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A850C">
      <w:pPr>
        <w:jc w:val="center"/>
        <w:rPr>
          <w:rFonts w:hint="default" w:ascii="Times New Roman" w:hAnsi="Times New Roman" w:eastAsia="仿宋_GB2312" w:cs="Times New Roman"/>
          <w:b/>
          <w:color w:val="auto"/>
          <w:sz w:val="52"/>
          <w:szCs w:val="52"/>
          <w:highlight w:val="none"/>
          <w:lang w:eastAsia="zh-CN"/>
        </w:rPr>
      </w:pPr>
    </w:p>
    <w:p w14:paraId="59B07C71">
      <w:pPr>
        <w:jc w:val="both"/>
        <w:rPr>
          <w:rFonts w:hint="default" w:ascii="Times New Roman" w:hAnsi="Times New Roman" w:eastAsia="仿宋_GB2312" w:cs="Times New Roman"/>
          <w:b/>
          <w:color w:val="auto"/>
          <w:sz w:val="52"/>
          <w:szCs w:val="52"/>
          <w:highlight w:val="none"/>
          <w:lang w:eastAsia="zh-CN"/>
        </w:rPr>
      </w:pPr>
    </w:p>
    <w:p w14:paraId="42642B5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76" w:lineRule="auto"/>
        <w:ind w:left="0" w:right="105" w:rightChars="50"/>
        <w:jc w:val="center"/>
        <w:outlineLvl w:val="9"/>
        <w:rPr>
          <w:rFonts w:hint="default" w:ascii="方正小标宋简体" w:hAnsi="方正小标宋简体" w:eastAsia="方正小标宋简体" w:cs="方正小标宋简体"/>
          <w:b w:val="0"/>
          <w:bCs/>
          <w:color w:val="auto"/>
          <w:spacing w:val="0"/>
          <w:sz w:val="40"/>
          <w:szCs w:val="40"/>
          <w:highlight w:val="none"/>
          <w:u w:val="none"/>
          <w:lang w:val="en-US" w:eastAsia="zh-CN"/>
        </w:rPr>
      </w:pPr>
      <w:r>
        <w:rPr>
          <w:rFonts w:hint="eastAsia" w:ascii="方正小标宋简体" w:hAnsi="方正小标宋简体" w:eastAsia="方正小标宋简体" w:cs="方正小标宋简体"/>
          <w:b w:val="0"/>
          <w:bCs/>
          <w:color w:val="auto"/>
          <w:sz w:val="40"/>
          <w:szCs w:val="40"/>
          <w:lang w:val="en-US" w:eastAsia="zh-CN"/>
        </w:rPr>
        <w:t>S67邛崃经芦山至荥经高速公路TJ7标段</w:t>
      </w:r>
      <w:r>
        <w:rPr>
          <w:rFonts w:hint="eastAsia" w:ascii="方正小标宋简体" w:hAnsi="方正小标宋简体" w:eastAsia="方正小标宋简体" w:cs="方正小标宋简体"/>
          <w:b w:val="0"/>
          <w:bCs/>
          <w:color w:val="auto"/>
          <w:spacing w:val="0"/>
          <w:sz w:val="40"/>
          <w:szCs w:val="40"/>
          <w:highlight w:val="none"/>
          <w:u w:val="none"/>
          <w:lang w:val="en-US" w:eastAsia="zh-CN"/>
        </w:rPr>
        <w:t>水泥采购项目</w:t>
      </w:r>
    </w:p>
    <w:p w14:paraId="24D49EA4">
      <w:pPr>
        <w:spacing w:line="276" w:lineRule="auto"/>
        <w:ind w:right="105" w:rightChars="50"/>
        <w:jc w:val="center"/>
        <w:outlineLvl w:val="9"/>
        <w:rPr>
          <w:rFonts w:hint="eastAsia" w:ascii="方正小标宋简体" w:hAnsi="方正小标宋简体" w:eastAsia="方正小标宋简体" w:cs="方正小标宋简体"/>
          <w:b w:val="0"/>
          <w:bCs/>
          <w:color w:val="auto"/>
          <w:kern w:val="2"/>
          <w:sz w:val="44"/>
          <w:szCs w:val="44"/>
          <w:lang w:val="en-US" w:eastAsia="zh-CN" w:bidi="ar-SA"/>
        </w:rPr>
      </w:pPr>
    </w:p>
    <w:p w14:paraId="7B23D7AE">
      <w:pPr>
        <w:keepNext w:val="0"/>
        <w:keepLines w:val="0"/>
        <w:pageBreakBefore w:val="0"/>
        <w:widowControl w:val="0"/>
        <w:kinsoku/>
        <w:wordWrap/>
        <w:overflowPunct/>
        <w:topLinePunct w:val="0"/>
        <w:autoSpaceDE/>
        <w:autoSpaceDN/>
        <w:bidi w:val="0"/>
        <w:adjustRightInd/>
        <w:snapToGrid/>
        <w:spacing w:line="276" w:lineRule="auto"/>
        <w:ind w:right="105" w:rightChars="50" w:firstLine="0" w:firstLineChars="0"/>
        <w:jc w:val="center"/>
        <w:textAlignment w:val="auto"/>
        <w:outlineLvl w:val="9"/>
        <w:rPr>
          <w:rFonts w:hint="eastAsia" w:ascii="方正小标宋简体" w:hAnsi="方正小标宋简体" w:eastAsia="方正小标宋简体" w:cs="方正小标宋简体"/>
          <w:b w:val="0"/>
          <w:bCs/>
          <w:color w:val="auto"/>
          <w:spacing w:val="0"/>
          <w:sz w:val="44"/>
          <w:szCs w:val="44"/>
          <w:lang w:val="en-US" w:eastAsia="zh-CN"/>
        </w:rPr>
      </w:pPr>
      <w:r>
        <w:rPr>
          <w:rFonts w:hint="eastAsia" w:ascii="方正小标宋简体" w:hAnsi="方正小标宋简体" w:eastAsia="方正小标宋简体" w:cs="方正小标宋简体"/>
          <w:b w:val="0"/>
          <w:bCs/>
          <w:color w:val="auto"/>
          <w:spacing w:val="0"/>
          <w:sz w:val="44"/>
          <w:szCs w:val="44"/>
          <w:lang w:val="en-US" w:eastAsia="zh-CN"/>
        </w:rPr>
        <w:t>询</w:t>
      </w:r>
    </w:p>
    <w:p w14:paraId="150EF3ED">
      <w:pPr>
        <w:keepNext w:val="0"/>
        <w:keepLines w:val="0"/>
        <w:pageBreakBefore w:val="0"/>
        <w:widowControl w:val="0"/>
        <w:kinsoku/>
        <w:wordWrap/>
        <w:overflowPunct/>
        <w:topLinePunct w:val="0"/>
        <w:autoSpaceDE/>
        <w:autoSpaceDN/>
        <w:bidi w:val="0"/>
        <w:adjustRightInd/>
        <w:snapToGrid/>
        <w:spacing w:line="276" w:lineRule="auto"/>
        <w:ind w:right="105" w:rightChars="50" w:firstLine="0" w:firstLineChars="0"/>
        <w:jc w:val="center"/>
        <w:textAlignment w:val="auto"/>
        <w:outlineLvl w:val="9"/>
        <w:rPr>
          <w:rFonts w:hint="eastAsia" w:ascii="方正小标宋简体" w:hAnsi="方正小标宋简体" w:eastAsia="方正小标宋简体" w:cs="方正小标宋简体"/>
          <w:b w:val="0"/>
          <w:bCs/>
          <w:color w:val="auto"/>
          <w:spacing w:val="0"/>
          <w:sz w:val="44"/>
          <w:szCs w:val="44"/>
          <w:lang w:val="en-US" w:eastAsia="zh-CN"/>
        </w:rPr>
      </w:pPr>
      <w:r>
        <w:rPr>
          <w:rFonts w:hint="eastAsia" w:ascii="方正小标宋简体" w:hAnsi="方正小标宋简体" w:eastAsia="方正小标宋简体" w:cs="方正小标宋简体"/>
          <w:b w:val="0"/>
          <w:bCs/>
          <w:color w:val="auto"/>
          <w:spacing w:val="0"/>
          <w:sz w:val="44"/>
          <w:szCs w:val="44"/>
          <w:lang w:val="en-US" w:eastAsia="zh-CN"/>
        </w:rPr>
        <w:t>价</w:t>
      </w:r>
    </w:p>
    <w:p w14:paraId="09AAA235">
      <w:pPr>
        <w:keepNext w:val="0"/>
        <w:keepLines w:val="0"/>
        <w:pageBreakBefore w:val="0"/>
        <w:widowControl w:val="0"/>
        <w:kinsoku/>
        <w:wordWrap/>
        <w:overflowPunct/>
        <w:topLinePunct w:val="0"/>
        <w:autoSpaceDE/>
        <w:autoSpaceDN/>
        <w:bidi w:val="0"/>
        <w:adjustRightInd/>
        <w:snapToGrid/>
        <w:spacing w:line="276" w:lineRule="auto"/>
        <w:ind w:right="105" w:rightChars="50" w:firstLine="0" w:firstLineChars="0"/>
        <w:jc w:val="center"/>
        <w:textAlignment w:val="auto"/>
        <w:outlineLvl w:val="9"/>
        <w:rPr>
          <w:rFonts w:hint="eastAsia" w:ascii="方正小标宋简体" w:hAnsi="方正小标宋简体" w:eastAsia="方正小标宋简体" w:cs="方正小标宋简体"/>
          <w:b w:val="0"/>
          <w:bCs/>
          <w:color w:val="auto"/>
          <w:spacing w:val="0"/>
          <w:sz w:val="44"/>
          <w:szCs w:val="44"/>
        </w:rPr>
      </w:pPr>
      <w:r>
        <w:rPr>
          <w:rFonts w:hint="eastAsia" w:ascii="方正小标宋简体" w:hAnsi="方正小标宋简体" w:eastAsia="方正小标宋简体" w:cs="方正小标宋简体"/>
          <w:b w:val="0"/>
          <w:bCs/>
          <w:color w:val="auto"/>
          <w:spacing w:val="0"/>
          <w:sz w:val="44"/>
          <w:szCs w:val="44"/>
        </w:rPr>
        <w:t>文</w:t>
      </w:r>
    </w:p>
    <w:p w14:paraId="05E22F10">
      <w:pPr>
        <w:spacing w:line="276" w:lineRule="auto"/>
        <w:ind w:right="105" w:rightChars="50"/>
        <w:jc w:val="center"/>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pacing w:val="0"/>
          <w:sz w:val="44"/>
          <w:szCs w:val="44"/>
        </w:rPr>
        <w:t>件</w:t>
      </w:r>
    </w:p>
    <w:p w14:paraId="087F6FB4">
      <w:pPr>
        <w:pStyle w:val="4"/>
        <w:ind w:firstLine="640"/>
        <w:rPr>
          <w:rFonts w:hint="default" w:ascii="Times New Roman" w:hAnsi="Times New Roman" w:eastAsia="仿宋_GB2312" w:cs="Times New Roman"/>
          <w:b w:val="0"/>
          <w:bCs/>
          <w:color w:val="auto"/>
          <w:sz w:val="32"/>
          <w:szCs w:val="32"/>
          <w:highlight w:val="none"/>
        </w:rPr>
      </w:pPr>
    </w:p>
    <w:p w14:paraId="0DEA7CC2">
      <w:pPr>
        <w:pStyle w:val="4"/>
        <w:ind w:firstLine="640"/>
        <w:rPr>
          <w:rFonts w:hint="default" w:ascii="Times New Roman" w:hAnsi="Times New Roman" w:eastAsia="仿宋_GB2312" w:cs="Times New Roman"/>
          <w:b w:val="0"/>
          <w:bCs/>
          <w:color w:val="auto"/>
          <w:sz w:val="32"/>
          <w:szCs w:val="32"/>
          <w:highlight w:val="none"/>
        </w:rPr>
      </w:pPr>
    </w:p>
    <w:p w14:paraId="6F5DB723">
      <w:pPr>
        <w:snapToGrid w:val="0"/>
        <w:spacing w:line="360" w:lineRule="auto"/>
        <w:ind w:firstLine="2560" w:firstLineChars="800"/>
        <w:rPr>
          <w:rFonts w:hint="eastAsia" w:ascii="宋体" w:hAnsi="宋体"/>
          <w:b w:val="0"/>
          <w:bCs/>
          <w:sz w:val="32"/>
          <w:szCs w:val="32"/>
        </w:rPr>
      </w:pPr>
      <w:r>
        <w:rPr>
          <w:rFonts w:hint="eastAsia" w:ascii="宋体" w:hAnsi="宋体"/>
          <w:b w:val="0"/>
          <w:bCs/>
          <w:sz w:val="32"/>
          <w:szCs w:val="32"/>
        </w:rPr>
        <w:t>招标编号 ：</w:t>
      </w:r>
      <w:r>
        <w:rPr>
          <w:rFonts w:hint="eastAsia" w:ascii="方正小标宋简体" w:hAnsi="方正小标宋简体" w:eastAsia="方正小标宋简体" w:cs="方正小标宋简体"/>
          <w:b w:val="0"/>
          <w:bCs/>
          <w:sz w:val="32"/>
          <w:szCs w:val="32"/>
          <w:lang w:val="en-US" w:eastAsia="zh-CN"/>
        </w:rPr>
        <w:t>qxswzy-yesn-20251014</w:t>
      </w:r>
    </w:p>
    <w:p w14:paraId="5C266FEB">
      <w:pPr>
        <w:snapToGrid w:val="0"/>
        <w:spacing w:line="360" w:lineRule="auto"/>
        <w:ind w:firstLine="2560" w:firstLineChars="800"/>
        <w:rPr>
          <w:rFonts w:hint="eastAsia" w:ascii="Times New Roman" w:hAnsi="Times New Roman" w:eastAsia="仿宋_GB2312" w:cs="Times New Roman"/>
          <w:b w:val="0"/>
          <w:bCs/>
          <w:color w:val="auto"/>
          <w:sz w:val="32"/>
          <w:szCs w:val="32"/>
          <w:highlight w:val="none"/>
          <w:lang w:val="en-US" w:eastAsia="zh-CN"/>
        </w:rPr>
      </w:pPr>
      <w:r>
        <w:rPr>
          <w:rFonts w:hint="eastAsia" w:ascii="宋体" w:hAnsi="宋体"/>
          <w:b w:val="0"/>
          <w:bCs/>
          <w:sz w:val="32"/>
          <w:szCs w:val="32"/>
        </w:rPr>
        <w:t>招标物资 ：</w:t>
      </w:r>
      <w:r>
        <w:rPr>
          <w:rFonts w:hint="eastAsia" w:ascii="宋体" w:hAnsi="宋体"/>
          <w:b w:val="0"/>
          <w:bCs/>
          <w:sz w:val="32"/>
          <w:szCs w:val="32"/>
          <w:lang w:val="en-US" w:eastAsia="zh-CN"/>
        </w:rPr>
        <w:t>水泥</w:t>
      </w:r>
    </w:p>
    <w:p w14:paraId="11BCCFAD">
      <w:pPr>
        <w:spacing w:line="800" w:lineRule="exact"/>
        <w:jc w:val="center"/>
        <w:rPr>
          <w:rFonts w:hint="default" w:ascii="Times New Roman" w:hAnsi="Times New Roman" w:eastAsia="仿宋_GB2312" w:cs="Times New Roman"/>
          <w:b w:val="0"/>
          <w:bCs/>
          <w:color w:val="auto"/>
          <w:sz w:val="28"/>
          <w:szCs w:val="28"/>
          <w:highlight w:val="none"/>
          <w:u w:val="single"/>
        </w:rPr>
      </w:pPr>
      <w:r>
        <w:rPr>
          <w:rFonts w:hint="eastAsia" w:ascii="Times New Roman" w:hAnsi="Times New Roman" w:eastAsia="仿宋_GB2312" w:cs="Times New Roman"/>
          <w:b w:val="0"/>
          <w:bCs/>
          <w:color w:val="auto"/>
          <w:sz w:val="28"/>
          <w:szCs w:val="28"/>
          <w:highlight w:val="none"/>
          <w:u w:val="none"/>
          <w:lang w:val="en-US" w:eastAsia="zh-CN"/>
        </w:rPr>
        <w:t>询价人：</w:t>
      </w:r>
      <w:r>
        <w:rPr>
          <w:rFonts w:hint="default" w:ascii="Times New Roman" w:hAnsi="Times New Roman" w:eastAsia="仿宋_GB2312" w:cs="Times New Roman"/>
          <w:b w:val="0"/>
          <w:bCs/>
          <w:color w:val="auto"/>
          <w:sz w:val="28"/>
          <w:szCs w:val="28"/>
          <w:highlight w:val="none"/>
          <w:u w:val="single"/>
          <w:lang w:val="en-US" w:eastAsia="zh-CN"/>
        </w:rPr>
        <w:t xml:space="preserve"> </w:t>
      </w:r>
      <w:r>
        <w:rPr>
          <w:rFonts w:hint="eastAsia" w:ascii="Times New Roman" w:hAnsi="Times New Roman" w:eastAsia="仿宋_GB2312" w:cs="Times New Roman"/>
          <w:b w:val="0"/>
          <w:bCs/>
          <w:color w:val="auto"/>
          <w:sz w:val="28"/>
          <w:szCs w:val="28"/>
          <w:highlight w:val="none"/>
          <w:u w:val="single"/>
          <w:lang w:val="en-US" w:eastAsia="zh-CN"/>
        </w:rPr>
        <w:t>渠县蜀物致远物流发展有限公司</w:t>
      </w:r>
      <w:r>
        <w:rPr>
          <w:rFonts w:hint="default" w:ascii="Times New Roman" w:hAnsi="Times New Roman" w:eastAsia="仿宋_GB2312" w:cs="Times New Roman"/>
          <w:b w:val="0"/>
          <w:bCs/>
          <w:color w:val="auto"/>
          <w:sz w:val="28"/>
          <w:szCs w:val="28"/>
          <w:highlight w:val="none"/>
          <w:u w:val="single"/>
        </w:rPr>
        <w:t>（盖单位章）</w:t>
      </w:r>
    </w:p>
    <w:p w14:paraId="417268F3">
      <w:pPr>
        <w:pStyle w:val="14"/>
        <w:rPr>
          <w:rFonts w:hint="default"/>
          <w:b w:val="0"/>
          <w:bCs/>
        </w:rPr>
      </w:pPr>
    </w:p>
    <w:p w14:paraId="2A358B2A">
      <w:pPr>
        <w:spacing w:line="800" w:lineRule="exact"/>
        <w:jc w:val="center"/>
        <w:rPr>
          <w:rFonts w:hint="eastAsia" w:ascii="Times New Roman" w:hAnsi="Times New Roman" w:eastAsia="仿宋_GB2312" w:cs="Times New Roman"/>
          <w:b w:val="0"/>
          <w:bCs/>
          <w:color w:val="auto"/>
          <w:sz w:val="28"/>
          <w:szCs w:val="28"/>
          <w:highlight w:val="none"/>
          <w:lang w:val="en-US" w:eastAsia="zh-CN"/>
        </w:rPr>
      </w:pPr>
      <w:r>
        <w:rPr>
          <w:rFonts w:hint="eastAsia" w:ascii="Times New Roman" w:hAnsi="Times New Roman" w:eastAsia="仿宋_GB2312" w:cs="Times New Roman"/>
          <w:b w:val="0"/>
          <w:bCs/>
          <w:color w:val="auto"/>
          <w:sz w:val="28"/>
          <w:szCs w:val="28"/>
          <w:highlight w:val="none"/>
          <w:lang w:val="en-US" w:eastAsia="zh-CN"/>
        </w:rPr>
        <w:t>2025</w:t>
      </w:r>
      <w:r>
        <w:rPr>
          <w:rFonts w:hint="default" w:ascii="Times New Roman" w:hAnsi="Times New Roman" w:eastAsia="仿宋_GB2312" w:cs="Times New Roman"/>
          <w:b w:val="0"/>
          <w:bCs/>
          <w:color w:val="auto"/>
          <w:sz w:val="28"/>
          <w:szCs w:val="28"/>
          <w:highlight w:val="none"/>
          <w:lang w:val="en-US" w:eastAsia="zh-CN"/>
        </w:rPr>
        <w:t xml:space="preserve"> </w:t>
      </w:r>
      <w:r>
        <w:rPr>
          <w:rFonts w:hint="default" w:ascii="Times New Roman" w:hAnsi="Times New Roman" w:eastAsia="仿宋_GB2312" w:cs="Times New Roman"/>
          <w:b w:val="0"/>
          <w:bCs/>
          <w:color w:val="auto"/>
          <w:sz w:val="28"/>
          <w:szCs w:val="28"/>
          <w:highlight w:val="none"/>
        </w:rPr>
        <w:t>年</w:t>
      </w:r>
      <w:r>
        <w:rPr>
          <w:rFonts w:hint="default" w:ascii="Times New Roman" w:hAnsi="Times New Roman" w:eastAsia="仿宋_GB2312" w:cs="Times New Roman"/>
          <w:b w:val="0"/>
          <w:bCs/>
          <w:color w:val="auto"/>
          <w:sz w:val="28"/>
          <w:szCs w:val="28"/>
          <w:highlight w:val="none"/>
          <w:lang w:val="en-US" w:eastAsia="zh-CN"/>
        </w:rPr>
        <w:t xml:space="preserve">  </w:t>
      </w:r>
      <w:r>
        <w:rPr>
          <w:rFonts w:hint="eastAsia" w:ascii="Times New Roman" w:hAnsi="Times New Roman" w:eastAsia="仿宋_GB2312" w:cs="Times New Roman"/>
          <w:b w:val="0"/>
          <w:bCs/>
          <w:color w:val="auto"/>
          <w:sz w:val="28"/>
          <w:szCs w:val="28"/>
          <w:highlight w:val="none"/>
          <w:lang w:val="en-US" w:eastAsia="zh-CN"/>
        </w:rPr>
        <w:t>10</w:t>
      </w:r>
      <w:r>
        <w:rPr>
          <w:rFonts w:hint="default" w:ascii="Times New Roman" w:hAnsi="Times New Roman" w:eastAsia="仿宋_GB2312" w:cs="Times New Roman"/>
          <w:b w:val="0"/>
          <w:bCs/>
          <w:color w:val="auto"/>
          <w:sz w:val="28"/>
          <w:szCs w:val="28"/>
          <w:highlight w:val="none"/>
          <w:lang w:val="en-US" w:eastAsia="zh-CN"/>
        </w:rPr>
        <w:t xml:space="preserve"> </w:t>
      </w:r>
      <w:r>
        <w:rPr>
          <w:rFonts w:hint="default" w:ascii="Times New Roman" w:hAnsi="Times New Roman" w:eastAsia="仿宋_GB2312" w:cs="Times New Roman"/>
          <w:b w:val="0"/>
          <w:bCs/>
          <w:color w:val="auto"/>
          <w:sz w:val="28"/>
          <w:szCs w:val="28"/>
          <w:highlight w:val="none"/>
        </w:rPr>
        <w:t>月</w:t>
      </w:r>
      <w:r>
        <w:rPr>
          <w:rFonts w:hint="eastAsia" w:ascii="Times New Roman" w:hAnsi="Times New Roman" w:eastAsia="仿宋_GB2312" w:cs="Times New Roman"/>
          <w:b w:val="0"/>
          <w:bCs/>
          <w:color w:val="auto"/>
          <w:sz w:val="28"/>
          <w:szCs w:val="28"/>
          <w:highlight w:val="none"/>
          <w:lang w:val="en-US" w:eastAsia="zh-CN"/>
        </w:rPr>
        <w:t xml:space="preserve">  14 日</w:t>
      </w:r>
    </w:p>
    <w:p w14:paraId="44FE825B">
      <w:pPr>
        <w:rPr>
          <w:rFonts w:hint="eastAsia"/>
          <w:b w:val="0"/>
          <w:bCs/>
          <w:lang w:val="en-US" w:eastAsia="zh-CN"/>
        </w:rPr>
        <w:sectPr>
          <w:headerReference r:id="rId3" w:type="default"/>
          <w:footerReference r:id="rId4" w:type="default"/>
          <w:pgSz w:w="11906" w:h="16838"/>
          <w:pgMar w:top="907" w:right="850" w:bottom="510" w:left="1417" w:header="851" w:footer="992" w:gutter="0"/>
          <w:cols w:space="0" w:num="1"/>
          <w:rtlGutter w:val="0"/>
          <w:docGrid w:type="lines" w:linePitch="312" w:charSpace="0"/>
        </w:sectPr>
      </w:pPr>
    </w:p>
    <w:p w14:paraId="3EE78849">
      <w:pPr>
        <w:pStyle w:val="20"/>
        <w:rPr>
          <w:rFonts w:hint="eastAsia"/>
          <w:lang w:val="en-US" w:eastAsia="zh-CN"/>
        </w:rPr>
      </w:pPr>
    </w:p>
    <w:p w14:paraId="24F3B0C4">
      <w:pPr>
        <w:jc w:val="center"/>
        <w:rPr>
          <w:rFonts w:hint="eastAsia"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目录</w:t>
      </w:r>
    </w:p>
    <w:p w14:paraId="353D6018">
      <w:pPr>
        <w:jc w:val="center"/>
        <w:rPr>
          <w:rFonts w:hint="eastAsia" w:ascii="仿宋_GB2312" w:hAnsi="仿宋_GB2312" w:eastAsia="仿宋_GB2312" w:cs="仿宋_GB2312"/>
          <w:b/>
          <w:color w:val="auto"/>
          <w:sz w:val="32"/>
          <w:szCs w:val="32"/>
          <w:highlight w:val="none"/>
          <w:lang w:eastAsia="zh-TW"/>
        </w:rPr>
      </w:pPr>
    </w:p>
    <w:p w14:paraId="69501B06">
      <w:pPr>
        <w:spacing w:line="800" w:lineRule="exac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Cs/>
          <w:color w:val="auto"/>
          <w:sz w:val="32"/>
          <w:szCs w:val="32"/>
          <w:highlight w:val="none"/>
        </w:rPr>
        <w:t xml:space="preserve">第一章 </w:t>
      </w:r>
      <w:r>
        <w:rPr>
          <w:rFonts w:hint="eastAsia" w:ascii="仿宋_GB2312" w:hAnsi="仿宋_GB2312" w:eastAsia="仿宋_GB2312" w:cs="仿宋_GB2312"/>
          <w:bCs/>
          <w:color w:val="auto"/>
          <w:sz w:val="32"/>
          <w:szCs w:val="32"/>
          <w:highlight w:val="none"/>
          <w:lang w:val="en-US" w:eastAsia="zh-CN"/>
        </w:rPr>
        <w:t>询价公告</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p>
    <w:p w14:paraId="763FDE54">
      <w:pPr>
        <w:spacing w:line="800" w:lineRule="exac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Cs/>
          <w:color w:val="auto"/>
          <w:sz w:val="32"/>
          <w:szCs w:val="32"/>
          <w:highlight w:val="none"/>
          <w:lang w:eastAsia="zh-TW"/>
        </w:rPr>
        <w:t>第</w:t>
      </w:r>
      <w:r>
        <w:rPr>
          <w:rFonts w:hint="eastAsia" w:ascii="仿宋_GB2312" w:hAnsi="仿宋_GB2312" w:eastAsia="仿宋_GB2312" w:cs="仿宋_GB2312"/>
          <w:bCs/>
          <w:color w:val="auto"/>
          <w:sz w:val="32"/>
          <w:szCs w:val="32"/>
          <w:highlight w:val="none"/>
        </w:rPr>
        <w:t>二</w:t>
      </w:r>
      <w:r>
        <w:rPr>
          <w:rFonts w:hint="eastAsia" w:ascii="仿宋_GB2312" w:hAnsi="仿宋_GB2312" w:eastAsia="仿宋_GB2312" w:cs="仿宋_GB2312"/>
          <w:bCs/>
          <w:color w:val="auto"/>
          <w:sz w:val="32"/>
          <w:szCs w:val="32"/>
          <w:highlight w:val="none"/>
          <w:lang w:eastAsia="zh-TW"/>
        </w:rPr>
        <w:t xml:space="preserve">章 </w:t>
      </w:r>
      <w:r>
        <w:rPr>
          <w:rFonts w:hint="eastAsia" w:ascii="仿宋_GB2312" w:hAnsi="仿宋_GB2312" w:eastAsia="仿宋_GB2312" w:cs="仿宋_GB2312"/>
          <w:bCs/>
          <w:color w:val="auto"/>
          <w:sz w:val="32"/>
          <w:szCs w:val="32"/>
          <w:highlight w:val="none"/>
          <w:lang w:val="en-US" w:eastAsia="zh-CN"/>
        </w:rPr>
        <w:t>申请人需知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w:t>
      </w:r>
    </w:p>
    <w:p w14:paraId="20D365A9">
      <w:pPr>
        <w:spacing w:line="80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第三章 </w:t>
      </w:r>
      <w:r>
        <w:rPr>
          <w:rFonts w:hint="default" w:ascii="Times New Roman" w:hAnsi="Times New Roman" w:eastAsia="仿宋_GB2312" w:cs="Times New Roman"/>
          <w:bCs w:val="0"/>
          <w:sz w:val="32"/>
          <w:szCs w:val="32"/>
        </w:rPr>
        <w:t>合同</w:t>
      </w:r>
      <w:r>
        <w:rPr>
          <w:rFonts w:hint="eastAsia" w:ascii="Times New Roman" w:hAnsi="Times New Roman" w:eastAsia="仿宋_GB2312" w:cs="Times New Roman"/>
          <w:bCs w:val="0"/>
          <w:sz w:val="32"/>
          <w:szCs w:val="32"/>
          <w:lang w:val="en-US" w:eastAsia="zh-CN"/>
        </w:rPr>
        <w:t>及</w:t>
      </w:r>
      <w:r>
        <w:rPr>
          <w:rFonts w:hint="default" w:ascii="Times New Roman" w:hAnsi="Times New Roman" w:eastAsia="仿宋_GB2312" w:cs="Times New Roman"/>
          <w:bCs w:val="0"/>
          <w:sz w:val="32"/>
          <w:szCs w:val="32"/>
        </w:rPr>
        <w:t>主要条款</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w:t>
      </w:r>
    </w:p>
    <w:p w14:paraId="7288624B">
      <w:pPr>
        <w:rPr>
          <w:rFonts w:hint="default" w:ascii="Times New Roman" w:hAnsi="Times New Roman" w:eastAsia="仿宋" w:cs="Times New Roman"/>
          <w:b/>
          <w:bCs/>
          <w:color w:val="auto"/>
          <w:sz w:val="48"/>
          <w:szCs w:val="48"/>
          <w:highlight w:val="none"/>
        </w:rPr>
      </w:pPr>
    </w:p>
    <w:p w14:paraId="28FF3E6A">
      <w:pPr>
        <w:numPr>
          <w:ilvl w:val="0"/>
          <w:numId w:val="0"/>
        </w:numPr>
        <w:jc w:val="center"/>
        <w:rPr>
          <w:rFonts w:hint="eastAsia" w:ascii="方正小标宋简体" w:hAnsi="方正小标宋简体" w:eastAsia="方正小标宋简体" w:cs="方正小标宋简体"/>
          <w:b w:val="0"/>
          <w:bCs/>
          <w:color w:val="auto"/>
          <w:kern w:val="2"/>
          <w:sz w:val="44"/>
          <w:szCs w:val="44"/>
          <w:lang w:val="en-US" w:eastAsia="zh-CN" w:bidi="ar-SA"/>
        </w:rPr>
        <w:sectPr>
          <w:footerReference r:id="rId5" w:type="default"/>
          <w:pgSz w:w="11906" w:h="16838"/>
          <w:pgMar w:top="907" w:right="850" w:bottom="510" w:left="1417" w:header="851" w:footer="992" w:gutter="0"/>
          <w:pgNumType w:start="1"/>
          <w:cols w:space="0" w:num="1"/>
          <w:rtlGutter w:val="0"/>
          <w:docGrid w:type="lines" w:linePitch="312" w:charSpace="0"/>
        </w:sectPr>
      </w:pPr>
    </w:p>
    <w:p w14:paraId="2978CA2C">
      <w:pPr>
        <w:numPr>
          <w:ilvl w:val="0"/>
          <w:numId w:val="0"/>
        </w:numPr>
        <w:jc w:val="center"/>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kern w:val="2"/>
          <w:sz w:val="44"/>
          <w:szCs w:val="44"/>
          <w:lang w:val="en-US" w:eastAsia="zh-CN" w:bidi="ar-SA"/>
        </w:rPr>
        <w:t xml:space="preserve">第一章 </w:t>
      </w:r>
      <w:r>
        <w:rPr>
          <w:rFonts w:hint="eastAsia" w:ascii="方正小标宋简体" w:hAnsi="方正小标宋简体" w:eastAsia="方正小标宋简体" w:cs="方正小标宋简体"/>
          <w:b w:val="0"/>
          <w:bCs/>
          <w:color w:val="auto"/>
          <w:sz w:val="44"/>
          <w:szCs w:val="44"/>
          <w:highlight w:val="none"/>
          <w:lang w:val="en-US" w:eastAsia="zh-CN"/>
        </w:rPr>
        <w:t>询价公告</w:t>
      </w:r>
      <w:bookmarkStart w:id="0" w:name="_Toc137014868"/>
      <w:bookmarkStart w:id="1" w:name="_Toc141239489"/>
      <w:bookmarkStart w:id="2" w:name="_Toc28165890"/>
      <w:bookmarkStart w:id="3" w:name="_Toc136403105"/>
      <w:bookmarkStart w:id="4" w:name="_Toc28165974"/>
    </w:p>
    <w:p w14:paraId="7C022EF1">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致：尊敬的供应商 </w:t>
      </w:r>
    </w:p>
    <w:p w14:paraId="224C99A9">
      <w:pPr>
        <w:keepNext w:val="0"/>
        <w:keepLines w:val="0"/>
        <w:pageBreakBefore w:val="0"/>
        <w:widowControl w:val="0"/>
        <w:kinsoku/>
        <w:wordWrap/>
        <w:overflowPunct/>
        <w:topLinePunct w:val="0"/>
        <w:autoSpaceDE/>
        <w:autoSpaceDN/>
        <w:bidi w:val="0"/>
        <w:adjustRightInd/>
        <w:snapToGrid/>
        <w:spacing w:line="48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渠县蜀物致远物流发展有限公司</w:t>
      </w:r>
      <w:r>
        <w:rPr>
          <w:rFonts w:hint="eastAsia" w:ascii="仿宋_GB2312" w:hAnsi="仿宋_GB2312" w:eastAsia="仿宋_GB2312" w:cs="仿宋_GB2312"/>
          <w:sz w:val="32"/>
          <w:szCs w:val="32"/>
        </w:rPr>
        <w:t>因业务需要，</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所需</w:t>
      </w:r>
      <w:r>
        <w:rPr>
          <w:rFonts w:hint="eastAsia" w:ascii="仿宋_GB2312" w:hAnsi="仿宋_GB2312" w:eastAsia="仿宋_GB2312" w:cs="仿宋_GB2312"/>
          <w:sz w:val="32"/>
          <w:szCs w:val="32"/>
          <w:lang w:val="en-US" w:eastAsia="zh-CN"/>
        </w:rPr>
        <w:t>水泥供应</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val="en-US" w:eastAsia="zh-CN"/>
        </w:rPr>
        <w:t>公开询价</w:t>
      </w:r>
      <w:r>
        <w:rPr>
          <w:rFonts w:hint="eastAsia" w:ascii="仿宋_GB2312" w:hAnsi="仿宋_GB2312" w:eastAsia="仿宋_GB2312" w:cs="仿宋_GB2312"/>
          <w:sz w:val="32"/>
          <w:szCs w:val="32"/>
        </w:rPr>
        <w:t>，现诚邀有意向的合格供应商参与</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w:t>
      </w:r>
    </w:p>
    <w:p w14:paraId="6F1A7A2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一、</w:t>
      </w:r>
      <w:r>
        <w:rPr>
          <w:rFonts w:hint="default" w:ascii="Times New Roman" w:hAnsi="Times New Roman" w:eastAsia="黑体" w:cs="Times New Roman"/>
          <w:color w:val="auto"/>
          <w:sz w:val="32"/>
          <w:szCs w:val="32"/>
          <w:highlight w:val="none"/>
          <w:lang w:val="en-US" w:eastAsia="zh-CN"/>
        </w:rPr>
        <w:t>项目名称：</w:t>
      </w:r>
    </w:p>
    <w:p w14:paraId="1F2ECA45">
      <w:pPr>
        <w:keepNext w:val="0"/>
        <w:keepLines w:val="0"/>
        <w:pageBreakBefore w:val="0"/>
        <w:widowControl w:val="0"/>
        <w:kinsoku/>
        <w:wordWrap/>
        <w:overflowPunct/>
        <w:topLinePunct w:val="0"/>
        <w:autoSpaceDE/>
        <w:autoSpaceDN/>
        <w:bidi w:val="0"/>
        <w:adjustRightInd/>
        <w:snapToGrid/>
        <w:spacing w:line="480" w:lineRule="exact"/>
        <w:ind w:left="0" w:right="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S67邛崃经芦山至荥经高速公路TJ7标段水泥采购项目。</w:t>
      </w:r>
    </w:p>
    <w:p w14:paraId="0B102D5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二、项目送货地址</w:t>
      </w:r>
    </w:p>
    <w:p w14:paraId="2BFCB3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Times New Roman"/>
          <w:color w:val="auto"/>
          <w:sz w:val="32"/>
          <w:szCs w:val="32"/>
          <w:highlight w:val="none"/>
          <w:lang w:val="en-US" w:eastAsia="zh-CN"/>
        </w:rPr>
      </w:pPr>
      <w:r>
        <w:rPr>
          <w:rFonts w:hint="eastAsia" w:ascii="仿宋_GB2312" w:hAnsi="仿宋_GB2312" w:eastAsia="仿宋_GB2312" w:cs="仿宋_GB2312"/>
          <w:sz w:val="32"/>
          <w:szCs w:val="32"/>
          <w:u w:val="none"/>
          <w:lang w:val="en-US" w:eastAsia="zh-CN"/>
        </w:rPr>
        <w:t>邛芦荥高速公路TJ7标段项目施工现场（四川省雅安市天全县乐英乡王家营西北258米白岩顶进口、四川省雅安市天全县兴业乡下溪盘罗家村隧道进口、四川省雅安市天全县新场乡范家山兴业进口、四川省雅安市天全县张七庙白岩顶出口）。</w:t>
      </w:r>
    </w:p>
    <w:p w14:paraId="686FF4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lang w:val="en-US" w:eastAsia="zh-CN"/>
        </w:rPr>
        <w:t>采购物资一览表</w:t>
      </w:r>
    </w:p>
    <w:tbl>
      <w:tblPr>
        <w:tblStyle w:val="15"/>
        <w:tblpPr w:leftFromText="180" w:rightFromText="180" w:vertAnchor="text" w:horzAnchor="page" w:tblpX="2122" w:tblpY="402"/>
        <w:tblOverlap w:val="never"/>
        <w:tblW w:w="8171" w:type="dxa"/>
        <w:tblInd w:w="0" w:type="dxa"/>
        <w:tblLayout w:type="fixed"/>
        <w:tblCellMar>
          <w:top w:w="0" w:type="dxa"/>
          <w:left w:w="0" w:type="dxa"/>
          <w:bottom w:w="0" w:type="dxa"/>
          <w:right w:w="0" w:type="dxa"/>
        </w:tblCellMar>
      </w:tblPr>
      <w:tblGrid>
        <w:gridCol w:w="1985"/>
        <w:gridCol w:w="1689"/>
        <w:gridCol w:w="1415"/>
        <w:gridCol w:w="1138"/>
        <w:gridCol w:w="1944"/>
      </w:tblGrid>
      <w:tr w14:paraId="2D1935F0">
        <w:tblPrEx>
          <w:tblCellMar>
            <w:top w:w="0" w:type="dxa"/>
            <w:left w:w="0" w:type="dxa"/>
            <w:bottom w:w="0" w:type="dxa"/>
            <w:right w:w="0" w:type="dxa"/>
          </w:tblCellMar>
        </w:tblPrEx>
        <w:trPr>
          <w:trHeight w:val="415" w:hRule="atLeast"/>
        </w:trPr>
        <w:tc>
          <w:tcPr>
            <w:tcW w:w="19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720106">
            <w:pPr>
              <w:spacing w:line="36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序号</w:t>
            </w:r>
          </w:p>
        </w:tc>
        <w:tc>
          <w:tcPr>
            <w:tcW w:w="16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60E3B3">
            <w:pPr>
              <w:spacing w:line="36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物资名称</w:t>
            </w:r>
          </w:p>
        </w:tc>
        <w:tc>
          <w:tcPr>
            <w:tcW w:w="14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9DA1A9">
            <w:pPr>
              <w:spacing w:line="36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规格型号</w:t>
            </w:r>
          </w:p>
        </w:tc>
        <w:tc>
          <w:tcPr>
            <w:tcW w:w="11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E50C7C">
            <w:pPr>
              <w:spacing w:line="36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单位</w:t>
            </w:r>
          </w:p>
        </w:tc>
        <w:tc>
          <w:tcPr>
            <w:tcW w:w="19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638518">
            <w:pPr>
              <w:spacing w:line="36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数量</w:t>
            </w:r>
          </w:p>
        </w:tc>
      </w:tr>
      <w:tr w14:paraId="49006467">
        <w:tblPrEx>
          <w:tblCellMar>
            <w:top w:w="0" w:type="dxa"/>
            <w:left w:w="0" w:type="dxa"/>
            <w:bottom w:w="0" w:type="dxa"/>
            <w:right w:w="0" w:type="dxa"/>
          </w:tblCellMar>
        </w:tblPrEx>
        <w:trPr>
          <w:trHeight w:val="411" w:hRule="atLeast"/>
        </w:trPr>
        <w:tc>
          <w:tcPr>
            <w:tcW w:w="19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D937BE">
            <w:pPr>
              <w:spacing w:line="36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1</w:t>
            </w:r>
          </w:p>
        </w:tc>
        <w:tc>
          <w:tcPr>
            <w:tcW w:w="168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2A7D8D">
            <w:pPr>
              <w:widowControl/>
              <w:jc w:val="center"/>
              <w:textAlignment w:val="center"/>
              <w:rPr>
                <w:rFonts w:hint="eastAsia" w:ascii="仿宋_GB2312" w:hAnsi="仿宋_GB2312" w:eastAsia="仿宋_GB2312" w:cs="仿宋_GB2312"/>
                <w:bCs/>
                <w:szCs w:val="21"/>
              </w:rPr>
            </w:pPr>
            <w:r>
              <w:rPr>
                <w:rFonts w:hint="eastAsia" w:ascii="仿宋_GB2312" w:hAnsi="仿宋_GB2312" w:eastAsia="仿宋_GB2312" w:cs="仿宋_GB2312"/>
                <w:snapToGrid w:val="0"/>
                <w:spacing w:val="-3"/>
                <w:kern w:val="0"/>
                <w:sz w:val="22"/>
                <w:szCs w:val="22"/>
                <w:lang w:val="en-US" w:eastAsia="zh-CN"/>
              </w:rPr>
              <w:t>水泥</w:t>
            </w:r>
          </w:p>
        </w:tc>
        <w:tc>
          <w:tcPr>
            <w:tcW w:w="141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56BCA2">
            <w:pPr>
              <w:widowControl/>
              <w:jc w:val="center"/>
              <w:textAlignment w:val="center"/>
              <w:rPr>
                <w:rFonts w:hint="eastAsia"/>
                <w:lang w:eastAsia="zh-CN"/>
              </w:rPr>
            </w:pPr>
            <w:r>
              <w:rPr>
                <w:rFonts w:hint="default" w:ascii="仿宋_GB2312" w:hAnsi="仿宋_GB2312" w:eastAsia="仿宋_GB2312" w:cs="仿宋_GB2312"/>
                <w:snapToGrid w:val="0"/>
                <w:spacing w:val="-3"/>
                <w:kern w:val="0"/>
                <w:sz w:val="22"/>
                <w:szCs w:val="22"/>
                <w:lang w:val="en-US" w:eastAsia="zh-CN"/>
              </w:rPr>
              <w:t>P.0.42.5</w:t>
            </w:r>
          </w:p>
        </w:tc>
        <w:tc>
          <w:tcPr>
            <w:tcW w:w="11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7C61256">
            <w:pPr>
              <w:spacing w:line="360" w:lineRule="auto"/>
              <w:jc w:val="center"/>
              <w:rPr>
                <w:rFonts w:hint="eastAsia" w:ascii="仿宋_GB2312" w:hAnsi="仿宋_GB2312" w:eastAsia="仿宋_GB2312" w:cs="仿宋_GB2312"/>
                <w:bCs/>
                <w:szCs w:val="21"/>
                <w:lang w:eastAsia="zh-CN"/>
              </w:rPr>
            </w:pPr>
            <w:r>
              <w:rPr>
                <w:rFonts w:hint="eastAsia" w:ascii="仿宋_GB2312" w:hAnsi="仿宋_GB2312" w:eastAsia="仿宋_GB2312" w:cs="仿宋_GB2312"/>
                <w:bCs/>
                <w:szCs w:val="21"/>
                <w:lang w:val="en-US" w:eastAsia="zh-CN"/>
              </w:rPr>
              <w:t>吨</w:t>
            </w:r>
          </w:p>
        </w:tc>
        <w:tc>
          <w:tcPr>
            <w:tcW w:w="19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D78CAE">
            <w:pPr>
              <w:widowControl/>
              <w:jc w:val="center"/>
              <w:textAlignment w:val="center"/>
              <w:rPr>
                <w:rFonts w:hint="default" w:ascii="仿宋_GB2312" w:hAnsi="仿宋_GB2312" w:eastAsia="仿宋_GB2312" w:cs="仿宋_GB2312"/>
                <w:bCs/>
                <w:szCs w:val="21"/>
                <w:lang w:val="en-US"/>
              </w:rPr>
            </w:pPr>
            <w:r>
              <w:rPr>
                <w:rFonts w:hint="eastAsia" w:ascii="仿宋_GB2312" w:hAnsi="仿宋_GB2312" w:eastAsia="仿宋_GB2312" w:cs="仿宋_GB2312"/>
                <w:snapToGrid w:val="0"/>
                <w:spacing w:val="-3"/>
                <w:kern w:val="0"/>
                <w:sz w:val="22"/>
                <w:szCs w:val="22"/>
                <w:lang w:val="en-US" w:eastAsia="zh-CN"/>
              </w:rPr>
              <w:t>21000</w:t>
            </w:r>
          </w:p>
        </w:tc>
      </w:tr>
    </w:tbl>
    <w:p w14:paraId="2EAEED83">
      <w:pPr>
        <w:keepNext w:val="0"/>
        <w:keepLines w:val="0"/>
        <w:pageBreakBefore w:val="0"/>
        <w:widowControl w:val="0"/>
        <w:kinsoku/>
        <w:wordWrap/>
        <w:overflowPunct/>
        <w:topLinePunct w:val="0"/>
        <w:autoSpaceDE/>
        <w:autoSpaceDN/>
        <w:bidi w:val="0"/>
        <w:adjustRightInd/>
        <w:spacing w:before="0" w:beforeLines="0" w:after="0" w:afterLines="0" w:line="560" w:lineRule="exact"/>
        <w:textAlignment w:val="auto"/>
        <w:rPr>
          <w:rFonts w:hint="eastAsia" w:ascii="仿宋" w:hAnsi="仿宋" w:eastAsia="仿宋" w:cs="仿宋"/>
          <w:color w:val="auto"/>
          <w:sz w:val="28"/>
          <w:szCs w:val="28"/>
          <w:lang w:val="en-US" w:eastAsia="zh-CN"/>
        </w:rPr>
      </w:pPr>
    </w:p>
    <w:p w14:paraId="76EE3490">
      <w:pPr>
        <w:keepNext w:val="0"/>
        <w:keepLines w:val="0"/>
        <w:pageBreakBefore w:val="0"/>
        <w:widowControl w:val="0"/>
        <w:kinsoku/>
        <w:wordWrap/>
        <w:overflowPunct/>
        <w:topLinePunct w:val="0"/>
        <w:autoSpaceDE/>
        <w:autoSpaceDN/>
        <w:bidi w:val="0"/>
        <w:adjustRightInd/>
        <w:spacing w:before="0" w:beforeLines="0" w:after="0" w:afterLines="0" w:line="560" w:lineRule="exact"/>
        <w:textAlignment w:val="auto"/>
        <w:rPr>
          <w:rFonts w:hint="eastAsia" w:ascii="仿宋" w:hAnsi="仿宋" w:eastAsia="仿宋" w:cs="仿宋"/>
          <w:color w:val="auto"/>
          <w:sz w:val="28"/>
          <w:szCs w:val="28"/>
          <w:lang w:val="en-US" w:eastAsia="zh-CN"/>
        </w:rPr>
      </w:pPr>
    </w:p>
    <w:p w14:paraId="035402AA">
      <w:pPr>
        <w:widowControl w:val="0"/>
        <w:spacing w:line="480" w:lineRule="exact"/>
        <w:ind w:firstLine="0" w:firstLineChars="0"/>
        <w:jc w:val="left"/>
        <w:rPr>
          <w:rFonts w:hint="eastAsia" w:ascii="仿宋_GB2312" w:hAnsi="仿宋_GB2312" w:eastAsia="仿宋_GB2312" w:cs="仿宋_GB2312"/>
          <w:sz w:val="32"/>
          <w:szCs w:val="32"/>
          <w:lang w:val="en-US" w:eastAsia="zh-CN"/>
        </w:rPr>
      </w:pPr>
    </w:p>
    <w:p w14:paraId="5C0FEE6D">
      <w:pPr>
        <w:widowControl w:val="0"/>
        <w:spacing w:line="48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1.上表中数量为预计数量，具体供货期限、数量及规格等以询价人下达给申请人的供料采购计划为准，结算以询价人合同指定人员实际签字确认验收合格的数量为准，</w:t>
      </w:r>
      <w:r>
        <w:rPr>
          <w:rFonts w:hint="eastAsia" w:ascii="仿宋_GB2312" w:hAnsi="仿宋_GB2312" w:eastAsia="仿宋_GB2312" w:cs="仿宋_GB2312"/>
          <w:b/>
          <w:bCs/>
          <w:sz w:val="32"/>
          <w:szCs w:val="32"/>
          <w:lang w:val="en-US" w:eastAsia="zh-CN"/>
        </w:rPr>
        <w:t>未达到上述数量的，申请人不得再向询价人要求支付其他任何费用。</w:t>
      </w:r>
    </w:p>
    <w:p w14:paraId="1F5B2F89">
      <w:pPr>
        <w:widowControl w:val="0"/>
        <w:spacing w:line="48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询价人在每月21日前提供次月材料供货计划。每批材料需要前应提前2-3个工作日将供货计划以材料采购计划单方式通知申请人，申请人在询价人通知的规定时间内送货到询价人指定地点，且运输车辆到场后尽快完成卸货。申请人必须保证询价人在材料需求量上供应的及时性；在合同供货期内，除不可抗力外（指受诸如战争、严重的火灾、台风、地震、洪水、停限电以及任何其他不能预见、不能避免且不能克服的事件），申请人不得以任何理由延误供货。</w:t>
      </w:r>
    </w:p>
    <w:p w14:paraId="004018BF">
      <w:pPr>
        <w:widowControl w:val="0"/>
        <w:spacing w:line="48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3.送货地点及运送目的地说明：</w:t>
      </w:r>
      <w:r>
        <w:rPr>
          <w:rFonts w:hint="eastAsia" w:ascii="仿宋_GB2312" w:hAnsi="仿宋_GB2312" w:eastAsia="仿宋_GB2312" w:cs="仿宋_GB2312"/>
          <w:sz w:val="32"/>
          <w:szCs w:val="32"/>
          <w:u w:val="none"/>
          <w:lang w:val="en-US" w:eastAsia="zh-CN"/>
        </w:rPr>
        <w:t>邛芦荥高速公路TJ7标段项目施工现场（四川省雅安市天全县乐英乡王家营西北258米白岩顶进口、四川省雅安市天全县兴业乡下溪盘罗家村隧道进口、四川省雅安市天全县新场乡范家山兴业进口、四川省雅安市天全县张七庙白岩顶出口）</w:t>
      </w:r>
      <w:r>
        <w:rPr>
          <w:rFonts w:hint="eastAsia" w:ascii="仿宋_GB2312" w:hAnsi="仿宋_GB2312" w:eastAsia="仿宋_GB2312" w:cs="仿宋_GB2312"/>
          <w:sz w:val="32"/>
          <w:szCs w:val="32"/>
          <w:lang w:val="en-US" w:eastAsia="zh-CN"/>
        </w:rPr>
        <w:t>。</w:t>
      </w:r>
    </w:p>
    <w:p w14:paraId="38A5AFFE">
      <w:pPr>
        <w:widowControl w:val="0"/>
        <w:spacing w:line="48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4.材料品牌：主供选用西南水泥，备供选用峨塔水泥、峨胜水泥。</w:t>
      </w:r>
    </w:p>
    <w:p w14:paraId="099DC2E3">
      <w:pPr>
        <w:widowControl w:val="0"/>
        <w:spacing w:line="48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5.合同期内，水泥每月结算价格实行浮动结算，水泥到场含税单价=网价-下浮固定费用。</w:t>
      </w:r>
    </w:p>
    <w:p w14:paraId="50145E24">
      <w:pPr>
        <w:widowControl w:val="0"/>
        <w:spacing w:line="48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6.实际需求的型号规格若出现与公布的型号规格中有带R与不带R</w:t>
      </w:r>
      <w:r>
        <w:rPr>
          <w:rFonts w:hint="eastAsia" w:ascii="仿宋_GB2312" w:hAnsi="仿宋_GB2312" w:eastAsia="仿宋_GB2312" w:cs="仿宋_GB2312"/>
          <w:sz w:val="32"/>
          <w:szCs w:val="32"/>
          <w:highlight w:val="none"/>
          <w:lang w:val="en-US" w:eastAsia="zh-CN"/>
        </w:rPr>
        <w:t>差异，则视为同一型号规格。</w:t>
      </w:r>
    </w:p>
    <w:p w14:paraId="1EC9F538">
      <w:pPr>
        <w:widowControl w:val="0"/>
        <w:spacing w:line="48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7.网价按照“中国水泥网（http://www.ccement.com）”2025年8月29日四川省雅安地区四川省皓宇水泥有限责任公司峨塔P.042.5袋装价做参考价。</w:t>
      </w:r>
    </w:p>
    <w:p w14:paraId="2A19141F">
      <w:pPr>
        <w:widowControl w:val="0"/>
        <w:numPr>
          <w:ilvl w:val="0"/>
          <w:numId w:val="0"/>
        </w:numPr>
        <w:spacing w:line="48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t>8.</w:t>
      </w:r>
      <w:r>
        <w:rPr>
          <w:rFonts w:hint="eastAsia" w:ascii="仿宋_GB2312" w:hAnsi="仿宋_GB2312" w:eastAsia="仿宋_GB2312" w:cs="仿宋_GB2312"/>
          <w:sz w:val="32"/>
          <w:szCs w:val="32"/>
          <w:highlight w:val="none"/>
          <w:lang w:val="en-US" w:eastAsia="zh-CN"/>
        </w:rPr>
        <w:t>实际结算含税单价=网价-固定价；网价：按到货当日中国水泥网（http://www.ccement.com)四川省雅安地区四川省皓宇水泥有限责任公司峨塔牌P.042.5袋装价执行，如到货当日没有网价，则按照到货当日的前一天价格执行。固定价为元/吨，固定价原则上不作调整。</w:t>
      </w:r>
    </w:p>
    <w:p w14:paraId="15E6AB4F">
      <w:pPr>
        <w:widowControl w:val="0"/>
        <w:numPr>
          <w:ilvl w:val="-1"/>
          <w:numId w:val="0"/>
        </w:numPr>
        <w:spacing w:line="48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9.质量标准按GB175-2007水泥现行国家标准执行</w:t>
      </w:r>
    </w:p>
    <w:p w14:paraId="55D9BAC5">
      <w:pPr>
        <w:widowControl w:val="0"/>
        <w:numPr>
          <w:ilvl w:val="0"/>
          <w:numId w:val="0"/>
        </w:numPr>
        <w:spacing w:line="480" w:lineRule="exact"/>
        <w:ind w:firstLine="640" w:firstLineChars="200"/>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napToGrid/>
          <w:spacing w:val="0"/>
          <w:kern w:val="2"/>
          <w:sz w:val="32"/>
          <w:szCs w:val="32"/>
          <w:highlight w:val="none"/>
          <w:lang w:val="en-US" w:eastAsia="zh-CN"/>
        </w:rPr>
        <w:t>现场情况：便道正在维修，物资需通过小路运输。</w:t>
      </w:r>
    </w:p>
    <w:p w14:paraId="4E55233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四、报价需知</w:t>
      </w:r>
    </w:p>
    <w:p w14:paraId="77182716">
      <w:pPr>
        <w:keepNext w:val="0"/>
        <w:keepLines w:val="0"/>
        <w:pageBreakBefore w:val="0"/>
        <w:widowControl w:val="0"/>
        <w:kinsoku/>
        <w:wordWrap/>
        <w:overflowPunct/>
        <w:topLinePunct w:val="0"/>
        <w:autoSpaceDE/>
        <w:autoSpaceDN/>
        <w:bidi w:val="0"/>
        <w:adjustRightInd/>
        <w:snapToGrid/>
        <w:spacing w:line="400" w:lineRule="exact"/>
        <w:ind w:left="0" w:right="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合同履行期内，不含税单价在合同执行过程中不作调整，如国家政策性调整税率，税价随之调整</w:t>
      </w:r>
      <w:r>
        <w:rPr>
          <w:rFonts w:hint="eastAsia" w:ascii="仿宋_GB2312" w:hAnsi="仿宋_GB2312" w:eastAsia="仿宋_GB2312" w:cs="仿宋_GB2312"/>
          <w:sz w:val="32"/>
          <w:szCs w:val="32"/>
          <w:highlight w:val="none"/>
          <w:lang w:eastAsia="zh-CN"/>
        </w:rPr>
        <w:t>。</w:t>
      </w:r>
    </w:p>
    <w:p w14:paraId="6BC497C5">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2.报价有效期：90天。</w:t>
      </w:r>
    </w:p>
    <w:p w14:paraId="31F4E957">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项目不统一组织现场考察，申请人须根据采购人提供的位置信息自行安排考察，并有责任收集一切有关编制报价和签订合同所必须的资料。申请人被视为充分了解本项目所在地与履行合同有关的各种情况，包括工程施工环境、气候条件、劳动力及公用设施、交货地点、运输线路及路况（含工地施工便道）等，采购人不再对上述情况进行详细描述。申请人应自行确定运输路线和运距、运输方式等，并对此自负责任。</w:t>
      </w:r>
    </w:p>
    <w:p w14:paraId="3A470578">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在现场考察过程中，申请人如果发生人身伤亡、财物或其他损失，不论何种原因所造成，采购人概不负责。现场考察费用由申请人自行承担。申请人现场考察获得的认识和资料，仅供申请人报价参考使用，采购人对此不负任何责任。</w:t>
      </w:r>
    </w:p>
    <w:p w14:paraId="73672832">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w:t>
      </w:r>
      <w:bookmarkStart w:id="20" w:name="_GoBack"/>
      <w:bookmarkEnd w:id="20"/>
      <w:r>
        <w:rPr>
          <w:rFonts w:hint="eastAsia" w:ascii="仿宋_GB2312" w:hAnsi="仿宋_GB2312" w:eastAsia="仿宋_GB2312" w:cs="仿宋_GB2312"/>
          <w:sz w:val="32"/>
          <w:szCs w:val="32"/>
          <w:highlight w:val="none"/>
          <w:lang w:val="en-US" w:eastAsia="zh-CN"/>
        </w:rPr>
        <w:t>.招标限价：单价不高于网价下浮157.5元，总价不高于761.25万元（含税）。</w:t>
      </w:r>
    </w:p>
    <w:p w14:paraId="030B8B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五、供应商资格要求</w:t>
      </w:r>
    </w:p>
    <w:p w14:paraId="2BEBFC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eastAsia="zh-CN"/>
        </w:rPr>
        <w:t>1.</w:t>
      </w:r>
      <w:r>
        <w:rPr>
          <w:rFonts w:hint="eastAsia" w:ascii="Times New Roman" w:hAnsi="Times New Roman" w:eastAsia="仿宋_GB2312" w:cs="Times New Roman"/>
          <w:color w:val="auto"/>
          <w:kern w:val="2"/>
          <w:sz w:val="32"/>
          <w:szCs w:val="32"/>
          <w:highlight w:val="none"/>
          <w:lang w:val="en-US" w:eastAsia="zh-CN" w:bidi="ar-SA"/>
        </w:rPr>
        <w:t>基本要求：申请人为中华人民共和国境内依法注册、具有法人资格、具有招标物资生产和供应经验、符合招标物资生产经营范围的水泥生产企业或代理商（申请人是代理商的需提供厂家出具的授权函、厂家的营业执照）。为增值税一般纳税人，具有合法、有效的营业执照（三证合一）证件。</w:t>
      </w:r>
    </w:p>
    <w:p w14:paraId="04F7E9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rPr>
        <w:t>业绩要求：</w:t>
      </w:r>
      <w:r>
        <w:rPr>
          <w:rFonts w:hint="eastAsia" w:ascii="Times New Roman" w:hAnsi="Times New Roman" w:eastAsia="仿宋_GB2312" w:cs="Times New Roman"/>
          <w:color w:val="auto"/>
          <w:sz w:val="32"/>
          <w:szCs w:val="32"/>
          <w:highlight w:val="none"/>
        </w:rPr>
        <w:t>应当具有招标物资生产供应经验，</w:t>
      </w:r>
      <w:r>
        <w:rPr>
          <w:rFonts w:hint="eastAsia" w:ascii="Times New Roman" w:hAnsi="Times New Roman" w:eastAsia="仿宋_GB2312" w:cs="Times New Roman"/>
          <w:color w:val="auto"/>
          <w:sz w:val="32"/>
          <w:szCs w:val="32"/>
          <w:highlight w:val="none"/>
          <w:lang w:val="en-US" w:eastAsia="zh-CN"/>
        </w:rPr>
        <w:t>申请人</w:t>
      </w:r>
      <w:r>
        <w:rPr>
          <w:rFonts w:hint="eastAsia" w:ascii="Times New Roman" w:hAnsi="Times New Roman" w:eastAsia="仿宋_GB2312" w:cs="Times New Roman"/>
          <w:color w:val="auto"/>
          <w:sz w:val="32"/>
          <w:szCs w:val="32"/>
          <w:highlight w:val="none"/>
        </w:rPr>
        <w:t>提供</w:t>
      </w:r>
      <w:r>
        <w:rPr>
          <w:rFonts w:hint="eastAsia" w:ascii="Times New Roman" w:hAnsi="Times New Roman" w:eastAsia="仿宋_GB2312" w:cs="Times New Roman"/>
          <w:color w:val="auto"/>
          <w:sz w:val="32"/>
          <w:szCs w:val="32"/>
          <w:highlight w:val="none"/>
          <w:lang w:val="en-US" w:eastAsia="zh-CN"/>
        </w:rPr>
        <w:t>本公司的</w:t>
      </w:r>
      <w:r>
        <w:rPr>
          <w:rFonts w:hint="eastAsia" w:ascii="Times New Roman" w:hAnsi="Times New Roman" w:eastAsia="仿宋_GB2312" w:cs="Times New Roman"/>
          <w:color w:val="auto"/>
          <w:sz w:val="32"/>
          <w:szCs w:val="32"/>
          <w:highlight w:val="none"/>
        </w:rPr>
        <w:t>2022年至今的同种或同类物资在高速公路</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或铁路</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项目供货业绩的相关证明材料水泥业绩证明不少于2个，提供中标通知书或供货合同扫描件，单笔合同金额不小于</w:t>
      </w:r>
      <w:r>
        <w:rPr>
          <w:rFonts w:hint="eastAsia" w:ascii="Times New Roman" w:hAnsi="Times New Roman"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rPr>
        <w:t>00万元。</w:t>
      </w:r>
    </w:p>
    <w:p w14:paraId="41062BE7">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3.信誉</w:t>
      </w:r>
      <w:r>
        <w:rPr>
          <w:rFonts w:hint="default" w:ascii="Times New Roman" w:hAnsi="Times New Roman" w:eastAsia="仿宋_GB2312" w:cs="Times New Roman"/>
          <w:color w:val="auto"/>
          <w:sz w:val="32"/>
          <w:szCs w:val="32"/>
          <w:highlight w:val="none"/>
          <w:lang w:val="en-US" w:eastAsia="zh-CN"/>
        </w:rPr>
        <w:t>要求：申请人及其法定代表人近三年无行贿犯罪记录，以中国裁判文书网</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www.court.gov.cn/wenshu.huml</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查询结果为准；未被列入“国家企业信用信息公示系统”中严重违法失信企业名单，未被列入“信用中国”网站中失信被执行人名单（以“国家企业信用信息公示系统”http://www.gsxt.gov.cn/index.html和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信用</w:t>
      </w:r>
      <w:r>
        <w:rPr>
          <w:rFonts w:hint="eastAsia" w:ascii="Times New Roman" w:hAnsi="Times New Roman" w:eastAsia="仿宋_GB2312" w:cs="Times New Roman"/>
          <w:color w:val="auto"/>
          <w:sz w:val="32"/>
          <w:szCs w:val="32"/>
          <w:highlight w:val="none"/>
          <w:lang w:val="en-US" w:eastAsia="zh-CN"/>
        </w:rPr>
        <w:t>中国</w:t>
      </w:r>
      <w:r>
        <w:rPr>
          <w:rFonts w:hint="default" w:ascii="Times New Roman" w:hAnsi="Times New Roman" w:eastAsia="仿宋_GB2312" w:cs="Times New Roman"/>
          <w:color w:val="auto"/>
          <w:sz w:val="32"/>
          <w:szCs w:val="32"/>
          <w:highlight w:val="none"/>
          <w:lang w:val="en-US" w:eastAsia="zh-CN"/>
        </w:rPr>
        <w:t>”www.creditchina.gov.cn网站查询结果为准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shd w:val="clear"/>
          <w:lang w:val="en-US" w:eastAsia="zh-CN"/>
        </w:rPr>
        <w:t>须提供网页查询截图、信用截图或信用报告，且查询时间为本项目</w:t>
      </w:r>
      <w:r>
        <w:rPr>
          <w:rFonts w:hint="eastAsia" w:ascii="Times New Roman" w:hAnsi="Times New Roman" w:eastAsia="仿宋_GB2312" w:cs="Times New Roman"/>
          <w:color w:val="auto"/>
          <w:sz w:val="32"/>
          <w:szCs w:val="32"/>
          <w:highlight w:val="none"/>
          <w:shd w:val="clear"/>
          <w:lang w:val="en-US" w:eastAsia="zh-CN"/>
        </w:rPr>
        <w:t>采购</w:t>
      </w:r>
      <w:r>
        <w:rPr>
          <w:rFonts w:hint="default" w:ascii="Times New Roman" w:hAnsi="Times New Roman" w:eastAsia="仿宋_GB2312" w:cs="Times New Roman"/>
          <w:color w:val="auto"/>
          <w:sz w:val="32"/>
          <w:szCs w:val="32"/>
          <w:highlight w:val="none"/>
          <w:shd w:val="clear"/>
          <w:lang w:val="en-US" w:eastAsia="zh-CN"/>
        </w:rPr>
        <w:t>公告发布之日起至</w:t>
      </w:r>
      <w:r>
        <w:rPr>
          <w:rFonts w:hint="eastAsia" w:ascii="Times New Roman" w:hAnsi="Times New Roman" w:eastAsia="仿宋_GB2312" w:cs="Times New Roman"/>
          <w:color w:val="auto"/>
          <w:sz w:val="32"/>
          <w:szCs w:val="32"/>
          <w:highlight w:val="none"/>
          <w:shd w:val="clear"/>
          <w:lang w:val="en-US" w:eastAsia="zh-CN"/>
        </w:rPr>
        <w:t>报价</w:t>
      </w:r>
      <w:r>
        <w:rPr>
          <w:rFonts w:hint="default" w:ascii="Times New Roman" w:hAnsi="Times New Roman" w:eastAsia="仿宋_GB2312" w:cs="Times New Roman"/>
          <w:color w:val="auto"/>
          <w:sz w:val="32"/>
          <w:szCs w:val="32"/>
          <w:highlight w:val="none"/>
          <w:shd w:val="clear"/>
          <w:lang w:val="en-US" w:eastAsia="zh-CN"/>
        </w:rPr>
        <w:t>截止时间前，</w:t>
      </w:r>
      <w:r>
        <w:rPr>
          <w:rFonts w:hint="default" w:ascii="Times New Roman" w:hAnsi="Times New Roman" w:eastAsia="仿宋_GB2312" w:cs="Times New Roman"/>
          <w:color w:val="auto"/>
          <w:sz w:val="32"/>
          <w:szCs w:val="32"/>
          <w:highlight w:val="none"/>
          <w:lang w:val="en-US" w:eastAsia="zh-CN"/>
        </w:rPr>
        <w:t>如相关失信记录已失效，申请人须提供相关证明资料；如无，被列入上述名单的申请人报价将被否决。</w:t>
      </w:r>
    </w:p>
    <w:p w14:paraId="53790BE0">
      <w:pPr>
        <w:keepNext w:val="0"/>
        <w:keepLines w:val="0"/>
        <w:widowControl w:val="0"/>
        <w:suppressLineNumbers w:val="0"/>
        <w:wordWrap w:val="0"/>
        <w:spacing w:line="520" w:lineRule="exact"/>
        <w:ind w:firstLine="640" w:firstLineChars="200"/>
        <w:jc w:val="left"/>
        <w:rPr>
          <w:rFonts w:ascii="Times New Roman" w:hAnsi="Times New Roman" w:eastAsia="仿宋_GB2312" w:cs="Times New Roman"/>
          <w:color w:val="auto"/>
          <w:sz w:val="32"/>
          <w:szCs w:val="32"/>
          <w:highlight w:val="none"/>
          <w:lang w:bidi="ar"/>
        </w:rPr>
      </w:pPr>
      <w:r>
        <w:rPr>
          <w:rFonts w:hint="eastAsia" w:ascii="Times New Roman" w:hAnsi="Times New Roman" w:eastAsia="仿宋_GB2312" w:cs="Times New Roman"/>
          <w:color w:val="auto"/>
          <w:sz w:val="32"/>
          <w:szCs w:val="32"/>
          <w:highlight w:val="none"/>
          <w:lang w:val="en-US" w:eastAsia="zh-CN" w:bidi="ar"/>
        </w:rPr>
        <w:t>4.</w:t>
      </w:r>
      <w:r>
        <w:rPr>
          <w:rFonts w:hint="eastAsia" w:ascii="Times New Roman" w:hAnsi="Times New Roman" w:eastAsia="仿宋_GB2312" w:cs="Times New Roman"/>
          <w:b w:val="0"/>
          <w:bCs w:val="0"/>
          <w:color w:val="auto"/>
          <w:kern w:val="2"/>
          <w:sz w:val="32"/>
          <w:szCs w:val="32"/>
          <w:highlight w:val="none"/>
          <w:lang w:val="en-US" w:eastAsia="zh-CN" w:bidi="ar"/>
        </w:rPr>
        <w:t>品牌要求：</w:t>
      </w:r>
      <w:r>
        <w:rPr>
          <w:rFonts w:hint="default" w:ascii="Times New Roman" w:hAnsi="Times New Roman" w:eastAsia="仿宋_GB2312" w:cs="Times New Roman"/>
          <w:color w:val="auto"/>
          <w:kern w:val="2"/>
          <w:sz w:val="32"/>
          <w:szCs w:val="32"/>
          <w:highlight w:val="none"/>
          <w:lang w:val="en-US" w:eastAsia="zh-CN" w:bidi="ar"/>
        </w:rPr>
        <w:t>投标物资必须在</w:t>
      </w:r>
      <w:r>
        <w:rPr>
          <w:rFonts w:hint="eastAsia" w:ascii="Times New Roman" w:hAnsi="Times New Roman" w:eastAsia="仿宋_GB2312" w:cs="Times New Roman"/>
          <w:color w:val="auto"/>
          <w:kern w:val="2"/>
          <w:sz w:val="32"/>
          <w:szCs w:val="32"/>
          <w:highlight w:val="none"/>
          <w:lang w:val="en-US" w:eastAsia="zh-CN" w:bidi="ar"/>
        </w:rPr>
        <w:t>申请</w:t>
      </w:r>
      <w:r>
        <w:rPr>
          <w:rFonts w:hint="default" w:ascii="Times New Roman" w:hAnsi="Times New Roman" w:eastAsia="仿宋_GB2312" w:cs="Times New Roman"/>
          <w:color w:val="auto"/>
          <w:kern w:val="2"/>
          <w:sz w:val="32"/>
          <w:szCs w:val="32"/>
          <w:highlight w:val="none"/>
          <w:lang w:val="en-US" w:eastAsia="zh-CN" w:bidi="ar"/>
        </w:rPr>
        <w:t>人</w:t>
      </w:r>
      <w:r>
        <w:rPr>
          <w:rFonts w:hint="default" w:ascii="Times New Roman" w:hAnsi="Times New Roman" w:eastAsia="仿宋_GB2312" w:cs="Times New Roman"/>
          <w:b w:val="0"/>
          <w:bCs w:val="0"/>
          <w:color w:val="auto"/>
          <w:kern w:val="2"/>
          <w:sz w:val="32"/>
          <w:szCs w:val="32"/>
          <w:highlight w:val="none"/>
          <w:lang w:val="en-US" w:eastAsia="zh-CN" w:bidi="ar"/>
        </w:rPr>
        <w:t>（注册地）</w:t>
      </w:r>
      <w:r>
        <w:rPr>
          <w:rFonts w:hint="default" w:ascii="Times New Roman" w:hAnsi="Times New Roman" w:eastAsia="仿宋_GB2312" w:cs="Times New Roman"/>
          <w:color w:val="auto"/>
          <w:kern w:val="2"/>
          <w:sz w:val="32"/>
          <w:szCs w:val="32"/>
          <w:highlight w:val="none"/>
          <w:lang w:val="en-US" w:eastAsia="zh-CN" w:bidi="ar"/>
        </w:rPr>
        <w:t>生产</w:t>
      </w:r>
      <w:r>
        <w:rPr>
          <w:rFonts w:hint="eastAsia"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sz w:val="32"/>
          <w:szCs w:val="32"/>
          <w:highlight w:val="none"/>
          <w:lang w:val="en-US" w:eastAsia="zh-CN" w:bidi="ar"/>
        </w:rPr>
        <w:t>主供选用西南水泥，备供选用峨塔水泥、峨胜水泥</w:t>
      </w:r>
      <w:r>
        <w:rPr>
          <w:rFonts w:hint="eastAsia"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，不得他厂生产供货。不接受粉磨站生产商及粉磨站生产商代理商投标。</w:t>
      </w:r>
    </w:p>
    <w:p w14:paraId="2597CBA3">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
        </w:rPr>
      </w:pPr>
      <w:r>
        <w:rPr>
          <w:rFonts w:hint="eastAsia" w:ascii="Times New Roman" w:hAnsi="Times New Roman" w:eastAsia="仿宋_GB2312" w:cs="Times New Roman"/>
          <w:b w:val="0"/>
          <w:bCs w:val="0"/>
          <w:color w:val="auto"/>
          <w:kern w:val="2"/>
          <w:sz w:val="32"/>
          <w:szCs w:val="32"/>
          <w:highlight w:val="none"/>
          <w:lang w:val="en-US" w:eastAsia="zh-CN" w:bidi="ar"/>
        </w:rPr>
        <w:t>5.</w:t>
      </w:r>
      <w:r>
        <w:rPr>
          <w:rFonts w:ascii="Times New Roman" w:hAnsi="Times New Roman" w:eastAsia="仿宋_GB2312" w:cs="Times New Roman"/>
          <w:b w:val="0"/>
          <w:bCs w:val="0"/>
          <w:color w:val="auto"/>
          <w:kern w:val="2"/>
          <w:sz w:val="32"/>
          <w:szCs w:val="32"/>
          <w:highlight w:val="none"/>
          <w:lang w:val="en-US" w:eastAsia="zh-CN" w:bidi="ar"/>
        </w:rPr>
        <w:t>财务能力要求：</w:t>
      </w:r>
      <w:r>
        <w:rPr>
          <w:rFonts w:hint="default" w:ascii="Times New Roman" w:hAnsi="Times New Roman" w:eastAsia="仿宋_GB2312" w:cs="Times New Roman"/>
          <w:color w:val="auto"/>
          <w:kern w:val="2"/>
          <w:sz w:val="32"/>
          <w:szCs w:val="32"/>
          <w:highlight w:val="none"/>
          <w:lang w:val="en-US" w:eastAsia="zh-CN" w:bidi="ar"/>
        </w:rPr>
        <w:t>申请人需提供近2个年度的财务数据，且近2个年度的净利润均需大于0（若公司成立时间不足的</w:t>
      </w:r>
      <w:r>
        <w:rPr>
          <w:rFonts w:hint="eastAsia"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按实际成立年限提供数据，新成立不足一年的投标人可不提供）。</w:t>
      </w:r>
    </w:p>
    <w:p w14:paraId="474C3B08">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
        </w:rPr>
        <w:t>6.</w:t>
      </w:r>
      <w:r>
        <w:rPr>
          <w:rFonts w:hint="default" w:ascii="Times New Roman" w:hAnsi="Times New Roman" w:eastAsia="仿宋_GB2312" w:cs="Times New Roman"/>
          <w:b w:val="0"/>
          <w:bCs w:val="0"/>
          <w:color w:val="auto"/>
          <w:kern w:val="2"/>
          <w:sz w:val="32"/>
          <w:szCs w:val="32"/>
          <w:highlight w:val="none"/>
          <w:lang w:val="en-US" w:eastAsia="zh-CN" w:bidi="ar"/>
        </w:rPr>
        <w:t>质量保证要求：</w:t>
      </w:r>
      <w:r>
        <w:rPr>
          <w:rFonts w:ascii="Times New Roman" w:hAnsi="Times New Roman" w:eastAsia="仿宋_GB2312" w:cs="Times New Roman"/>
          <w:color w:val="auto"/>
          <w:kern w:val="2"/>
          <w:sz w:val="32"/>
          <w:szCs w:val="32"/>
          <w:highlight w:val="none"/>
          <w:lang w:val="en-US" w:eastAsia="zh-CN" w:bidi="ar"/>
        </w:rPr>
        <w:t>同品种或同类物资产品检测报告并提供复印件</w:t>
      </w:r>
      <w:r>
        <w:rPr>
          <w:rFonts w:hint="eastAsia" w:ascii="Times New Roman" w:hAnsi="Times New Roman" w:eastAsia="仿宋_GB2312" w:cs="Times New Roman"/>
          <w:color w:val="auto"/>
          <w:kern w:val="2"/>
          <w:sz w:val="32"/>
          <w:szCs w:val="32"/>
          <w:highlight w:val="none"/>
          <w:lang w:val="en-US" w:eastAsia="zh-CN" w:bidi="ar"/>
        </w:rPr>
        <w:t>。</w:t>
      </w:r>
    </w:p>
    <w:p w14:paraId="4A1E98FA">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7.单位负责人为同一人或者存在控股、管理关系的不同单位，不得同时参与同一包件的报价，否则，相关报价均被否决。</w:t>
      </w:r>
    </w:p>
    <w:p w14:paraId="697D48EB">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本项目不接受联合体报名。</w:t>
      </w:r>
    </w:p>
    <w:p w14:paraId="7C46EC90">
      <w:pPr>
        <w:spacing w:line="520" w:lineRule="exact"/>
        <w:ind w:firstLine="640" w:firstLineChars="200"/>
        <w:rPr>
          <w:rFonts w:hint="eastAsia"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六、</w:t>
      </w:r>
      <w:r>
        <w:rPr>
          <w:rFonts w:hint="eastAsia" w:ascii="Times New Roman" w:hAnsi="Times New Roman" w:eastAsia="黑体" w:cs="Times New Roman"/>
          <w:color w:val="auto"/>
          <w:sz w:val="32"/>
          <w:szCs w:val="32"/>
          <w:highlight w:val="none"/>
        </w:rPr>
        <w:t>采购文件的获取</w:t>
      </w:r>
    </w:p>
    <w:p w14:paraId="0E243C10">
      <w:pPr>
        <w:pStyle w:val="13"/>
        <w:spacing w:beforeAutospacing="0" w:afterAutospacing="0"/>
        <w:ind w:firstLine="560"/>
        <w:jc w:val="both"/>
        <w:rPr>
          <w:rFonts w:hint="eastAsia"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eastAsia="zh-CN"/>
        </w:rPr>
        <w:t>1.</w:t>
      </w:r>
      <w:r>
        <w:rPr>
          <w:rFonts w:hint="eastAsia" w:ascii="Times New Roman" w:hAnsi="Times New Roman" w:eastAsia="仿宋_GB2312" w:cs="Times New Roman"/>
          <w:color w:val="auto"/>
          <w:kern w:val="2"/>
          <w:sz w:val="32"/>
          <w:szCs w:val="32"/>
          <w:highlight w:val="none"/>
        </w:rPr>
        <w:t>采购文件获取时间：202</w:t>
      </w:r>
      <w:r>
        <w:rPr>
          <w:rFonts w:hint="eastAsia" w:ascii="Times New Roman" w:hAnsi="Times New Roman" w:eastAsia="仿宋_GB2312" w:cs="Times New Roman"/>
          <w:color w:val="auto"/>
          <w:kern w:val="2"/>
          <w:sz w:val="32"/>
          <w:szCs w:val="32"/>
          <w:highlight w:val="none"/>
          <w:lang w:val="en-US" w:eastAsia="zh-CN"/>
        </w:rPr>
        <w:t>5</w:t>
      </w:r>
      <w:r>
        <w:rPr>
          <w:rFonts w:hint="eastAsia" w:ascii="Times New Roman" w:hAnsi="Times New Roman" w:eastAsia="仿宋_GB2312" w:cs="Times New Roman"/>
          <w:color w:val="auto"/>
          <w:kern w:val="2"/>
          <w:sz w:val="32"/>
          <w:szCs w:val="32"/>
          <w:highlight w:val="none"/>
        </w:rPr>
        <w:t>年</w:t>
      </w:r>
      <w:r>
        <w:rPr>
          <w:rFonts w:hint="eastAsia" w:ascii="Times New Roman" w:hAnsi="Times New Roman" w:eastAsia="仿宋_GB2312" w:cs="Times New Roman"/>
          <w:color w:val="auto"/>
          <w:kern w:val="2"/>
          <w:sz w:val="32"/>
          <w:szCs w:val="32"/>
          <w:highlight w:val="none"/>
          <w:lang w:val="en-US" w:eastAsia="zh-CN"/>
        </w:rPr>
        <w:t>10</w:t>
      </w:r>
      <w:r>
        <w:rPr>
          <w:rFonts w:hint="eastAsia" w:ascii="Times New Roman" w:hAnsi="Times New Roman" w:eastAsia="仿宋_GB2312" w:cs="Times New Roman"/>
          <w:color w:val="auto"/>
          <w:kern w:val="2"/>
          <w:sz w:val="32"/>
          <w:szCs w:val="32"/>
          <w:highlight w:val="none"/>
        </w:rPr>
        <w:t>月</w:t>
      </w:r>
      <w:r>
        <w:rPr>
          <w:rFonts w:hint="eastAsia" w:ascii="Times New Roman" w:hAnsi="Times New Roman" w:eastAsia="仿宋_GB2312" w:cs="Times New Roman"/>
          <w:color w:val="auto"/>
          <w:kern w:val="2"/>
          <w:sz w:val="32"/>
          <w:szCs w:val="32"/>
          <w:highlight w:val="none"/>
          <w:lang w:val="en-US" w:eastAsia="zh-CN"/>
        </w:rPr>
        <w:t>14</w:t>
      </w:r>
      <w:r>
        <w:rPr>
          <w:rFonts w:hint="eastAsia" w:ascii="Times New Roman" w:hAnsi="Times New Roman" w:eastAsia="仿宋_GB2312" w:cs="Times New Roman"/>
          <w:color w:val="auto"/>
          <w:kern w:val="2"/>
          <w:sz w:val="32"/>
          <w:szCs w:val="32"/>
          <w:highlight w:val="none"/>
        </w:rPr>
        <w:t>日至202</w:t>
      </w:r>
      <w:r>
        <w:rPr>
          <w:rFonts w:hint="eastAsia" w:ascii="Times New Roman" w:hAnsi="Times New Roman" w:eastAsia="仿宋_GB2312" w:cs="Times New Roman"/>
          <w:color w:val="auto"/>
          <w:kern w:val="2"/>
          <w:sz w:val="32"/>
          <w:szCs w:val="32"/>
          <w:highlight w:val="none"/>
          <w:lang w:val="en-US" w:eastAsia="zh-CN"/>
        </w:rPr>
        <w:t>5</w:t>
      </w:r>
      <w:r>
        <w:rPr>
          <w:rFonts w:hint="eastAsia" w:ascii="Times New Roman" w:hAnsi="Times New Roman" w:eastAsia="仿宋_GB2312" w:cs="Times New Roman"/>
          <w:color w:val="auto"/>
          <w:kern w:val="2"/>
          <w:sz w:val="32"/>
          <w:szCs w:val="32"/>
          <w:highlight w:val="none"/>
        </w:rPr>
        <w:t>年</w:t>
      </w:r>
      <w:r>
        <w:rPr>
          <w:rFonts w:hint="eastAsia" w:ascii="Times New Roman" w:hAnsi="Times New Roman" w:eastAsia="仿宋_GB2312" w:cs="Times New Roman"/>
          <w:color w:val="auto"/>
          <w:kern w:val="2"/>
          <w:sz w:val="32"/>
          <w:szCs w:val="32"/>
          <w:highlight w:val="none"/>
          <w:lang w:val="en-US" w:eastAsia="zh-CN"/>
        </w:rPr>
        <w:t>10月20</w:t>
      </w:r>
      <w:r>
        <w:rPr>
          <w:rFonts w:hint="eastAsia" w:ascii="Times New Roman" w:hAnsi="Times New Roman" w:eastAsia="仿宋_GB2312" w:cs="Times New Roman"/>
          <w:color w:val="auto"/>
          <w:kern w:val="2"/>
          <w:sz w:val="32"/>
          <w:szCs w:val="32"/>
          <w:highlight w:val="none"/>
        </w:rPr>
        <w:t>日</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rPr>
        <w:t>北京时间，下同</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rPr>
        <w:t>逾期不予受理；</w:t>
      </w:r>
    </w:p>
    <w:p w14:paraId="0D4E3B5E">
      <w:pPr>
        <w:widowControl/>
        <w:spacing w:line="560" w:lineRule="exact"/>
        <w:ind w:left="279" w:leftChars="133" w:firstLine="320" w:firstLineChars="10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凡有意参与申请人，请于2025年10月14日-10月15日内，9时00至17时30分，将以下资料加盖公章：</w:t>
      </w:r>
    </w:p>
    <w:p w14:paraId="22200861">
      <w:pPr>
        <w:widowControl/>
        <w:spacing w:line="56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（1）营业执照副本复印件</w:t>
      </w:r>
    </w:p>
    <w:p w14:paraId="75A93547">
      <w:pPr>
        <w:widowControl/>
        <w:spacing w:line="56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（2）法定代表人身份证复印件</w:t>
      </w:r>
    </w:p>
    <w:p w14:paraId="68D7ED8F">
      <w:pPr>
        <w:widowControl/>
        <w:spacing w:line="56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（3）经办人身份证复印件（如有）</w:t>
      </w:r>
    </w:p>
    <w:p w14:paraId="708BCBA3">
      <w:pPr>
        <w:widowControl/>
        <w:spacing w:line="56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（4）公司介绍信（需列明经办人姓名、身份证号、联系电话）</w:t>
      </w:r>
    </w:p>
    <w:p w14:paraId="2559C4D0">
      <w:pPr>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将扫描件发送至邮箱</w:t>
      </w:r>
      <w:r>
        <w:rPr>
          <w:rFonts w:hint="eastAsia" w:ascii="Times New Roman" w:hAnsi="Times New Roman" w:eastAsia="仿宋_GB2312" w:cs="Times New Roman"/>
          <w:color w:val="auto"/>
          <w:sz w:val="32"/>
          <w:szCs w:val="32"/>
          <w:highlight w:val="none"/>
          <w:u w:val="none"/>
          <w:lang w:val="en-US" w:eastAsia="zh-CN"/>
        </w:rPr>
        <w:t>270372215@qq.com</w:t>
      </w:r>
      <w:r>
        <w:rPr>
          <w:rFonts w:hint="eastAsia" w:ascii="Times New Roman" w:hAnsi="Times New Roman" w:eastAsia="仿宋_GB2312" w:cs="Times New Roman"/>
          <w:color w:val="auto"/>
          <w:sz w:val="32"/>
          <w:szCs w:val="32"/>
          <w:highlight w:val="none"/>
          <w:lang w:val="en-US" w:eastAsia="zh-CN"/>
        </w:rPr>
        <w:t>，报名时间以收件时间为准。申请人报名成功后，则继续进行投标（申请人未收到询价人反馈邮箱信息的，则视为通过报名）。</w:t>
      </w:r>
    </w:p>
    <w:p w14:paraId="4D47F994">
      <w:pPr>
        <w:pStyle w:val="13"/>
        <w:spacing w:beforeAutospacing="0" w:afterAutospacing="0"/>
        <w:ind w:firstLine="560"/>
        <w:jc w:val="both"/>
        <w:rPr>
          <w:rFonts w:hint="eastAsia"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kern w:val="2"/>
          <w:sz w:val="32"/>
          <w:szCs w:val="32"/>
          <w:highlight w:val="none"/>
          <w:lang w:val="en-US" w:eastAsia="zh-CN"/>
        </w:rPr>
        <w:t>报名成功的供应商</w:t>
      </w:r>
      <w:r>
        <w:rPr>
          <w:rFonts w:hint="eastAsia" w:ascii="Times New Roman" w:hAnsi="Times New Roman" w:eastAsia="仿宋_GB2312" w:cs="Times New Roman"/>
          <w:color w:val="auto"/>
          <w:kern w:val="2"/>
          <w:sz w:val="32"/>
          <w:szCs w:val="32"/>
          <w:highlight w:val="none"/>
        </w:rPr>
        <w:t>请自行在</w:t>
      </w:r>
      <w:r>
        <w:rPr>
          <w:rFonts w:hint="eastAsia" w:ascii="Times New Roman" w:hAnsi="Times New Roman" w:eastAsia="仿宋_GB2312" w:cs="Times New Roman"/>
          <w:color w:val="auto"/>
          <w:kern w:val="2"/>
          <w:sz w:val="32"/>
          <w:szCs w:val="32"/>
          <w:highlight w:val="none"/>
          <w:lang w:eastAsia="zh-CN"/>
        </w:rPr>
        <w:t>四川蜀道物流集团有限公司官网（http://www.shudaowl.com）</w:t>
      </w:r>
      <w:r>
        <w:rPr>
          <w:rFonts w:hint="eastAsia" w:ascii="Times New Roman" w:hAnsi="Times New Roman" w:eastAsia="仿宋_GB2312" w:cs="Times New Roman"/>
          <w:color w:val="auto"/>
          <w:kern w:val="2"/>
          <w:sz w:val="32"/>
          <w:szCs w:val="32"/>
          <w:highlight w:val="none"/>
        </w:rPr>
        <w:t>免费匿名下载询价文件，采购人不提供其他任何报名和询价文件获取的方式。询价文件补遗书（如有）由潜在申请人在</w:t>
      </w:r>
      <w:r>
        <w:rPr>
          <w:rFonts w:hint="eastAsia" w:ascii="Times New Roman" w:hAnsi="Times New Roman" w:eastAsia="仿宋_GB2312" w:cs="Times New Roman"/>
          <w:color w:val="auto"/>
          <w:kern w:val="2"/>
          <w:sz w:val="32"/>
          <w:szCs w:val="32"/>
          <w:highlight w:val="none"/>
          <w:lang w:eastAsia="zh-CN"/>
        </w:rPr>
        <w:t>四川蜀道物流集团有限公司官网（http://www.shudaowl.com）</w:t>
      </w:r>
      <w:r>
        <w:rPr>
          <w:rFonts w:hint="eastAsia" w:ascii="Times New Roman" w:hAnsi="Times New Roman" w:eastAsia="仿宋_GB2312" w:cs="Times New Roman"/>
          <w:color w:val="auto"/>
          <w:kern w:val="2"/>
          <w:sz w:val="32"/>
          <w:szCs w:val="32"/>
          <w:highlight w:val="none"/>
        </w:rPr>
        <w:t>上自行查阅和下载。</w:t>
      </w:r>
    </w:p>
    <w:p w14:paraId="64C85AC1">
      <w:pPr>
        <w:pStyle w:val="13"/>
        <w:spacing w:beforeAutospacing="0" w:afterAutospacing="0"/>
        <w:ind w:firstLine="560"/>
        <w:jc w:val="both"/>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kern w:val="2"/>
          <w:sz w:val="32"/>
          <w:szCs w:val="32"/>
          <w:highlight w:val="none"/>
        </w:rPr>
        <w:t>申请人应在询价期间适时关注采购人指定网站，并及时下载相关内容，采购人不再另行通知。查阅下载过程如有问题或疑问请及时与采购人联系；逾期未联系的，采购人视为申请人无任何问题，或是已收到或默认已收到，否则造成的一切后果由申请人自负。申请人在递交报价响应文件之前无需向采购人以任何方式提供有关采购申请人的任何信息和联系方式。</w:t>
      </w:r>
    </w:p>
    <w:p w14:paraId="7B3A677A">
      <w:pPr>
        <w:widowControl/>
        <w:numPr>
          <w:ilvl w:val="-1"/>
          <w:numId w:val="0"/>
        </w:numPr>
        <w:spacing w:line="520" w:lineRule="exact"/>
        <w:ind w:firstLine="640" w:firstLineChars="200"/>
        <w:rPr>
          <w:rFonts w:hint="default"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kern w:val="2"/>
          <w:sz w:val="32"/>
          <w:szCs w:val="32"/>
          <w:highlight w:val="none"/>
          <w:lang w:val="en-US" w:eastAsia="zh-CN" w:bidi="ar-SA"/>
        </w:rPr>
        <w:t>七</w:t>
      </w:r>
      <w:r>
        <w:rPr>
          <w:rFonts w:hint="default" w:ascii="Times New Roman" w:hAnsi="Times New Roman" w:eastAsia="黑体" w:cs="Times New Roman"/>
          <w:b w:val="0"/>
          <w:bCs w:val="0"/>
          <w:color w:val="auto"/>
          <w:kern w:val="2"/>
          <w:sz w:val="32"/>
          <w:szCs w:val="32"/>
          <w:highlight w:val="none"/>
          <w:lang w:val="en-US" w:eastAsia="zh-CN" w:bidi="ar-SA"/>
        </w:rPr>
        <w:t>、</w:t>
      </w:r>
      <w:r>
        <w:rPr>
          <w:rFonts w:hint="default" w:ascii="Times New Roman" w:hAnsi="Times New Roman" w:eastAsia="黑体" w:cs="Times New Roman"/>
          <w:b w:val="0"/>
          <w:bCs w:val="0"/>
          <w:color w:val="auto"/>
          <w:sz w:val="32"/>
          <w:szCs w:val="32"/>
          <w:highlight w:val="none"/>
        </w:rPr>
        <w:t>递交</w:t>
      </w:r>
      <w:r>
        <w:rPr>
          <w:rFonts w:hint="default" w:ascii="Times New Roman" w:hAnsi="Times New Roman" w:eastAsia="黑体" w:cs="Times New Roman"/>
          <w:b w:val="0"/>
          <w:bCs w:val="0"/>
          <w:color w:val="auto"/>
          <w:sz w:val="32"/>
          <w:szCs w:val="32"/>
          <w:highlight w:val="none"/>
          <w:lang w:eastAsia="zh-CN"/>
        </w:rPr>
        <w:t>询价申请文件</w:t>
      </w:r>
      <w:r>
        <w:rPr>
          <w:rFonts w:hint="default" w:ascii="Times New Roman" w:hAnsi="Times New Roman" w:eastAsia="黑体" w:cs="Times New Roman"/>
          <w:b w:val="0"/>
          <w:bCs w:val="0"/>
          <w:color w:val="auto"/>
          <w:sz w:val="32"/>
          <w:szCs w:val="32"/>
          <w:highlight w:val="none"/>
        </w:rPr>
        <w:t>地点</w:t>
      </w:r>
    </w:p>
    <w:p w14:paraId="21946AB8">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1.询价截止时间：</w:t>
      </w:r>
      <w:r>
        <w:rPr>
          <w:rFonts w:hint="eastAsia" w:ascii="Times New Roman" w:hAnsi="Times New Roman" w:eastAsia="仿宋_GB2312" w:cs="Times New Roman"/>
          <w:color w:val="auto"/>
          <w:kern w:val="2"/>
          <w:sz w:val="32"/>
          <w:szCs w:val="32"/>
          <w:highlight w:val="none"/>
          <w:lang w:val="en-US" w:eastAsia="zh-CN" w:bidi="ar-SA"/>
        </w:rPr>
        <w:t>2025年10月20日14:00分</w:t>
      </w:r>
    </w:p>
    <w:p w14:paraId="2DBD1D04">
      <w:pPr>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2.询价申请文件必须在递交询价文件截止时间前送达询价地点。逾期送达、密封和标注错误的询价文件，恕不接收。</w:t>
      </w:r>
    </w:p>
    <w:p w14:paraId="303C53C4">
      <w:pPr>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3.询价地点：成都市青羊区光华北五路266号青羊总部经济基地5楼（本次询价不接受邮寄形式的询价申请文件）。</w:t>
      </w:r>
    </w:p>
    <w:p w14:paraId="29F93954">
      <w:pPr>
        <w:widowControl/>
        <w:numPr>
          <w:ilvl w:val="-1"/>
          <w:numId w:val="0"/>
        </w:numPr>
        <w:spacing w:line="520" w:lineRule="exact"/>
        <w:ind w:firstLine="640" w:firstLineChars="200"/>
        <w:rPr>
          <w:rFonts w:hint="eastAsia"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lang w:val="en-US" w:eastAsia="zh-CN"/>
        </w:rPr>
        <w:t>八</w:t>
      </w:r>
      <w:r>
        <w:rPr>
          <w:rFonts w:hint="eastAsia" w:ascii="Times New Roman" w:hAnsi="Times New Roman" w:eastAsia="黑体" w:cs="Times New Roman"/>
          <w:b w:val="0"/>
          <w:bCs w:val="0"/>
          <w:color w:val="auto"/>
          <w:sz w:val="32"/>
          <w:szCs w:val="32"/>
          <w:highlight w:val="none"/>
        </w:rPr>
        <w:t>、开标</w:t>
      </w:r>
    </w:p>
    <w:p w14:paraId="270F64CF">
      <w:pPr>
        <w:pStyle w:val="6"/>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2025年10月20日14:00分在成都市青羊区光华北五路266号青羊总部经济基地5楼会议室开标。</w:t>
      </w:r>
    </w:p>
    <w:p w14:paraId="7EA4DE8B">
      <w:pPr>
        <w:widowControl/>
        <w:numPr>
          <w:ilvl w:val="0"/>
          <w:numId w:val="0"/>
        </w:numPr>
        <w:spacing w:line="520" w:lineRule="exact"/>
        <w:ind w:firstLine="640" w:firstLineChars="200"/>
        <w:rPr>
          <w:rFonts w:hint="eastAsia"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lang w:val="en-US" w:eastAsia="zh-CN"/>
        </w:rPr>
        <w:t>九</w:t>
      </w:r>
      <w:r>
        <w:rPr>
          <w:rFonts w:hint="eastAsia" w:ascii="Times New Roman" w:hAnsi="Times New Roman" w:eastAsia="黑体" w:cs="Times New Roman"/>
          <w:b w:val="0"/>
          <w:bCs w:val="0"/>
          <w:color w:val="auto"/>
          <w:sz w:val="32"/>
          <w:szCs w:val="32"/>
          <w:highlight w:val="none"/>
        </w:rPr>
        <w:t>、联系方式</w:t>
      </w:r>
    </w:p>
    <w:p w14:paraId="74550352">
      <w:pPr>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询价人：渠县蜀物致远物流发展有限公司</w:t>
      </w:r>
    </w:p>
    <w:p w14:paraId="3E04FAAE">
      <w:pPr>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地址：成都市青羊区光华北五路266号青羊总部经济基地5楼</w:t>
      </w:r>
    </w:p>
    <w:p w14:paraId="30414742">
      <w:pPr>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联系人：任先生</w:t>
      </w:r>
    </w:p>
    <w:p w14:paraId="6EB1FFBB">
      <w:pPr>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联系电话：19960371216</w:t>
      </w:r>
      <w:bookmarkStart w:id="5" w:name="_Toc10435"/>
      <w:bookmarkStart w:id="6" w:name="_Toc24284"/>
    </w:p>
    <w:p w14:paraId="05D65B4C">
      <w:pPr>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时间：2025年10月</w:t>
      </w:r>
      <w:bookmarkEnd w:id="5"/>
      <w:bookmarkEnd w:id="6"/>
      <w:r>
        <w:rPr>
          <w:rFonts w:hint="eastAsia" w:ascii="Times New Roman" w:hAnsi="Times New Roman" w:eastAsia="仿宋_GB2312" w:cs="Times New Roman"/>
          <w:color w:val="auto"/>
          <w:sz w:val="32"/>
          <w:szCs w:val="32"/>
          <w:highlight w:val="none"/>
          <w:lang w:val="en-US" w:eastAsia="zh-CN"/>
        </w:rPr>
        <w:t>14日</w:t>
      </w:r>
    </w:p>
    <w:p w14:paraId="5FA968B8">
      <w:pPr>
        <w:rPr>
          <w:rFonts w:hint="default" w:ascii="Times New Roman" w:hAnsi="Times New Roman" w:eastAsia="黑体" w:cs="Times New Roman"/>
          <w:b w:val="0"/>
          <w:bCs/>
          <w:color w:val="auto"/>
          <w:sz w:val="36"/>
          <w:szCs w:val="36"/>
          <w:highlight w:val="none"/>
        </w:rPr>
      </w:pPr>
      <w:r>
        <w:rPr>
          <w:rFonts w:hint="default" w:ascii="Times New Roman" w:hAnsi="Times New Roman" w:eastAsia="黑体" w:cs="Times New Roman"/>
          <w:b w:val="0"/>
          <w:bCs/>
          <w:color w:val="auto"/>
          <w:sz w:val="36"/>
          <w:szCs w:val="36"/>
          <w:highlight w:val="none"/>
        </w:rPr>
        <w:br w:type="page"/>
      </w:r>
    </w:p>
    <w:p w14:paraId="12D47519">
      <w:pPr>
        <w:numPr>
          <w:ilvl w:val="0"/>
          <w:numId w:val="0"/>
        </w:numPr>
        <w:jc w:val="center"/>
        <w:rPr>
          <w:rFonts w:hint="eastAsia" w:ascii="方正小标宋简体" w:hAnsi="方正小标宋简体" w:eastAsia="方正小标宋简体" w:cs="方正小标宋简体"/>
          <w:color w:val="auto"/>
          <w:kern w:val="2"/>
          <w:sz w:val="28"/>
          <w:szCs w:val="24"/>
          <w:highlight w:val="none"/>
          <w:lang w:val="en-US" w:eastAsia="zh-CN" w:bidi="ar-SA"/>
        </w:rPr>
      </w:pPr>
      <w:bookmarkStart w:id="7" w:name="_Toc22771"/>
      <w:r>
        <w:rPr>
          <w:rFonts w:hint="eastAsia" w:ascii="方正小标宋简体" w:hAnsi="方正小标宋简体" w:eastAsia="方正小标宋简体" w:cs="方正小标宋简体"/>
          <w:b w:val="0"/>
          <w:bCs/>
          <w:color w:val="auto"/>
          <w:sz w:val="44"/>
          <w:szCs w:val="44"/>
          <w:highlight w:val="none"/>
          <w:lang w:val="en-US" w:eastAsia="zh-CN"/>
        </w:rPr>
        <w:t>第二章 申请人须知</w:t>
      </w:r>
      <w:bookmarkEnd w:id="7"/>
      <w:bookmarkStart w:id="8" w:name="_bookmark11"/>
      <w:bookmarkEnd w:id="8"/>
      <w:bookmarkStart w:id="9" w:name="_bookmark14"/>
      <w:bookmarkEnd w:id="9"/>
      <w:bookmarkStart w:id="10" w:name="_bookmark13"/>
      <w:bookmarkEnd w:id="10"/>
      <w:bookmarkStart w:id="11" w:name="_Toc11495"/>
    </w:p>
    <w:bookmarkEnd w:id="11"/>
    <w:p w14:paraId="3047A3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highlight w:val="none"/>
          <w:lang w:val="en-US" w:eastAsia="zh-CN"/>
        </w:rPr>
      </w:pPr>
      <w:bookmarkStart w:id="12" w:name="_Toc13215"/>
      <w:r>
        <w:rPr>
          <w:rFonts w:hint="eastAsia" w:ascii="黑体" w:hAnsi="黑体" w:eastAsia="黑体" w:cs="黑体"/>
          <w:color w:val="auto"/>
          <w:sz w:val="32"/>
          <w:szCs w:val="32"/>
          <w:highlight w:val="none"/>
          <w:lang w:val="en-US" w:eastAsia="zh-CN"/>
        </w:rPr>
        <w:t>一、资料要求</w:t>
      </w:r>
      <w:bookmarkEnd w:id="12"/>
    </w:p>
    <w:p w14:paraId="70D93BC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1.报名文件：内容询价公告第六条</w:t>
      </w:r>
      <w:r>
        <w:rPr>
          <w:rFonts w:hint="eastAsia" w:ascii="Times New Roman" w:hAnsi="Times New Roman" w:eastAsia="仿宋_GB2312" w:cs="Times New Roman"/>
          <w:color w:val="auto"/>
          <w:sz w:val="32"/>
          <w:szCs w:val="32"/>
          <w:highlight w:val="none"/>
        </w:rPr>
        <w:t>采购文件</w:t>
      </w:r>
      <w:r>
        <w:rPr>
          <w:rFonts w:hint="eastAsia" w:ascii="Times New Roman" w:hAnsi="Times New Roman" w:eastAsia="仿宋_GB2312" w:cs="Times New Roman"/>
          <w:color w:val="auto"/>
          <w:sz w:val="32"/>
          <w:szCs w:val="32"/>
          <w:highlight w:val="none"/>
          <w:lang w:val="en-US" w:eastAsia="zh-CN"/>
        </w:rPr>
        <w:t>中第</w:t>
      </w:r>
      <w:r>
        <w:rPr>
          <w:rFonts w:hint="eastAsia" w:ascii="Times New Roman" w:hAnsi="Times New Roman" w:eastAsia="仿宋_GB2312" w:cs="Times New Roman"/>
          <w:color w:val="auto"/>
          <w:kern w:val="2"/>
          <w:sz w:val="32"/>
          <w:szCs w:val="32"/>
          <w:highlight w:val="none"/>
          <w:lang w:val="en-US" w:eastAsia="zh-CN"/>
        </w:rPr>
        <w:t>2点。</w:t>
      </w:r>
    </w:p>
    <w:p w14:paraId="09F997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2.询价文件1份：格式详见附件一。</w:t>
      </w:r>
    </w:p>
    <w:p w14:paraId="54EC026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3.申请人须对上述文件逐页盖章，</w:t>
      </w:r>
      <w:r>
        <w:rPr>
          <w:rFonts w:hint="eastAsia" w:ascii="Times New Roman" w:hAnsi="Times New Roman" w:eastAsia="仿宋_GB2312" w:cs="Times New Roman"/>
          <w:color w:val="auto"/>
          <w:kern w:val="2"/>
          <w:sz w:val="32"/>
          <w:szCs w:val="32"/>
          <w:highlight w:val="none"/>
          <w:lang w:val="en-US" w:eastAsia="zh-CN" w:bidi="zh-CN"/>
        </w:rPr>
        <w:t>询价申请文件须胶印装订成册并加盖公章（正本、副本各一本）</w:t>
      </w:r>
      <w:r>
        <w:rPr>
          <w:rFonts w:hint="eastAsia" w:ascii="Times New Roman" w:hAnsi="Times New Roman" w:eastAsia="仿宋_GB2312" w:cs="Times New Roman"/>
          <w:color w:val="auto"/>
          <w:sz w:val="32"/>
          <w:szCs w:val="32"/>
          <w:highlight w:val="none"/>
          <w:lang w:val="en-US" w:eastAsia="zh-CN"/>
        </w:rPr>
        <w:t>。</w:t>
      </w:r>
    </w:p>
    <w:p w14:paraId="13DBAE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黑体" w:hAnsi="黑体" w:eastAsia="黑体" w:cs="黑体"/>
          <w:color w:val="auto"/>
          <w:sz w:val="32"/>
          <w:szCs w:val="32"/>
          <w:highlight w:val="none"/>
          <w:lang w:val="en-US" w:eastAsia="zh-CN"/>
        </w:rPr>
      </w:pPr>
      <w:bookmarkStart w:id="13" w:name="_Toc14380"/>
      <w:r>
        <w:rPr>
          <w:rFonts w:hint="eastAsia" w:ascii="黑体" w:hAnsi="黑体" w:eastAsia="黑体" w:cs="黑体"/>
          <w:color w:val="auto"/>
          <w:sz w:val="32"/>
          <w:szCs w:val="32"/>
          <w:highlight w:val="none"/>
          <w:lang w:val="en-US" w:eastAsia="zh-CN"/>
        </w:rPr>
        <w:t>二、确定中选人</w:t>
      </w:r>
      <w:bookmarkEnd w:id="13"/>
    </w:p>
    <w:p w14:paraId="00626B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1.申请人</w:t>
      </w:r>
      <w:r>
        <w:rPr>
          <w:rFonts w:hint="default" w:ascii="Times New Roman" w:hAnsi="Times New Roman" w:eastAsia="仿宋_GB2312" w:cs="Times New Roman"/>
          <w:color w:val="auto"/>
          <w:sz w:val="32"/>
          <w:szCs w:val="32"/>
          <w:highlight w:val="none"/>
          <w:lang w:val="en-US" w:eastAsia="zh-CN"/>
        </w:rPr>
        <w:t>应当对有关</w:t>
      </w:r>
      <w:r>
        <w:rPr>
          <w:rFonts w:hint="eastAsia" w:ascii="Times New Roman" w:hAnsi="Times New Roman" w:eastAsia="仿宋_GB2312" w:cs="Times New Roman"/>
          <w:color w:val="auto"/>
          <w:sz w:val="32"/>
          <w:szCs w:val="32"/>
          <w:highlight w:val="none"/>
          <w:lang w:val="en-US" w:eastAsia="zh-CN"/>
        </w:rPr>
        <w:t>服务</w:t>
      </w:r>
      <w:r>
        <w:rPr>
          <w:rFonts w:hint="default" w:ascii="Times New Roman" w:hAnsi="Times New Roman" w:eastAsia="仿宋_GB2312" w:cs="Times New Roman"/>
          <w:color w:val="auto"/>
          <w:sz w:val="32"/>
          <w:szCs w:val="32"/>
          <w:highlight w:val="none"/>
          <w:lang w:val="en-US" w:eastAsia="zh-CN"/>
        </w:rPr>
        <w:t>期、</w:t>
      </w:r>
      <w:r>
        <w:rPr>
          <w:rFonts w:hint="eastAsia" w:ascii="Times New Roman" w:hAnsi="Times New Roman" w:eastAsia="仿宋_GB2312" w:cs="Times New Roman"/>
          <w:color w:val="auto"/>
          <w:sz w:val="32"/>
          <w:szCs w:val="32"/>
          <w:highlight w:val="none"/>
          <w:lang w:val="en-US" w:eastAsia="zh-CN"/>
        </w:rPr>
        <w:t>报价限价、报价</w:t>
      </w:r>
      <w:r>
        <w:rPr>
          <w:rFonts w:hint="default" w:ascii="Times New Roman" w:hAnsi="Times New Roman" w:eastAsia="仿宋_GB2312" w:cs="Times New Roman"/>
          <w:color w:val="auto"/>
          <w:sz w:val="32"/>
          <w:szCs w:val="32"/>
          <w:highlight w:val="none"/>
          <w:lang w:val="en-US" w:eastAsia="zh-CN"/>
        </w:rPr>
        <w:t>有效期、</w:t>
      </w:r>
      <w:r>
        <w:rPr>
          <w:rFonts w:hint="eastAsia" w:ascii="Times New Roman" w:hAnsi="Times New Roman" w:eastAsia="仿宋_GB2312" w:cs="Times New Roman"/>
          <w:color w:val="auto"/>
          <w:sz w:val="32"/>
          <w:szCs w:val="32"/>
          <w:highlight w:val="none"/>
          <w:lang w:val="en-US" w:eastAsia="zh-CN"/>
        </w:rPr>
        <w:t>采购</w:t>
      </w:r>
      <w:r>
        <w:rPr>
          <w:rFonts w:hint="default" w:ascii="Times New Roman" w:hAnsi="Times New Roman" w:eastAsia="仿宋_GB2312" w:cs="Times New Roman"/>
          <w:color w:val="auto"/>
          <w:sz w:val="32"/>
          <w:szCs w:val="32"/>
          <w:highlight w:val="none"/>
          <w:lang w:val="en-US" w:eastAsia="zh-CN"/>
        </w:rPr>
        <w:t>范围</w:t>
      </w:r>
      <w:r>
        <w:rPr>
          <w:rFonts w:hint="eastAsia" w:ascii="Times New Roman" w:hAnsi="Times New Roman" w:eastAsia="仿宋_GB2312" w:cs="Times New Roman"/>
          <w:color w:val="auto"/>
          <w:sz w:val="32"/>
          <w:szCs w:val="32"/>
          <w:highlight w:val="none"/>
          <w:lang w:val="en-US" w:eastAsia="zh-CN"/>
        </w:rPr>
        <w:t>、合同条款</w:t>
      </w:r>
      <w:r>
        <w:rPr>
          <w:rFonts w:hint="default" w:ascii="Times New Roman" w:hAnsi="Times New Roman" w:eastAsia="仿宋_GB2312" w:cs="Times New Roman"/>
          <w:color w:val="auto"/>
          <w:sz w:val="32"/>
          <w:szCs w:val="32"/>
          <w:highlight w:val="none"/>
          <w:lang w:val="en-US" w:eastAsia="zh-CN"/>
        </w:rPr>
        <w:t>等实质性内容作出响应。在满足</w:t>
      </w:r>
      <w:r>
        <w:rPr>
          <w:rFonts w:hint="eastAsia" w:ascii="Times New Roman" w:hAnsi="Times New Roman" w:eastAsia="仿宋_GB2312" w:cs="Times New Roman"/>
          <w:color w:val="auto"/>
          <w:sz w:val="32"/>
          <w:szCs w:val="32"/>
          <w:highlight w:val="none"/>
          <w:lang w:val="en-US" w:eastAsia="zh-CN"/>
        </w:rPr>
        <w:t>采购</w:t>
      </w:r>
      <w:r>
        <w:rPr>
          <w:rFonts w:hint="default" w:ascii="Times New Roman" w:hAnsi="Times New Roman" w:eastAsia="仿宋_GB2312" w:cs="Times New Roman"/>
          <w:color w:val="auto"/>
          <w:sz w:val="32"/>
          <w:szCs w:val="32"/>
          <w:highlight w:val="none"/>
          <w:lang w:val="en-US" w:eastAsia="zh-CN"/>
        </w:rPr>
        <w:t>文件实质性要求的基础上，可以提出比</w:t>
      </w:r>
      <w:r>
        <w:rPr>
          <w:rFonts w:hint="eastAsia" w:ascii="Times New Roman" w:hAnsi="Times New Roman" w:eastAsia="仿宋_GB2312" w:cs="Times New Roman"/>
          <w:color w:val="auto"/>
          <w:sz w:val="32"/>
          <w:szCs w:val="32"/>
          <w:highlight w:val="none"/>
          <w:lang w:val="en-US" w:eastAsia="zh-CN"/>
        </w:rPr>
        <w:t>采购</w:t>
      </w:r>
      <w:r>
        <w:rPr>
          <w:rFonts w:hint="default" w:ascii="Times New Roman" w:hAnsi="Times New Roman" w:eastAsia="仿宋_GB2312" w:cs="Times New Roman"/>
          <w:color w:val="auto"/>
          <w:sz w:val="32"/>
          <w:szCs w:val="32"/>
          <w:highlight w:val="none"/>
          <w:lang w:val="en-US" w:eastAsia="zh-CN"/>
        </w:rPr>
        <w:t>文件要求更有利于</w:t>
      </w:r>
      <w:r>
        <w:rPr>
          <w:rFonts w:hint="eastAsia" w:ascii="Times New Roman" w:hAnsi="Times New Roman" w:eastAsia="仿宋_GB2312" w:cs="Times New Roman"/>
          <w:color w:val="auto"/>
          <w:sz w:val="32"/>
          <w:szCs w:val="32"/>
          <w:highlight w:val="none"/>
          <w:lang w:val="en-US" w:eastAsia="zh-CN"/>
        </w:rPr>
        <w:t>采购人</w:t>
      </w:r>
      <w:r>
        <w:rPr>
          <w:rFonts w:hint="default" w:ascii="Times New Roman" w:hAnsi="Times New Roman" w:eastAsia="仿宋_GB2312" w:cs="Times New Roman"/>
          <w:color w:val="auto"/>
          <w:sz w:val="32"/>
          <w:szCs w:val="32"/>
          <w:highlight w:val="none"/>
          <w:lang w:val="en-US" w:eastAsia="zh-CN"/>
        </w:rPr>
        <w:t>的承诺</w:t>
      </w:r>
      <w:r>
        <w:rPr>
          <w:rFonts w:hint="eastAsia" w:ascii="Times New Roman" w:hAnsi="Times New Roman" w:eastAsia="仿宋_GB2312" w:cs="Times New Roman"/>
          <w:color w:val="auto"/>
          <w:sz w:val="32"/>
          <w:szCs w:val="32"/>
          <w:highlight w:val="none"/>
          <w:lang w:val="en-US" w:eastAsia="zh-CN"/>
        </w:rPr>
        <w:t>。</w:t>
      </w:r>
    </w:p>
    <w:p w14:paraId="7FB6A6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本次</w:t>
      </w:r>
      <w:r>
        <w:rPr>
          <w:rFonts w:hint="eastAsia" w:ascii="Times New Roman" w:hAnsi="Times New Roman" w:eastAsia="仿宋_GB2312" w:cs="Times New Roman"/>
          <w:color w:val="auto"/>
          <w:sz w:val="32"/>
          <w:szCs w:val="32"/>
          <w:highlight w:val="none"/>
          <w:lang w:val="en-US" w:eastAsia="zh-CN"/>
        </w:rPr>
        <w:t>询价</w:t>
      </w:r>
      <w:r>
        <w:rPr>
          <w:rFonts w:hint="default" w:ascii="Times New Roman" w:hAnsi="Times New Roman" w:eastAsia="仿宋_GB2312" w:cs="Times New Roman"/>
          <w:color w:val="auto"/>
          <w:sz w:val="32"/>
          <w:szCs w:val="32"/>
          <w:highlight w:val="none"/>
          <w:lang w:val="en-US" w:eastAsia="zh-CN"/>
        </w:rPr>
        <w:t>采用最低价</w:t>
      </w:r>
      <w:r>
        <w:rPr>
          <w:rFonts w:hint="eastAsia" w:ascii="Times New Roman" w:hAnsi="Times New Roman" w:eastAsia="仿宋_GB2312" w:cs="Times New Roman"/>
          <w:color w:val="auto"/>
          <w:sz w:val="32"/>
          <w:szCs w:val="32"/>
          <w:highlight w:val="none"/>
          <w:lang w:val="en-US" w:eastAsia="zh-CN"/>
        </w:rPr>
        <w:t>中选</w:t>
      </w:r>
      <w:r>
        <w:rPr>
          <w:rFonts w:hint="default" w:ascii="Times New Roman" w:hAnsi="Times New Roman" w:eastAsia="仿宋_GB2312" w:cs="Times New Roman"/>
          <w:color w:val="auto"/>
          <w:sz w:val="32"/>
          <w:szCs w:val="32"/>
          <w:highlight w:val="none"/>
          <w:lang w:val="en-US" w:eastAsia="zh-CN"/>
        </w:rPr>
        <w:t>法</w:t>
      </w:r>
      <w:r>
        <w:rPr>
          <w:rFonts w:hint="eastAsia" w:ascii="Times New Roman" w:hAnsi="Times New Roman" w:eastAsia="仿宋_GB2312" w:cs="Times New Roman"/>
          <w:color w:val="auto"/>
          <w:sz w:val="32"/>
          <w:szCs w:val="32"/>
          <w:highlight w:val="none"/>
          <w:lang w:val="en-US" w:eastAsia="zh-CN"/>
        </w:rPr>
        <w:t>。采购人</w:t>
      </w:r>
      <w:r>
        <w:rPr>
          <w:rFonts w:hint="default" w:ascii="Times New Roman" w:hAnsi="Times New Roman" w:eastAsia="仿宋_GB2312" w:cs="Times New Roman"/>
          <w:color w:val="auto"/>
          <w:sz w:val="32"/>
          <w:szCs w:val="32"/>
          <w:highlight w:val="none"/>
          <w:lang w:val="en-US" w:eastAsia="zh-CN"/>
        </w:rPr>
        <w:t>对满足</w:t>
      </w:r>
      <w:r>
        <w:rPr>
          <w:rFonts w:hint="eastAsia" w:ascii="Times New Roman" w:hAnsi="Times New Roman" w:eastAsia="仿宋_GB2312" w:cs="Times New Roman"/>
          <w:color w:val="auto"/>
          <w:sz w:val="32"/>
          <w:szCs w:val="32"/>
          <w:highlight w:val="none"/>
          <w:lang w:val="en-US" w:eastAsia="zh-CN"/>
        </w:rPr>
        <w:t>采购</w:t>
      </w:r>
      <w:r>
        <w:rPr>
          <w:rFonts w:hint="default" w:ascii="Times New Roman" w:hAnsi="Times New Roman" w:eastAsia="仿宋_GB2312" w:cs="Times New Roman"/>
          <w:color w:val="auto"/>
          <w:sz w:val="32"/>
          <w:szCs w:val="32"/>
          <w:highlight w:val="none"/>
          <w:lang w:val="en-US" w:eastAsia="zh-CN"/>
        </w:rPr>
        <w:t>文件实质性要求的</w:t>
      </w:r>
      <w:r>
        <w:rPr>
          <w:rFonts w:hint="eastAsia" w:ascii="Times New Roman" w:hAnsi="Times New Roman" w:eastAsia="仿宋_GB2312" w:cs="Times New Roman"/>
          <w:color w:val="auto"/>
          <w:sz w:val="32"/>
          <w:szCs w:val="32"/>
          <w:highlight w:val="none"/>
          <w:lang w:val="en-US" w:eastAsia="zh-CN"/>
        </w:rPr>
        <w:t>报价</w:t>
      </w:r>
      <w:r>
        <w:rPr>
          <w:rFonts w:hint="default" w:ascii="Times New Roman" w:hAnsi="Times New Roman" w:eastAsia="仿宋_GB2312" w:cs="Times New Roman"/>
          <w:color w:val="auto"/>
          <w:sz w:val="32"/>
          <w:szCs w:val="32"/>
          <w:highlight w:val="none"/>
          <w:lang w:val="en-US" w:eastAsia="zh-CN"/>
        </w:rPr>
        <w:t>文件，按照</w:t>
      </w:r>
      <w:r>
        <w:rPr>
          <w:rFonts w:hint="eastAsia" w:ascii="Times New Roman" w:hAnsi="Times New Roman" w:eastAsia="仿宋_GB2312" w:cs="Times New Roman"/>
          <w:color w:val="auto"/>
          <w:sz w:val="32"/>
          <w:szCs w:val="32"/>
          <w:highlight w:val="none"/>
          <w:lang w:val="en-US" w:eastAsia="zh-CN"/>
        </w:rPr>
        <w:t>综合报</w:t>
      </w:r>
      <w:r>
        <w:rPr>
          <w:rFonts w:hint="default" w:ascii="Times New Roman" w:hAnsi="Times New Roman" w:eastAsia="仿宋_GB2312" w:cs="Times New Roman"/>
          <w:color w:val="auto"/>
          <w:sz w:val="32"/>
          <w:szCs w:val="32"/>
          <w:highlight w:val="none"/>
          <w:lang w:val="en-US" w:eastAsia="zh-CN"/>
        </w:rPr>
        <w:t>价由低到高的顺序推荐中</w:t>
      </w:r>
      <w:r>
        <w:rPr>
          <w:rFonts w:hint="eastAsia" w:ascii="Times New Roman" w:hAnsi="Times New Roman" w:eastAsia="仿宋_GB2312" w:cs="Times New Roman"/>
          <w:color w:val="auto"/>
          <w:sz w:val="32"/>
          <w:szCs w:val="32"/>
          <w:highlight w:val="none"/>
          <w:lang w:val="en-US" w:eastAsia="zh-CN"/>
        </w:rPr>
        <w:t>选</w:t>
      </w:r>
      <w:r>
        <w:rPr>
          <w:rFonts w:hint="default" w:ascii="Times New Roman" w:hAnsi="Times New Roman" w:eastAsia="仿宋_GB2312" w:cs="Times New Roman"/>
          <w:color w:val="auto"/>
          <w:sz w:val="32"/>
          <w:szCs w:val="32"/>
          <w:highlight w:val="none"/>
          <w:lang w:val="en-US" w:eastAsia="zh-CN"/>
        </w:rPr>
        <w:t>候选人</w:t>
      </w:r>
      <w:r>
        <w:rPr>
          <w:rFonts w:hint="eastAsia" w:ascii="Times New Roman" w:hAnsi="Times New Roman" w:eastAsia="仿宋_GB2312" w:cs="Times New Roman"/>
          <w:color w:val="auto"/>
          <w:sz w:val="32"/>
          <w:szCs w:val="32"/>
          <w:highlight w:val="none"/>
          <w:lang w:val="en-US" w:eastAsia="zh-CN"/>
        </w:rPr>
        <w:t>，若第1名放弃权利，采购人可邀请第2名中选候选人谈判商定，以此类推。</w:t>
      </w:r>
    </w:p>
    <w:p w14:paraId="6C7BCC8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bookmarkStart w:id="14" w:name="_bookmark18"/>
      <w:bookmarkEnd w:id="14"/>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同一包件满足3家申请人及以上报价，申请人少于3家将不予开启报价文件。</w:t>
      </w:r>
    </w:p>
    <w:p w14:paraId="430A3E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中选候选人公示期为3天，申请人</w:t>
      </w:r>
      <w:r>
        <w:rPr>
          <w:rFonts w:hint="default" w:ascii="Times New Roman" w:hAnsi="Times New Roman" w:eastAsia="仿宋_GB2312" w:cs="Times New Roman"/>
          <w:color w:val="auto"/>
          <w:sz w:val="32"/>
          <w:szCs w:val="32"/>
          <w:highlight w:val="none"/>
          <w:lang w:val="en-US" w:eastAsia="zh-CN"/>
        </w:rPr>
        <w:t>对</w:t>
      </w:r>
      <w:r>
        <w:rPr>
          <w:rFonts w:hint="eastAsia" w:ascii="Times New Roman" w:hAnsi="Times New Roman" w:eastAsia="仿宋_GB2312" w:cs="Times New Roman"/>
          <w:color w:val="auto"/>
          <w:sz w:val="32"/>
          <w:szCs w:val="32"/>
          <w:highlight w:val="none"/>
          <w:lang w:val="en-US" w:eastAsia="zh-CN"/>
        </w:rPr>
        <w:t>报价结果</w:t>
      </w:r>
      <w:r>
        <w:rPr>
          <w:rFonts w:hint="default" w:ascii="Times New Roman" w:hAnsi="Times New Roman" w:eastAsia="仿宋_GB2312" w:cs="Times New Roman"/>
          <w:color w:val="auto"/>
          <w:sz w:val="32"/>
          <w:szCs w:val="32"/>
          <w:highlight w:val="none"/>
          <w:lang w:val="en-US" w:eastAsia="zh-CN"/>
        </w:rPr>
        <w:t>有异议的，应当在中</w:t>
      </w:r>
      <w:r>
        <w:rPr>
          <w:rFonts w:hint="eastAsia" w:ascii="Times New Roman" w:hAnsi="Times New Roman" w:eastAsia="仿宋_GB2312" w:cs="Times New Roman"/>
          <w:color w:val="auto"/>
          <w:sz w:val="32"/>
          <w:szCs w:val="32"/>
          <w:highlight w:val="none"/>
          <w:lang w:val="en-US" w:eastAsia="zh-CN"/>
        </w:rPr>
        <w:t>选</w:t>
      </w:r>
      <w:r>
        <w:rPr>
          <w:rFonts w:hint="default" w:ascii="Times New Roman" w:hAnsi="Times New Roman" w:eastAsia="仿宋_GB2312" w:cs="Times New Roman"/>
          <w:color w:val="auto"/>
          <w:sz w:val="32"/>
          <w:szCs w:val="32"/>
          <w:highlight w:val="none"/>
          <w:lang w:val="en-US" w:eastAsia="zh-CN"/>
        </w:rPr>
        <w:t>候选人公示期间提出。</w:t>
      </w:r>
      <w:r>
        <w:rPr>
          <w:rFonts w:hint="eastAsia" w:ascii="Times New Roman" w:hAnsi="Times New Roman" w:eastAsia="仿宋_GB2312" w:cs="Times New Roman"/>
          <w:color w:val="auto"/>
          <w:sz w:val="32"/>
          <w:szCs w:val="32"/>
          <w:highlight w:val="none"/>
          <w:lang w:val="en-US" w:eastAsia="zh-CN"/>
        </w:rPr>
        <w:t>采购</w:t>
      </w:r>
      <w:r>
        <w:rPr>
          <w:rFonts w:hint="default" w:ascii="Times New Roman" w:hAnsi="Times New Roman" w:eastAsia="仿宋_GB2312" w:cs="Times New Roman"/>
          <w:color w:val="auto"/>
          <w:sz w:val="32"/>
          <w:szCs w:val="32"/>
          <w:highlight w:val="none"/>
          <w:lang w:val="en-US" w:eastAsia="zh-CN"/>
        </w:rPr>
        <w:t>人将在收到异议</w:t>
      </w:r>
      <w:r>
        <w:rPr>
          <w:rFonts w:hint="eastAsia" w:ascii="Times New Roman" w:hAnsi="Times New Roman" w:eastAsia="仿宋_GB2312" w:cs="Times New Roman"/>
          <w:color w:val="auto"/>
          <w:sz w:val="32"/>
          <w:szCs w:val="32"/>
          <w:highlight w:val="none"/>
          <w:lang w:val="en-US" w:eastAsia="zh-CN"/>
        </w:rPr>
        <w:t>两个工作日</w:t>
      </w:r>
      <w:r>
        <w:rPr>
          <w:rFonts w:hint="default" w:ascii="Times New Roman" w:hAnsi="Times New Roman" w:eastAsia="仿宋_GB2312" w:cs="Times New Roman"/>
          <w:color w:val="auto"/>
          <w:sz w:val="32"/>
          <w:szCs w:val="32"/>
          <w:highlight w:val="none"/>
          <w:lang w:val="en-US" w:eastAsia="zh-CN"/>
        </w:rPr>
        <w:t>内作出答复</w:t>
      </w:r>
      <w:r>
        <w:rPr>
          <w:rFonts w:hint="eastAsia" w:ascii="Times New Roman" w:hAnsi="Times New Roman" w:eastAsia="仿宋_GB2312" w:cs="Times New Roman"/>
          <w:color w:val="auto"/>
          <w:sz w:val="32"/>
          <w:szCs w:val="32"/>
          <w:highlight w:val="none"/>
          <w:lang w:val="en-US" w:eastAsia="zh-CN"/>
        </w:rPr>
        <w:t>，并在答复前暂停采购活动</w:t>
      </w:r>
      <w:r>
        <w:rPr>
          <w:rFonts w:hint="default" w:ascii="Times New Roman" w:hAnsi="Times New Roman" w:eastAsia="仿宋_GB2312" w:cs="Times New Roman"/>
          <w:color w:val="auto"/>
          <w:sz w:val="32"/>
          <w:szCs w:val="32"/>
          <w:highlight w:val="none"/>
          <w:lang w:val="en-US" w:eastAsia="zh-CN"/>
        </w:rPr>
        <w:t>。</w:t>
      </w:r>
    </w:p>
    <w:p w14:paraId="02C1CA6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履约保证金：</w:t>
      </w:r>
      <w:r>
        <w:rPr>
          <w:rFonts w:hint="eastAsia" w:ascii="Times New Roman" w:hAnsi="Times New Roman" w:eastAsia="仿宋_GB2312" w:cs="Times New Roman"/>
          <w:color w:val="auto"/>
          <w:kern w:val="2"/>
          <w:sz w:val="32"/>
          <w:szCs w:val="32"/>
          <w:highlight w:val="none"/>
          <w:lang w:val="en-US" w:eastAsia="zh-CN" w:bidi="ar-SA"/>
        </w:rPr>
        <w:t>本项目无。</w:t>
      </w:r>
    </w:p>
    <w:p w14:paraId="753FA63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授予合同：采购人结合询价结果，向</w:t>
      </w:r>
      <w:r>
        <w:rPr>
          <w:rFonts w:hint="default" w:ascii="Times New Roman" w:hAnsi="Times New Roman" w:eastAsia="仿宋_GB2312" w:cs="Times New Roman"/>
          <w:color w:val="auto"/>
          <w:sz w:val="32"/>
          <w:szCs w:val="32"/>
          <w:highlight w:val="none"/>
          <w:lang w:val="en-US" w:eastAsia="zh-CN"/>
        </w:rPr>
        <w:t>报价</w:t>
      </w:r>
      <w:r>
        <w:rPr>
          <w:rFonts w:hint="eastAsia" w:ascii="Times New Roman" w:hAnsi="Times New Roman" w:eastAsia="仿宋_GB2312" w:cs="Times New Roman"/>
          <w:color w:val="auto"/>
          <w:sz w:val="32"/>
          <w:szCs w:val="32"/>
          <w:highlight w:val="none"/>
          <w:lang w:val="en-US" w:eastAsia="zh-CN"/>
        </w:rPr>
        <w:t>最低中选候选人发送中选通知，并按采购文件合同范本签订合同。</w:t>
      </w:r>
    </w:p>
    <w:p w14:paraId="2419E3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三、报价保证金</w:t>
      </w:r>
    </w:p>
    <w:p w14:paraId="201D7910">
      <w:pPr>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bookmarkStart w:id="15" w:name="_bookmark19"/>
      <w:bookmarkEnd w:id="15"/>
      <w:r>
        <w:rPr>
          <w:rFonts w:hint="eastAsia" w:ascii="Times New Roman" w:hAnsi="Times New Roman" w:eastAsia="仿宋_GB2312" w:cs="Times New Roman"/>
          <w:color w:val="auto"/>
          <w:kern w:val="2"/>
          <w:sz w:val="32"/>
          <w:szCs w:val="32"/>
          <w:highlight w:val="none"/>
          <w:lang w:val="en-US" w:eastAsia="zh-CN" w:bidi="ar-SA"/>
        </w:rPr>
        <w:t>本项目无。</w:t>
      </w:r>
      <w:r>
        <w:rPr>
          <w:rFonts w:hint="default" w:ascii="Times New Roman" w:hAnsi="Times New Roman" w:eastAsia="仿宋_GB2312" w:cs="Times New Roman"/>
          <w:color w:val="auto"/>
          <w:kern w:val="2"/>
          <w:sz w:val="32"/>
          <w:szCs w:val="32"/>
          <w:highlight w:val="none"/>
          <w:lang w:val="en-US" w:eastAsia="zh-CN" w:bidi="ar-SA"/>
        </w:rPr>
        <w:br w:type="page"/>
      </w:r>
    </w:p>
    <w:p w14:paraId="6EA04B0E">
      <w:pPr>
        <w:rPr>
          <w:rFonts w:hint="default" w:ascii="Times New Roman" w:hAnsi="Times New Roman" w:cs="Times New Roman"/>
          <w:color w:val="auto"/>
          <w:sz w:val="24"/>
          <w:highlight w:val="none"/>
        </w:rPr>
      </w:pPr>
    </w:p>
    <w:p w14:paraId="3FE20630">
      <w:pPr>
        <w:numPr>
          <w:ilvl w:val="0"/>
          <w:numId w:val="0"/>
        </w:numPr>
        <w:jc w:val="center"/>
        <w:rPr>
          <w:rFonts w:hint="default" w:ascii="Times New Roman" w:hAnsi="Times New Roman" w:cs="Times New Roman"/>
          <w:color w:val="auto"/>
          <w:sz w:val="24"/>
          <w:highlight w:val="none"/>
        </w:rPr>
      </w:pPr>
      <w:r>
        <w:rPr>
          <w:rFonts w:hint="eastAsia" w:ascii="方正小标宋简体" w:hAnsi="方正小标宋简体" w:eastAsia="方正小标宋简体" w:cs="方正小标宋简体"/>
          <w:color w:val="auto"/>
          <w:kern w:val="2"/>
          <w:sz w:val="44"/>
          <w:szCs w:val="44"/>
          <w:lang w:val="en-US" w:eastAsia="zh-CN" w:bidi="ar-SA"/>
        </w:rPr>
        <w:t>第三章</w:t>
      </w:r>
      <w:r>
        <w:rPr>
          <w:rFonts w:hint="default" w:ascii="方正小标宋简体" w:hAnsi="方正小标宋简体" w:eastAsia="方正小标宋简体" w:cs="方正小标宋简体"/>
          <w:b w:val="0"/>
          <w:bCs/>
          <w:color w:val="auto"/>
          <w:sz w:val="44"/>
          <w:szCs w:val="44"/>
          <w:highlight w:val="none"/>
          <w:lang w:eastAsia="zh-CN"/>
        </w:rPr>
        <w:t xml:space="preserve"> </w:t>
      </w:r>
      <w:r>
        <w:rPr>
          <w:rFonts w:hint="eastAsia" w:ascii="方正小标宋简体" w:hAnsi="方正小标宋简体" w:eastAsia="方正小标宋简体" w:cs="方正小标宋简体"/>
          <w:b w:val="0"/>
          <w:bCs/>
          <w:color w:val="auto"/>
          <w:sz w:val="44"/>
          <w:szCs w:val="44"/>
          <w:highlight w:val="none"/>
          <w:lang w:val="en-US" w:eastAsia="zh-CN"/>
        </w:rPr>
        <w:t>合同及主要条款</w:t>
      </w:r>
    </w:p>
    <w:p w14:paraId="076338DE">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102C28C3">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C3FCC41">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F3DEE5A">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5F2AAA7C">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58B08078">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0344CAB8">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3484FA2D">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68A1677">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18001CBC">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91DC137">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2576AABD">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06D27A70">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3A64DFA">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252ABD84">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6203BB3E">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4F7B006C">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630A5AD7">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0ECC083F">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5AEA73C8">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AD66656">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2CDB634E">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6EDB2A07">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3CED7599">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42E2F59B">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025A8383">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5247DF38">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0A2825A8">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6A0D3EE0">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4508736">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960247B">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5969F871">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32E6F2B9">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61ED822">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15D31BC6">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3A938CCE">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9F36B99">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C482522">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128B6E6C">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363B46FA">
      <w:pPr>
        <w:numPr>
          <w:ilvl w:val="0"/>
          <w:numId w:val="0"/>
        </w:numPr>
        <w:jc w:val="both"/>
        <w:rPr>
          <w:rFonts w:hint="default" w:ascii="方正小标宋简体" w:hAnsi="方正小标宋简体" w:eastAsia="方正小标宋简体" w:cs="方正小标宋简体"/>
          <w:b w:val="0"/>
          <w:bCs/>
          <w:color w:val="auto"/>
          <w:sz w:val="44"/>
          <w:szCs w:val="44"/>
          <w:highlight w:val="none"/>
          <w:lang w:val="en-US" w:eastAsia="zh-CN"/>
        </w:rPr>
      </w:pPr>
    </w:p>
    <w:p w14:paraId="788B1D9C">
      <w:pPr>
        <w:rPr>
          <w:rFonts w:hint="default" w:ascii="Times New Roman" w:hAnsi="Times New Roman" w:cs="Times New Roman"/>
          <w:color w:val="auto"/>
          <w:sz w:val="24"/>
          <w:highlight w:val="none"/>
        </w:rPr>
      </w:pPr>
    </w:p>
    <w:p w14:paraId="6BF5B8CD">
      <w:pPr>
        <w:spacing w:line="500" w:lineRule="exact"/>
        <w:jc w:val="center"/>
        <w:rPr>
          <w:rFonts w:hint="eastAsia" w:ascii="仿宋_GB2312" w:hAnsi="仿宋_GB2312" w:eastAsia="仿宋_GB2312" w:cs="仿宋_GB2312"/>
          <w:sz w:val="24"/>
          <w:szCs w:val="24"/>
        </w:rPr>
      </w:pPr>
      <w:r>
        <w:rPr>
          <w:rFonts w:hint="eastAsia" w:ascii="方正小标宋简体" w:hAnsi="方正小标宋简体" w:eastAsia="方正小标宋简体" w:cs="方正小标宋简体"/>
          <w:bCs/>
          <w:sz w:val="36"/>
          <w:szCs w:val="36"/>
          <w:highlight w:val="none"/>
        </w:rPr>
        <w:t>水泥</w:t>
      </w:r>
      <w:r>
        <w:rPr>
          <w:rFonts w:hint="eastAsia" w:ascii="方正小标宋简体" w:hAnsi="方正小标宋简体" w:eastAsia="方正小标宋简体" w:cs="方正小标宋简体"/>
          <w:bCs/>
          <w:sz w:val="36"/>
          <w:szCs w:val="36"/>
          <w:highlight w:val="none"/>
          <w:lang w:val="en-US" w:eastAsia="zh-CN"/>
        </w:rPr>
        <w:t>采购合同</w:t>
      </w:r>
    </w:p>
    <w:p w14:paraId="7A1737FD">
      <w:pPr>
        <w:widowControl/>
        <w:spacing w:line="360" w:lineRule="auto"/>
        <w:ind w:firstLine="42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甲方（需方）：</w:t>
      </w:r>
      <w:r>
        <w:rPr>
          <w:rFonts w:hint="eastAsia" w:ascii="仿宋_GB2312" w:hAnsi="仿宋_GB2312" w:eastAsia="仿宋_GB2312" w:cs="仿宋_GB2312"/>
          <w:sz w:val="24"/>
          <w:szCs w:val="24"/>
          <w:lang w:val="en-US" w:eastAsia="zh-CN"/>
        </w:rPr>
        <w:t xml:space="preserve">渠县蜀物致远物流发展有限公司  </w:t>
      </w:r>
    </w:p>
    <w:p w14:paraId="4AA47B80">
      <w:pPr>
        <w:widowControl/>
        <w:spacing w:line="360" w:lineRule="auto"/>
        <w:ind w:firstLine="42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乙方（供方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 xml:space="preserve">： </w:t>
      </w:r>
    </w:p>
    <w:p w14:paraId="46566416">
      <w:pPr>
        <w:widowControl/>
        <w:spacing w:line="360" w:lineRule="auto"/>
        <w:ind w:firstLine="42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w:t>
      </w:r>
      <w:r>
        <w:rPr>
          <w:rFonts w:hint="eastAsia" w:ascii="仿宋_GB2312" w:hAnsi="仿宋_GB2312" w:eastAsia="仿宋_GB2312" w:cs="仿宋_GB2312"/>
          <w:sz w:val="24"/>
          <w:szCs w:val="24"/>
          <w:lang w:val="en-US" w:eastAsia="zh-CN"/>
        </w:rPr>
        <w:t xml:space="preserve">编号： </w:t>
      </w:r>
    </w:p>
    <w:p w14:paraId="462734F5">
      <w:pPr>
        <w:widowControl/>
        <w:spacing w:line="360" w:lineRule="auto"/>
        <w:ind w:firstLine="42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签约地点：</w:t>
      </w:r>
      <w:r>
        <w:rPr>
          <w:rFonts w:hint="eastAsia" w:ascii="仿宋_GB2312" w:hAnsi="仿宋_GB2312" w:eastAsia="仿宋_GB2312" w:cs="仿宋_GB2312"/>
          <w:sz w:val="24"/>
          <w:szCs w:val="24"/>
          <w:lang w:val="en-US" w:eastAsia="zh-CN"/>
        </w:rPr>
        <w:t>四川省成都市青羊区</w:t>
      </w:r>
    </w:p>
    <w:p w14:paraId="19BB22CA">
      <w:pPr>
        <w:spacing w:line="5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甲方因承担</w:t>
      </w:r>
      <w:r>
        <w:rPr>
          <w:rFonts w:hint="eastAsia" w:ascii="仿宋_GB2312" w:hAnsi="仿宋_GB2312" w:eastAsia="仿宋_GB2312" w:cs="仿宋_GB2312"/>
          <w:sz w:val="24"/>
          <w:szCs w:val="24"/>
          <w:highlight w:val="none"/>
          <w:u w:val="single"/>
          <w:lang w:val="en-US" w:eastAsia="zh-CN"/>
        </w:rPr>
        <w:t>邛芦荥高速公路TJ7标段前期隧道口注浆</w:t>
      </w:r>
      <w:r>
        <w:rPr>
          <w:rFonts w:hint="eastAsia" w:ascii="仿宋_GB2312" w:hAnsi="仿宋_GB2312" w:eastAsia="仿宋_GB2312" w:cs="仿宋_GB2312"/>
          <w:sz w:val="24"/>
          <w:szCs w:val="24"/>
          <w:highlight w:val="none"/>
        </w:rPr>
        <w:t>工程施工任务，现向乙方购买一定数量、质量符合甲方施工工程设计文件及施工技术规范要求的</w:t>
      </w:r>
      <w:r>
        <w:rPr>
          <w:rFonts w:hint="eastAsia" w:ascii="仿宋_GB2312" w:hAnsi="仿宋_GB2312" w:eastAsia="仿宋_GB2312" w:cs="仿宋_GB2312"/>
          <w:sz w:val="24"/>
          <w:szCs w:val="24"/>
          <w:highlight w:val="none"/>
          <w:lang w:val="en-US" w:eastAsia="zh-CN"/>
        </w:rPr>
        <w:t>袋装</w:t>
      </w:r>
      <w:r>
        <w:rPr>
          <w:rFonts w:hint="eastAsia" w:ascii="仿宋_GB2312" w:hAnsi="仿宋_GB2312" w:eastAsia="仿宋_GB2312" w:cs="仿宋_GB2312"/>
          <w:sz w:val="24"/>
          <w:szCs w:val="24"/>
          <w:highlight w:val="none"/>
        </w:rPr>
        <w:t>水泥</w:t>
      </w:r>
      <w:r>
        <w:rPr>
          <w:rFonts w:hint="eastAsia" w:ascii="仿宋_GB2312" w:hAnsi="仿宋_GB2312" w:eastAsia="仿宋_GB2312" w:cs="仿宋_GB2312"/>
          <w:sz w:val="24"/>
          <w:szCs w:val="24"/>
          <w:highlight w:val="none"/>
          <w:u w:val="single"/>
        </w:rPr>
        <w:t>材料</w:t>
      </w:r>
      <w:r>
        <w:rPr>
          <w:rFonts w:hint="eastAsia" w:ascii="仿宋_GB2312" w:hAnsi="仿宋_GB2312" w:eastAsia="仿宋_GB2312" w:cs="仿宋_GB2312"/>
          <w:sz w:val="24"/>
          <w:szCs w:val="24"/>
          <w:highlight w:val="none"/>
        </w:rPr>
        <w:t>，为明确双方的权利和义务，经甲乙双方共同协商，按照《中华人民共和国民法典》的有关规定，签订本</w:t>
      </w:r>
      <w:r>
        <w:rPr>
          <w:rFonts w:hint="eastAsia" w:ascii="仿宋_GB2312" w:hAnsi="仿宋_GB2312" w:eastAsia="仿宋_GB2312" w:cs="仿宋_GB2312"/>
          <w:sz w:val="24"/>
          <w:szCs w:val="24"/>
          <w:highlight w:val="none"/>
          <w:lang w:val="en-US" w:eastAsia="zh-CN"/>
        </w:rPr>
        <w:t>采购</w:t>
      </w:r>
      <w:r>
        <w:rPr>
          <w:rFonts w:hint="eastAsia" w:ascii="仿宋_GB2312" w:hAnsi="仿宋_GB2312" w:eastAsia="仿宋_GB2312" w:cs="仿宋_GB2312"/>
          <w:sz w:val="24"/>
          <w:szCs w:val="24"/>
          <w:highlight w:val="none"/>
        </w:rPr>
        <w:t>合同，双方共同遵守。具体合同条款如下：</w:t>
      </w:r>
    </w:p>
    <w:p w14:paraId="419E9BC3">
      <w:pPr>
        <w:widowControl/>
        <w:numPr>
          <w:ilvl w:val="0"/>
          <w:numId w:val="0"/>
        </w:numPr>
        <w:spacing w:line="360" w:lineRule="auto"/>
        <w:jc w:val="left"/>
        <w:rPr>
          <w:rFonts w:hint="eastAsia" w:ascii="宋体" w:hAnsi="宋体" w:eastAsiaTheme="minorEastAsia"/>
          <w:b/>
          <w:bCs/>
          <w:kern w:val="0"/>
          <w:szCs w:val="21"/>
          <w:highlight w:val="none"/>
          <w:lang w:eastAsia="zh-CN"/>
        </w:rPr>
      </w:pPr>
      <w:r>
        <w:rPr>
          <w:rFonts w:hint="eastAsia" w:ascii="黑体" w:hAnsi="黑体" w:eastAsia="黑体" w:cs="黑体"/>
          <w:b/>
          <w:bCs/>
          <w:spacing w:val="7"/>
          <w:sz w:val="28"/>
          <w:szCs w:val="28"/>
          <w:highlight w:val="none"/>
          <w:lang w:val="en-US" w:eastAsia="zh-CN"/>
        </w:rPr>
        <w:t>一、采购</w:t>
      </w:r>
      <w:r>
        <w:rPr>
          <w:rFonts w:hint="eastAsia" w:ascii="黑体" w:hAnsi="黑体" w:eastAsia="黑体" w:cs="黑体"/>
          <w:b/>
          <w:bCs/>
          <w:spacing w:val="7"/>
          <w:sz w:val="28"/>
          <w:szCs w:val="28"/>
          <w:highlight w:val="none"/>
        </w:rPr>
        <w:t>物资名称、规格型号、数量、单价</w:t>
      </w:r>
    </w:p>
    <w:tbl>
      <w:tblPr>
        <w:tblStyle w:val="15"/>
        <w:tblW w:w="4960" w:type="pct"/>
        <w:tblInd w:w="0" w:type="dxa"/>
        <w:tblLayout w:type="fixed"/>
        <w:tblCellMar>
          <w:top w:w="0" w:type="dxa"/>
          <w:left w:w="0" w:type="dxa"/>
          <w:bottom w:w="0" w:type="dxa"/>
          <w:right w:w="0" w:type="dxa"/>
        </w:tblCellMar>
      </w:tblPr>
      <w:tblGrid>
        <w:gridCol w:w="467"/>
        <w:gridCol w:w="467"/>
        <w:gridCol w:w="695"/>
        <w:gridCol w:w="860"/>
        <w:gridCol w:w="400"/>
        <w:gridCol w:w="899"/>
        <w:gridCol w:w="745"/>
        <w:gridCol w:w="737"/>
        <w:gridCol w:w="807"/>
        <w:gridCol w:w="617"/>
        <w:gridCol w:w="707"/>
        <w:gridCol w:w="882"/>
        <w:gridCol w:w="745"/>
        <w:gridCol w:w="565"/>
      </w:tblGrid>
      <w:tr w14:paraId="05B22F04">
        <w:trPr>
          <w:trHeight w:val="2157" w:hRule="atLeast"/>
        </w:trPr>
        <w:tc>
          <w:tcPr>
            <w:tcW w:w="243"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22535F0D">
            <w:pPr>
              <w:widowControl/>
              <w:spacing w:line="500" w:lineRule="exact"/>
              <w:jc w:val="center"/>
              <w:textAlignment w:val="center"/>
              <w:rPr>
                <w:rFonts w:hint="eastAsia" w:ascii="仿宋_GB2312" w:hAnsi="仿宋_GB2312" w:eastAsia="仿宋_GB2312" w:cs="仿宋_GB2312"/>
                <w:bCs/>
                <w:kern w:val="0"/>
                <w:sz w:val="15"/>
                <w:szCs w:val="15"/>
                <w:highlight w:val="none"/>
              </w:rPr>
            </w:pPr>
            <w:r>
              <w:rPr>
                <w:rFonts w:hint="eastAsia" w:ascii="仿宋_GB2312" w:hAnsi="仿宋_GB2312" w:eastAsia="仿宋_GB2312" w:cs="仿宋_GB2312"/>
                <w:bCs/>
                <w:kern w:val="0"/>
                <w:sz w:val="15"/>
                <w:szCs w:val="15"/>
                <w:highlight w:val="none"/>
              </w:rPr>
              <w:t>项目部</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FEAE13">
            <w:pPr>
              <w:widowControl/>
              <w:spacing w:line="500" w:lineRule="exact"/>
              <w:jc w:val="center"/>
              <w:textAlignment w:val="center"/>
              <w:rPr>
                <w:rFonts w:hint="eastAsia" w:ascii="仿宋_GB2312" w:hAnsi="仿宋_GB2312" w:eastAsia="仿宋_GB2312" w:cs="仿宋_GB2312"/>
                <w:bCs/>
                <w:kern w:val="0"/>
                <w:sz w:val="15"/>
                <w:szCs w:val="15"/>
                <w:highlight w:val="none"/>
              </w:rPr>
            </w:pPr>
            <w:r>
              <w:rPr>
                <w:rFonts w:hint="eastAsia" w:ascii="仿宋_GB2312" w:hAnsi="仿宋_GB2312" w:eastAsia="仿宋_GB2312" w:cs="仿宋_GB2312"/>
                <w:bCs/>
                <w:kern w:val="0"/>
                <w:sz w:val="15"/>
                <w:szCs w:val="15"/>
                <w:highlight w:val="none"/>
              </w:rPr>
              <w:t>材料</w:t>
            </w:r>
          </w:p>
          <w:p w14:paraId="2B910E95">
            <w:pPr>
              <w:widowControl/>
              <w:spacing w:line="500" w:lineRule="exact"/>
              <w:jc w:val="center"/>
              <w:textAlignment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bCs/>
                <w:kern w:val="0"/>
                <w:sz w:val="15"/>
                <w:szCs w:val="15"/>
                <w:highlight w:val="none"/>
              </w:rPr>
              <w:t>名称</w:t>
            </w:r>
          </w:p>
        </w:tc>
        <w:tc>
          <w:tcPr>
            <w:tcW w:w="36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206FD7">
            <w:pPr>
              <w:widowControl/>
              <w:spacing w:line="500" w:lineRule="exact"/>
              <w:jc w:val="center"/>
              <w:textAlignment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bCs/>
                <w:kern w:val="0"/>
                <w:sz w:val="15"/>
                <w:szCs w:val="15"/>
                <w:highlight w:val="none"/>
              </w:rPr>
              <w:t>规格型号</w:t>
            </w:r>
          </w:p>
        </w:tc>
        <w:tc>
          <w:tcPr>
            <w:tcW w:w="4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73E425">
            <w:pPr>
              <w:widowControl/>
              <w:spacing w:line="500" w:lineRule="exact"/>
              <w:jc w:val="center"/>
              <w:textAlignment w:val="center"/>
              <w:rPr>
                <w:rFonts w:hint="eastAsia" w:ascii="仿宋_GB2312" w:hAnsi="仿宋_GB2312" w:eastAsia="仿宋_GB2312" w:cs="仿宋_GB2312"/>
                <w:bCs/>
                <w:kern w:val="0"/>
                <w:sz w:val="15"/>
                <w:szCs w:val="15"/>
                <w:highlight w:val="none"/>
                <w:lang w:val="en-US" w:eastAsia="zh-CN"/>
              </w:rPr>
            </w:pPr>
            <w:r>
              <w:rPr>
                <w:rFonts w:hint="eastAsia" w:ascii="仿宋_GB2312" w:hAnsi="仿宋_GB2312" w:eastAsia="仿宋_GB2312" w:cs="仿宋_GB2312"/>
                <w:bCs/>
                <w:kern w:val="0"/>
                <w:sz w:val="15"/>
                <w:szCs w:val="15"/>
                <w:highlight w:val="none"/>
                <w:lang w:val="en-US" w:eastAsia="zh-CN"/>
              </w:rPr>
              <w:t>质量标准</w:t>
            </w:r>
          </w:p>
        </w:tc>
        <w:tc>
          <w:tcPr>
            <w:tcW w:w="2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1D0024">
            <w:pPr>
              <w:widowControl/>
              <w:spacing w:line="500" w:lineRule="exact"/>
              <w:jc w:val="center"/>
              <w:textAlignment w:val="center"/>
              <w:rPr>
                <w:rFonts w:hint="eastAsia" w:ascii="仿宋_GB2312" w:hAnsi="仿宋_GB2312" w:eastAsia="仿宋_GB2312" w:cs="仿宋_GB2312"/>
                <w:bCs/>
                <w:kern w:val="0"/>
                <w:sz w:val="15"/>
                <w:szCs w:val="15"/>
                <w:highlight w:val="none"/>
                <w:lang w:val="en-US" w:eastAsia="zh-CN"/>
              </w:rPr>
            </w:pPr>
            <w:r>
              <w:rPr>
                <w:rFonts w:hint="eastAsia" w:ascii="仿宋_GB2312" w:hAnsi="仿宋_GB2312" w:eastAsia="仿宋_GB2312" w:cs="仿宋_GB2312"/>
                <w:bCs/>
                <w:kern w:val="0"/>
                <w:sz w:val="15"/>
                <w:szCs w:val="15"/>
                <w:highlight w:val="none"/>
                <w:lang w:val="en-US" w:eastAsia="zh-CN"/>
              </w:rPr>
              <w:t>单位</w:t>
            </w:r>
          </w:p>
        </w:tc>
        <w:tc>
          <w:tcPr>
            <w:tcW w:w="46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0460F1">
            <w:pPr>
              <w:widowControl/>
              <w:spacing w:line="500" w:lineRule="exact"/>
              <w:jc w:val="center"/>
              <w:textAlignment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bCs/>
                <w:kern w:val="0"/>
                <w:sz w:val="15"/>
                <w:szCs w:val="15"/>
                <w:highlight w:val="none"/>
              </w:rPr>
              <w:t>数量</w:t>
            </w:r>
            <w:r>
              <w:rPr>
                <w:rFonts w:hint="eastAsia" w:ascii="仿宋_GB2312" w:hAnsi="仿宋_GB2312" w:eastAsia="仿宋_GB2312" w:cs="仿宋_GB2312"/>
                <w:bCs/>
                <w:kern w:val="0"/>
                <w:sz w:val="15"/>
                <w:szCs w:val="15"/>
                <w:highlight w:val="none"/>
              </w:rPr>
              <w:br w:type="textWrapping"/>
            </w:r>
            <w:r>
              <w:rPr>
                <w:rFonts w:hint="eastAsia" w:ascii="仿宋_GB2312" w:hAnsi="仿宋_GB2312" w:eastAsia="仿宋_GB2312" w:cs="仿宋_GB2312"/>
                <w:bCs/>
                <w:kern w:val="0"/>
                <w:sz w:val="15"/>
                <w:szCs w:val="15"/>
                <w:highlight w:val="none"/>
              </w:rPr>
              <w:t>（吨）</w:t>
            </w:r>
          </w:p>
        </w:tc>
        <w:tc>
          <w:tcPr>
            <w:tcW w:w="3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75D325">
            <w:pPr>
              <w:widowControl/>
              <w:spacing w:line="500" w:lineRule="exact"/>
              <w:jc w:val="center"/>
              <w:textAlignment w:val="center"/>
              <w:rPr>
                <w:rFonts w:hint="eastAsia" w:ascii="仿宋_GB2312" w:hAnsi="仿宋_GB2312" w:eastAsia="仿宋_GB2312" w:cs="仿宋_GB2312"/>
                <w:bCs/>
                <w:kern w:val="0"/>
                <w:sz w:val="15"/>
                <w:szCs w:val="15"/>
                <w:highlight w:val="none"/>
                <w:lang w:val="en-US" w:eastAsia="zh-CN"/>
              </w:rPr>
            </w:pPr>
            <w:r>
              <w:rPr>
                <w:rFonts w:hint="eastAsia" w:ascii="仿宋_GB2312" w:hAnsi="仿宋_GB2312" w:eastAsia="仿宋_GB2312" w:cs="仿宋_GB2312"/>
                <w:bCs/>
                <w:kern w:val="0"/>
                <w:sz w:val="15"/>
                <w:szCs w:val="15"/>
                <w:highlight w:val="none"/>
                <w:lang w:val="en-US" w:eastAsia="zh-CN"/>
              </w:rPr>
              <w:t>网价A（元/吨）</w:t>
            </w:r>
          </w:p>
        </w:tc>
        <w:tc>
          <w:tcPr>
            <w:tcW w:w="3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99502F">
            <w:pPr>
              <w:widowControl/>
              <w:spacing w:line="500" w:lineRule="exact"/>
              <w:jc w:val="center"/>
              <w:textAlignment w:val="center"/>
              <w:rPr>
                <w:rFonts w:hint="eastAsia" w:ascii="仿宋_GB2312" w:hAnsi="仿宋_GB2312" w:eastAsia="仿宋_GB2312" w:cs="仿宋_GB2312"/>
                <w:bCs/>
                <w:kern w:val="0"/>
                <w:sz w:val="15"/>
                <w:szCs w:val="15"/>
                <w:highlight w:val="none"/>
                <w:lang w:val="en-US" w:eastAsia="zh-CN"/>
              </w:rPr>
            </w:pPr>
            <w:r>
              <w:rPr>
                <w:rFonts w:hint="eastAsia" w:ascii="仿宋_GB2312" w:hAnsi="仿宋_GB2312" w:eastAsia="仿宋_GB2312" w:cs="仿宋_GB2312"/>
                <w:bCs/>
                <w:kern w:val="0"/>
                <w:sz w:val="15"/>
                <w:szCs w:val="15"/>
                <w:highlight w:val="none"/>
                <w:lang w:val="en-US" w:eastAsia="zh-CN"/>
              </w:rPr>
              <w:t>下浮固定费用</w:t>
            </w:r>
          </w:p>
          <w:p w14:paraId="087BAAB6">
            <w:pPr>
              <w:widowControl/>
              <w:spacing w:line="500" w:lineRule="exact"/>
              <w:jc w:val="center"/>
              <w:textAlignment w:val="center"/>
              <w:rPr>
                <w:rFonts w:hint="eastAsia" w:ascii="仿宋_GB2312" w:hAnsi="仿宋_GB2312" w:eastAsia="仿宋_GB2312" w:cs="仿宋_GB2312"/>
                <w:bCs/>
                <w:kern w:val="0"/>
                <w:sz w:val="15"/>
                <w:szCs w:val="15"/>
                <w:highlight w:val="none"/>
                <w:lang w:val="en-US" w:eastAsia="zh-CN"/>
              </w:rPr>
            </w:pPr>
            <w:r>
              <w:rPr>
                <w:rFonts w:hint="eastAsia" w:ascii="仿宋_GB2312" w:hAnsi="仿宋_GB2312" w:eastAsia="仿宋_GB2312" w:cs="仿宋_GB2312"/>
                <w:bCs/>
                <w:kern w:val="0"/>
                <w:sz w:val="15"/>
                <w:szCs w:val="15"/>
                <w:highlight w:val="none"/>
                <w:lang w:val="en-US" w:eastAsia="zh-CN"/>
              </w:rPr>
              <w:t>B(元/吨)</w:t>
            </w:r>
          </w:p>
        </w:tc>
        <w:tc>
          <w:tcPr>
            <w:tcW w:w="4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90805B">
            <w:pPr>
              <w:widowControl/>
              <w:spacing w:line="500" w:lineRule="exact"/>
              <w:jc w:val="center"/>
              <w:textAlignment w:val="center"/>
              <w:rPr>
                <w:rFonts w:hint="eastAsia" w:ascii="仿宋_GB2312" w:hAnsi="仿宋_GB2312" w:eastAsia="仿宋_GB2312" w:cs="仿宋_GB2312"/>
                <w:bCs/>
                <w:kern w:val="0"/>
                <w:sz w:val="15"/>
                <w:szCs w:val="15"/>
                <w:highlight w:val="none"/>
              </w:rPr>
            </w:pPr>
            <w:r>
              <w:rPr>
                <w:rFonts w:hint="eastAsia" w:ascii="仿宋_GB2312" w:hAnsi="仿宋_GB2312" w:eastAsia="仿宋_GB2312" w:cs="仿宋_GB2312"/>
                <w:bCs/>
                <w:kern w:val="0"/>
                <w:sz w:val="15"/>
                <w:szCs w:val="15"/>
                <w:highlight w:val="none"/>
              </w:rPr>
              <w:t>含税到场</w:t>
            </w:r>
          </w:p>
          <w:p w14:paraId="38B79549">
            <w:pPr>
              <w:widowControl/>
              <w:spacing w:line="500" w:lineRule="exact"/>
              <w:jc w:val="center"/>
              <w:textAlignment w:val="center"/>
              <w:rPr>
                <w:rFonts w:hint="eastAsia" w:ascii="仿宋_GB2312" w:hAnsi="仿宋_GB2312" w:eastAsia="仿宋_GB2312" w:cs="仿宋_GB2312"/>
                <w:bCs/>
                <w:kern w:val="0"/>
                <w:sz w:val="15"/>
                <w:szCs w:val="15"/>
                <w:highlight w:val="none"/>
              </w:rPr>
            </w:pPr>
            <w:r>
              <w:rPr>
                <w:rFonts w:hint="eastAsia" w:ascii="仿宋_GB2312" w:hAnsi="仿宋_GB2312" w:eastAsia="仿宋_GB2312" w:cs="仿宋_GB2312"/>
                <w:bCs/>
                <w:kern w:val="0"/>
                <w:sz w:val="15"/>
                <w:szCs w:val="15"/>
                <w:highlight w:val="none"/>
              </w:rPr>
              <w:t>单价</w:t>
            </w:r>
          </w:p>
          <w:p w14:paraId="5F123C31">
            <w:pPr>
              <w:widowControl/>
              <w:spacing w:line="500" w:lineRule="exact"/>
              <w:jc w:val="center"/>
              <w:textAlignment w:val="center"/>
              <w:rPr>
                <w:rFonts w:hint="eastAsia" w:ascii="仿宋_GB2312" w:hAnsi="仿宋_GB2312" w:eastAsia="仿宋_GB2312" w:cs="仿宋_GB2312"/>
                <w:bCs/>
                <w:kern w:val="0"/>
                <w:sz w:val="15"/>
                <w:szCs w:val="15"/>
                <w:highlight w:val="none"/>
              </w:rPr>
            </w:pPr>
            <w:r>
              <w:rPr>
                <w:rFonts w:hint="eastAsia" w:ascii="仿宋_GB2312" w:hAnsi="仿宋_GB2312" w:eastAsia="仿宋_GB2312" w:cs="仿宋_GB2312"/>
                <w:bCs/>
                <w:kern w:val="0"/>
                <w:sz w:val="15"/>
                <w:szCs w:val="15"/>
                <w:highlight w:val="none"/>
              </w:rPr>
              <w:t>=A-B(元/</w:t>
            </w:r>
          </w:p>
          <w:p w14:paraId="631333C4">
            <w:pPr>
              <w:widowControl/>
              <w:spacing w:line="500" w:lineRule="exact"/>
              <w:jc w:val="center"/>
              <w:textAlignment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bCs/>
                <w:kern w:val="0"/>
                <w:sz w:val="15"/>
                <w:szCs w:val="15"/>
                <w:highlight w:val="none"/>
              </w:rPr>
              <w:t>吨)</w:t>
            </w:r>
          </w:p>
        </w:tc>
        <w:tc>
          <w:tcPr>
            <w:tcW w:w="3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9B1AE2">
            <w:pPr>
              <w:widowControl/>
              <w:spacing w:line="500" w:lineRule="exact"/>
              <w:jc w:val="center"/>
              <w:textAlignment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bCs/>
                <w:kern w:val="0"/>
                <w:sz w:val="15"/>
                <w:szCs w:val="15"/>
                <w:highlight w:val="none"/>
              </w:rPr>
              <w:t>税率</w:t>
            </w:r>
            <w:r>
              <w:rPr>
                <w:rFonts w:hint="eastAsia" w:ascii="仿宋_GB2312" w:hAnsi="仿宋_GB2312" w:eastAsia="仿宋_GB2312" w:cs="仿宋_GB2312"/>
                <w:bCs/>
                <w:kern w:val="0"/>
                <w:sz w:val="15"/>
                <w:szCs w:val="15"/>
                <w:highlight w:val="none"/>
              </w:rPr>
              <w:br w:type="textWrapping"/>
            </w:r>
            <w:r>
              <w:rPr>
                <w:rFonts w:hint="eastAsia" w:ascii="仿宋_GB2312" w:hAnsi="仿宋_GB2312" w:eastAsia="仿宋_GB2312" w:cs="仿宋_GB2312"/>
                <w:bCs/>
                <w:kern w:val="0"/>
                <w:sz w:val="15"/>
                <w:szCs w:val="15"/>
                <w:highlight w:val="none"/>
              </w:rPr>
              <w:t>（%）</w:t>
            </w:r>
          </w:p>
        </w:tc>
        <w:tc>
          <w:tcPr>
            <w:tcW w:w="36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91D09B">
            <w:pPr>
              <w:widowControl/>
              <w:spacing w:line="500" w:lineRule="exact"/>
              <w:jc w:val="center"/>
              <w:textAlignment w:val="center"/>
              <w:rPr>
                <w:rFonts w:hint="eastAsia" w:ascii="仿宋_GB2312" w:hAnsi="仿宋_GB2312" w:eastAsia="仿宋_GB2312" w:cs="仿宋_GB2312"/>
                <w:bCs/>
                <w:kern w:val="0"/>
                <w:sz w:val="15"/>
                <w:szCs w:val="15"/>
                <w:highlight w:val="none"/>
                <w:lang w:val="en-US" w:eastAsia="zh-CN"/>
              </w:rPr>
            </w:pPr>
            <w:r>
              <w:rPr>
                <w:rFonts w:hint="eastAsia" w:ascii="仿宋_GB2312" w:hAnsi="仿宋_GB2312" w:eastAsia="仿宋_GB2312" w:cs="仿宋_GB2312"/>
                <w:bCs/>
                <w:kern w:val="0"/>
                <w:sz w:val="15"/>
                <w:szCs w:val="15"/>
                <w:highlight w:val="none"/>
                <w:lang w:val="en-US" w:eastAsia="zh-CN"/>
              </w:rPr>
              <w:t>不含税到场</w:t>
            </w:r>
          </w:p>
          <w:p w14:paraId="361340D8">
            <w:pPr>
              <w:widowControl/>
              <w:spacing w:line="500" w:lineRule="exact"/>
              <w:jc w:val="center"/>
              <w:textAlignment w:val="center"/>
              <w:rPr>
                <w:rFonts w:hint="eastAsia" w:ascii="仿宋_GB2312" w:hAnsi="仿宋_GB2312" w:eastAsia="仿宋_GB2312" w:cs="仿宋_GB2312"/>
                <w:bCs/>
                <w:kern w:val="0"/>
                <w:sz w:val="15"/>
                <w:szCs w:val="15"/>
                <w:highlight w:val="none"/>
                <w:lang w:val="en-US" w:eastAsia="zh-CN"/>
              </w:rPr>
            </w:pPr>
            <w:r>
              <w:rPr>
                <w:rFonts w:hint="eastAsia" w:ascii="仿宋_GB2312" w:hAnsi="仿宋_GB2312" w:eastAsia="仿宋_GB2312" w:cs="仿宋_GB2312"/>
                <w:bCs/>
                <w:kern w:val="0"/>
                <w:sz w:val="15"/>
                <w:szCs w:val="15"/>
                <w:highlight w:val="none"/>
                <w:lang w:val="en-US" w:eastAsia="zh-CN"/>
              </w:rPr>
              <w:t>单价</w:t>
            </w:r>
          </w:p>
          <w:p w14:paraId="2EAEA1F6">
            <w:pPr>
              <w:widowControl/>
              <w:spacing w:line="500" w:lineRule="exact"/>
              <w:jc w:val="center"/>
              <w:textAlignment w:val="center"/>
              <w:rPr>
                <w:rFonts w:hint="eastAsia" w:ascii="仿宋_GB2312" w:hAnsi="仿宋_GB2312" w:eastAsia="仿宋_GB2312" w:cs="仿宋_GB2312"/>
                <w:bCs/>
                <w:kern w:val="0"/>
                <w:sz w:val="15"/>
                <w:szCs w:val="15"/>
                <w:highlight w:val="none"/>
                <w:lang w:val="en-US" w:eastAsia="zh-CN"/>
              </w:rPr>
            </w:pPr>
            <w:r>
              <w:rPr>
                <w:rFonts w:hint="eastAsia" w:ascii="仿宋_GB2312" w:hAnsi="仿宋_GB2312" w:eastAsia="仿宋_GB2312" w:cs="仿宋_GB2312"/>
                <w:bCs/>
                <w:kern w:val="0"/>
                <w:sz w:val="15"/>
                <w:szCs w:val="15"/>
                <w:highlight w:val="none"/>
                <w:lang w:val="en-US" w:eastAsia="zh-CN"/>
              </w:rPr>
              <w:t>(元/</w:t>
            </w:r>
          </w:p>
          <w:p w14:paraId="22BC9BB7">
            <w:pPr>
              <w:widowControl/>
              <w:spacing w:line="500" w:lineRule="exact"/>
              <w:jc w:val="center"/>
              <w:textAlignment w:val="center"/>
              <w:rPr>
                <w:rFonts w:hint="eastAsia" w:ascii="仿宋_GB2312" w:hAnsi="仿宋_GB2312" w:eastAsia="仿宋_GB2312" w:cs="仿宋_GB2312"/>
                <w:bCs/>
                <w:kern w:val="0"/>
                <w:sz w:val="15"/>
                <w:szCs w:val="15"/>
                <w:highlight w:val="none"/>
                <w:lang w:val="en-US" w:eastAsia="zh-CN"/>
              </w:rPr>
            </w:pPr>
            <w:r>
              <w:rPr>
                <w:rFonts w:hint="eastAsia" w:ascii="仿宋_GB2312" w:hAnsi="仿宋_GB2312" w:eastAsia="仿宋_GB2312" w:cs="仿宋_GB2312"/>
                <w:bCs/>
                <w:kern w:val="0"/>
                <w:sz w:val="15"/>
                <w:szCs w:val="15"/>
                <w:highlight w:val="none"/>
                <w:lang w:val="en-US" w:eastAsia="zh-CN"/>
              </w:rPr>
              <w:t>吨)</w:t>
            </w:r>
          </w:p>
        </w:tc>
        <w:tc>
          <w:tcPr>
            <w:tcW w:w="45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FA5239">
            <w:pPr>
              <w:widowControl/>
              <w:spacing w:line="500" w:lineRule="exact"/>
              <w:jc w:val="center"/>
              <w:textAlignment w:val="center"/>
              <w:rPr>
                <w:rFonts w:hint="eastAsia" w:ascii="仿宋_GB2312" w:hAnsi="仿宋_GB2312" w:eastAsia="仿宋_GB2312" w:cs="仿宋_GB2312"/>
                <w:bCs/>
                <w:kern w:val="0"/>
                <w:sz w:val="15"/>
                <w:szCs w:val="15"/>
                <w:highlight w:val="none"/>
                <w:lang w:val="en-US" w:eastAsia="zh-CN"/>
              </w:rPr>
            </w:pPr>
            <w:r>
              <w:rPr>
                <w:rFonts w:hint="eastAsia" w:ascii="仿宋_GB2312" w:hAnsi="仿宋_GB2312" w:eastAsia="仿宋_GB2312" w:cs="仿宋_GB2312"/>
                <w:bCs/>
                <w:kern w:val="0"/>
                <w:sz w:val="15"/>
                <w:szCs w:val="15"/>
                <w:highlight w:val="none"/>
                <w:lang w:val="en-US" w:eastAsia="zh-CN"/>
              </w:rPr>
              <w:t>不含税总金额(元)</w:t>
            </w:r>
          </w:p>
        </w:tc>
        <w:tc>
          <w:tcPr>
            <w:tcW w:w="3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A3EF95">
            <w:pPr>
              <w:widowControl/>
              <w:spacing w:line="500" w:lineRule="exact"/>
              <w:jc w:val="center"/>
              <w:textAlignment w:val="center"/>
              <w:rPr>
                <w:rFonts w:hint="eastAsia" w:ascii="仿宋_GB2312" w:hAnsi="仿宋_GB2312" w:eastAsia="仿宋_GB2312" w:cs="仿宋_GB2312"/>
                <w:bCs/>
                <w:kern w:val="0"/>
                <w:sz w:val="15"/>
                <w:szCs w:val="15"/>
                <w:highlight w:val="none"/>
                <w:lang w:val="en-US" w:eastAsia="zh-CN"/>
              </w:rPr>
            </w:pPr>
            <w:r>
              <w:rPr>
                <w:rFonts w:hint="eastAsia" w:ascii="仿宋_GB2312" w:hAnsi="仿宋_GB2312" w:eastAsia="仿宋_GB2312" w:cs="仿宋_GB2312"/>
                <w:bCs/>
                <w:kern w:val="0"/>
                <w:sz w:val="15"/>
                <w:szCs w:val="15"/>
                <w:highlight w:val="none"/>
                <w:lang w:val="en-US" w:eastAsia="zh-CN"/>
              </w:rPr>
              <w:t>含税总金额(元)</w:t>
            </w:r>
          </w:p>
        </w:tc>
        <w:tc>
          <w:tcPr>
            <w:tcW w:w="2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6983D6">
            <w:pPr>
              <w:widowControl/>
              <w:spacing w:line="500" w:lineRule="exact"/>
              <w:jc w:val="center"/>
              <w:textAlignment w:val="center"/>
              <w:rPr>
                <w:rFonts w:hint="eastAsia" w:ascii="仿宋_GB2312" w:hAnsi="仿宋_GB2312" w:eastAsia="仿宋_GB2312" w:cs="仿宋_GB2312"/>
                <w:bCs/>
                <w:kern w:val="0"/>
                <w:sz w:val="15"/>
                <w:szCs w:val="15"/>
                <w:highlight w:val="none"/>
                <w:lang w:val="en-US" w:eastAsia="zh-CN"/>
              </w:rPr>
            </w:pPr>
            <w:r>
              <w:rPr>
                <w:rFonts w:hint="eastAsia" w:ascii="仿宋_GB2312" w:hAnsi="仿宋_GB2312" w:eastAsia="仿宋_GB2312" w:cs="仿宋_GB2312"/>
                <w:bCs/>
                <w:kern w:val="0"/>
                <w:sz w:val="15"/>
                <w:szCs w:val="15"/>
                <w:highlight w:val="none"/>
                <w:lang w:val="en-US" w:eastAsia="zh-CN"/>
              </w:rPr>
              <w:t>到场卸货地点</w:t>
            </w:r>
          </w:p>
        </w:tc>
      </w:tr>
      <w:tr w14:paraId="66F41CC8">
        <w:tblPrEx>
          <w:tblCellMar>
            <w:top w:w="0" w:type="dxa"/>
            <w:left w:w="0" w:type="dxa"/>
            <w:bottom w:w="0" w:type="dxa"/>
            <w:right w:w="0" w:type="dxa"/>
          </w:tblCellMar>
        </w:tblPrEx>
        <w:trPr>
          <w:trHeight w:val="1576" w:hRule="atLeast"/>
        </w:trPr>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0D3DDB">
            <w:pPr>
              <w:widowControl/>
              <w:spacing w:line="500" w:lineRule="exact"/>
              <w:jc w:val="center"/>
              <w:textAlignment w:val="center"/>
              <w:rPr>
                <w:rFonts w:hint="eastAsia" w:ascii="仿宋_GB2312" w:hAnsi="仿宋_GB2312" w:eastAsia="仿宋_GB2312" w:cs="仿宋_GB2312"/>
                <w:kern w:val="0"/>
                <w:sz w:val="15"/>
                <w:szCs w:val="15"/>
                <w:highlight w:val="none"/>
                <w:lang w:val="en-US" w:eastAsia="zh-CN"/>
              </w:rPr>
            </w:pPr>
            <w:r>
              <w:rPr>
                <w:rFonts w:hint="eastAsia" w:ascii="仿宋_GB2312" w:hAnsi="仿宋_GB2312" w:eastAsia="仿宋_GB2312" w:cs="仿宋_GB2312"/>
                <w:kern w:val="0"/>
                <w:sz w:val="15"/>
                <w:szCs w:val="15"/>
                <w:highlight w:val="none"/>
                <w:lang w:val="en-US" w:eastAsia="zh-CN"/>
              </w:rPr>
              <w:t>邛芦荥TJ7标段</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1003D3">
            <w:pPr>
              <w:widowControl/>
              <w:spacing w:line="500" w:lineRule="exact"/>
              <w:jc w:val="center"/>
              <w:textAlignment w:val="center"/>
              <w:rPr>
                <w:rFonts w:hint="eastAsia" w:ascii="仿宋_GB2312" w:hAnsi="仿宋_GB2312" w:eastAsia="仿宋_GB2312" w:cs="仿宋_GB2312"/>
                <w:sz w:val="15"/>
                <w:szCs w:val="15"/>
                <w:highlight w:val="none"/>
                <w:lang w:val="en-US" w:eastAsia="zh-CN"/>
              </w:rPr>
            </w:pPr>
            <w:r>
              <w:rPr>
                <w:rFonts w:hint="eastAsia" w:ascii="仿宋_GB2312" w:hAnsi="仿宋_GB2312" w:eastAsia="仿宋_GB2312" w:cs="仿宋_GB2312"/>
                <w:sz w:val="15"/>
                <w:szCs w:val="15"/>
                <w:highlight w:val="none"/>
                <w:lang w:val="en-US" w:eastAsia="zh-CN"/>
              </w:rPr>
              <w:t>袋装水泥</w:t>
            </w:r>
          </w:p>
        </w:tc>
        <w:tc>
          <w:tcPr>
            <w:tcW w:w="36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8D8A97">
            <w:pPr>
              <w:widowControl/>
              <w:spacing w:line="500" w:lineRule="exact"/>
              <w:jc w:val="both"/>
              <w:textAlignment w:val="center"/>
              <w:rPr>
                <w:rFonts w:hint="eastAsia" w:ascii="仿宋_GB2312" w:hAnsi="仿宋_GB2312" w:eastAsia="仿宋_GB2312" w:cs="仿宋_GB2312"/>
                <w:sz w:val="15"/>
                <w:szCs w:val="15"/>
                <w:highlight w:val="none"/>
                <w:lang w:val="en-US" w:eastAsia="zh-CN"/>
              </w:rPr>
            </w:pPr>
            <w:r>
              <w:rPr>
                <w:rFonts w:hint="eastAsia" w:ascii="仿宋_GB2312" w:hAnsi="仿宋_GB2312" w:eastAsia="仿宋_GB2312" w:cs="仿宋_GB2312"/>
                <w:sz w:val="15"/>
                <w:szCs w:val="15"/>
                <w:highlight w:val="none"/>
                <w:lang w:val="en-US" w:eastAsia="zh-CN"/>
              </w:rPr>
              <w:t>P.0.42.5</w:t>
            </w:r>
          </w:p>
        </w:tc>
        <w:tc>
          <w:tcPr>
            <w:tcW w:w="4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AA30DE">
            <w:pPr>
              <w:widowControl/>
              <w:spacing w:line="500" w:lineRule="exact"/>
              <w:jc w:val="both"/>
              <w:textAlignment w:val="center"/>
              <w:rPr>
                <w:rFonts w:hint="eastAsia" w:ascii="仿宋_GB2312" w:hAnsi="仿宋_GB2312" w:eastAsia="仿宋_GB2312" w:cs="仿宋_GB2312"/>
                <w:sz w:val="15"/>
                <w:szCs w:val="15"/>
                <w:highlight w:val="none"/>
                <w:lang w:val="en-US" w:eastAsia="zh-CN"/>
              </w:rPr>
            </w:pPr>
            <w:r>
              <w:rPr>
                <w:rFonts w:hint="eastAsia" w:ascii="仿宋_GB2312" w:hAnsi="仿宋_GB2312" w:eastAsia="仿宋_GB2312" w:cs="仿宋_GB2312"/>
                <w:sz w:val="15"/>
                <w:szCs w:val="15"/>
                <w:highlight w:val="none"/>
                <w:lang w:val="en-US" w:eastAsia="zh-CN"/>
              </w:rPr>
              <w:t>GB175-2007水泥现行国家标准执行</w:t>
            </w:r>
          </w:p>
        </w:tc>
        <w:tc>
          <w:tcPr>
            <w:tcW w:w="2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51ADC8">
            <w:pPr>
              <w:widowControl/>
              <w:spacing w:line="500" w:lineRule="exact"/>
              <w:jc w:val="center"/>
              <w:textAlignment w:val="center"/>
              <w:rPr>
                <w:rFonts w:hint="eastAsia" w:ascii="仿宋_GB2312" w:hAnsi="仿宋_GB2312" w:eastAsia="仿宋_GB2312" w:cs="仿宋_GB2312"/>
                <w:sz w:val="15"/>
                <w:szCs w:val="15"/>
                <w:highlight w:val="none"/>
                <w:lang w:val="en-US" w:eastAsia="zh-CN"/>
              </w:rPr>
            </w:pPr>
            <w:r>
              <w:rPr>
                <w:rFonts w:hint="eastAsia" w:ascii="仿宋_GB2312" w:hAnsi="仿宋_GB2312" w:eastAsia="仿宋_GB2312" w:cs="仿宋_GB2312"/>
                <w:sz w:val="15"/>
                <w:szCs w:val="15"/>
                <w:highlight w:val="none"/>
                <w:lang w:val="en-US" w:eastAsia="zh-CN"/>
              </w:rPr>
              <w:t>吨</w:t>
            </w:r>
          </w:p>
        </w:tc>
        <w:tc>
          <w:tcPr>
            <w:tcW w:w="46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CC6BA5">
            <w:pPr>
              <w:widowControl/>
              <w:spacing w:line="500" w:lineRule="exact"/>
              <w:jc w:val="center"/>
              <w:textAlignment w:val="center"/>
              <w:rPr>
                <w:rFonts w:hint="default" w:ascii="仿宋_GB2312" w:hAnsi="仿宋_GB2312" w:eastAsia="仿宋_GB2312" w:cs="仿宋_GB2312"/>
                <w:sz w:val="15"/>
                <w:szCs w:val="15"/>
                <w:highlight w:val="none"/>
                <w:lang w:val="en-US" w:eastAsia="zh-CN"/>
              </w:rPr>
            </w:pPr>
            <w:r>
              <w:rPr>
                <w:rFonts w:hint="eastAsia" w:ascii="仿宋_GB2312" w:hAnsi="仿宋_GB2312" w:eastAsia="仿宋_GB2312" w:cs="仿宋_GB2312"/>
                <w:sz w:val="15"/>
                <w:szCs w:val="15"/>
                <w:highlight w:val="none"/>
                <w:lang w:val="en-US" w:eastAsia="zh-CN"/>
              </w:rPr>
              <w:t>21000</w:t>
            </w:r>
          </w:p>
        </w:tc>
        <w:tc>
          <w:tcPr>
            <w:tcW w:w="3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C24C46">
            <w:pPr>
              <w:widowControl/>
              <w:spacing w:line="500" w:lineRule="exact"/>
              <w:jc w:val="center"/>
              <w:textAlignment w:val="center"/>
              <w:rPr>
                <w:rFonts w:hint="eastAsia" w:ascii="仿宋_GB2312" w:hAnsi="仿宋_GB2312" w:eastAsia="仿宋_GB2312" w:cs="仿宋_GB2312"/>
                <w:sz w:val="15"/>
                <w:szCs w:val="15"/>
                <w:highlight w:val="none"/>
                <w:lang w:val="en-US" w:eastAsia="zh-CN"/>
              </w:rPr>
            </w:pPr>
            <w:r>
              <w:rPr>
                <w:rFonts w:hint="eastAsia" w:ascii="仿宋_GB2312" w:hAnsi="仿宋_GB2312" w:eastAsia="仿宋_GB2312" w:cs="仿宋_GB2312"/>
                <w:sz w:val="15"/>
                <w:szCs w:val="15"/>
                <w:highlight w:val="none"/>
                <w:lang w:val="en-US" w:eastAsia="zh-CN"/>
              </w:rPr>
              <w:t>520</w:t>
            </w:r>
          </w:p>
        </w:tc>
        <w:tc>
          <w:tcPr>
            <w:tcW w:w="3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A3887E">
            <w:pPr>
              <w:widowControl/>
              <w:spacing w:line="500" w:lineRule="exact"/>
              <w:jc w:val="center"/>
              <w:textAlignment w:val="center"/>
              <w:rPr>
                <w:rFonts w:hint="default" w:ascii="仿宋_GB2312" w:hAnsi="仿宋_GB2312" w:eastAsia="仿宋_GB2312" w:cs="仿宋_GB2312"/>
                <w:sz w:val="15"/>
                <w:szCs w:val="15"/>
                <w:highlight w:val="none"/>
                <w:lang w:val="en-US" w:eastAsia="zh-CN"/>
              </w:rPr>
            </w:pPr>
          </w:p>
        </w:tc>
        <w:tc>
          <w:tcPr>
            <w:tcW w:w="4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AF95C1">
            <w:pPr>
              <w:pStyle w:val="6"/>
              <w:ind w:firstLine="210" w:firstLineChars="100"/>
              <w:rPr>
                <w:rFonts w:hint="default"/>
                <w:highlight w:val="none"/>
                <w:lang w:val="en-US" w:eastAsia="zh-CN"/>
              </w:rPr>
            </w:pPr>
          </w:p>
        </w:tc>
        <w:tc>
          <w:tcPr>
            <w:tcW w:w="3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073DD0">
            <w:pPr>
              <w:widowControl/>
              <w:spacing w:line="500" w:lineRule="exact"/>
              <w:jc w:val="both"/>
              <w:textAlignment w:val="center"/>
              <w:rPr>
                <w:rFonts w:hint="eastAsia" w:ascii="仿宋_GB2312" w:hAnsi="仿宋_GB2312" w:eastAsia="仿宋_GB2312" w:cs="仿宋_GB2312"/>
                <w:sz w:val="15"/>
                <w:szCs w:val="15"/>
                <w:highlight w:val="none"/>
                <w:lang w:val="en-US" w:eastAsia="zh-CN"/>
              </w:rPr>
            </w:pPr>
          </w:p>
        </w:tc>
        <w:tc>
          <w:tcPr>
            <w:tcW w:w="36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32AA3C">
            <w:pPr>
              <w:pStyle w:val="6"/>
              <w:ind w:firstLine="210" w:firstLineChars="100"/>
              <w:rPr>
                <w:rFonts w:hint="default"/>
                <w:highlight w:val="none"/>
                <w:lang w:val="en-US" w:eastAsia="zh-CN"/>
              </w:rPr>
            </w:pPr>
          </w:p>
        </w:tc>
        <w:tc>
          <w:tcPr>
            <w:tcW w:w="45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C765D8">
            <w:pPr>
              <w:widowControl/>
              <w:spacing w:line="500" w:lineRule="exact"/>
              <w:jc w:val="both"/>
              <w:textAlignment w:val="center"/>
              <w:rPr>
                <w:rFonts w:hint="default" w:ascii="仿宋_GB2312" w:hAnsi="仿宋_GB2312" w:eastAsia="仿宋_GB2312" w:cs="仿宋_GB2312"/>
                <w:sz w:val="15"/>
                <w:szCs w:val="15"/>
                <w:highlight w:val="none"/>
                <w:lang w:val="en-US" w:eastAsia="zh-CN"/>
              </w:rPr>
            </w:pPr>
          </w:p>
        </w:tc>
        <w:tc>
          <w:tcPr>
            <w:tcW w:w="3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D5BA98">
            <w:pPr>
              <w:widowControl/>
              <w:spacing w:line="500" w:lineRule="exact"/>
              <w:jc w:val="center"/>
              <w:textAlignment w:val="center"/>
              <w:rPr>
                <w:rFonts w:hint="default" w:ascii="仿宋_GB2312" w:hAnsi="仿宋_GB2312" w:eastAsia="仿宋_GB2312" w:cs="仿宋_GB2312"/>
                <w:sz w:val="15"/>
                <w:szCs w:val="15"/>
                <w:highlight w:val="none"/>
                <w:lang w:val="en-US" w:eastAsia="zh-CN"/>
              </w:rPr>
            </w:pPr>
          </w:p>
        </w:tc>
        <w:tc>
          <w:tcPr>
            <w:tcW w:w="294" w:type="pct"/>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46FCB0">
            <w:pPr>
              <w:widowControl/>
              <w:spacing w:line="500" w:lineRule="exact"/>
              <w:jc w:val="center"/>
              <w:textAlignment w:val="center"/>
              <w:rPr>
                <w:rFonts w:hint="eastAsia" w:ascii="仿宋_GB2312" w:hAnsi="仿宋_GB2312" w:eastAsia="仿宋_GB2312" w:cs="仿宋_GB2312"/>
                <w:sz w:val="15"/>
                <w:szCs w:val="15"/>
                <w:highlight w:val="none"/>
                <w:lang w:val="en-US" w:eastAsia="zh-CN"/>
              </w:rPr>
            </w:pPr>
            <w:r>
              <w:rPr>
                <w:rFonts w:hint="eastAsia" w:ascii="仿宋_GB2312" w:hAnsi="仿宋_GB2312" w:eastAsia="仿宋_GB2312" w:cs="仿宋_GB2312"/>
                <w:bCs/>
                <w:kern w:val="0"/>
                <w:sz w:val="15"/>
                <w:szCs w:val="15"/>
                <w:highlight w:val="none"/>
                <w:lang w:val="en-US" w:eastAsia="zh-CN"/>
              </w:rPr>
              <w:t>项目部指定地点</w:t>
            </w:r>
          </w:p>
        </w:tc>
      </w:tr>
      <w:tr w14:paraId="22846E56">
        <w:tblPrEx>
          <w:tblCellMar>
            <w:top w:w="0" w:type="dxa"/>
            <w:left w:w="0" w:type="dxa"/>
            <w:bottom w:w="0" w:type="dxa"/>
            <w:right w:w="0" w:type="dxa"/>
          </w:tblCellMar>
        </w:tblPrEx>
        <w:trPr>
          <w:trHeight w:val="754" w:hRule="atLeast"/>
        </w:trPr>
        <w:tc>
          <w:tcPr>
            <w:tcW w:w="5000" w:type="pct"/>
            <w:gridSpan w:val="1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2EC4F2">
            <w:pPr>
              <w:widowControl/>
              <w:spacing w:line="500" w:lineRule="exact"/>
              <w:jc w:val="left"/>
              <w:textAlignment w:val="center"/>
              <w:rPr>
                <w:rFonts w:hint="eastAsia" w:ascii="仿宋_GB2312" w:hAnsi="仿宋_GB2312" w:eastAsia="仿宋_GB2312" w:cs="仿宋_GB2312"/>
                <w:bCs/>
                <w:kern w:val="0"/>
                <w:sz w:val="15"/>
                <w:szCs w:val="15"/>
                <w:highlight w:val="none"/>
                <w:lang w:val="en-US" w:eastAsia="zh-CN"/>
              </w:rPr>
            </w:pPr>
            <w:r>
              <w:rPr>
                <w:rFonts w:hint="eastAsia" w:ascii="仿宋_GB2312" w:hAnsi="仿宋_GB2312" w:eastAsia="仿宋_GB2312" w:cs="仿宋_GB2312"/>
                <w:bCs/>
                <w:kern w:val="0"/>
                <w:sz w:val="15"/>
                <w:szCs w:val="15"/>
                <w:highlight w:val="none"/>
                <w:lang w:val="en-US" w:eastAsia="zh-CN"/>
              </w:rPr>
              <w:t>价税合计（人民币）：元（大写：人民币元整）</w:t>
            </w:r>
          </w:p>
        </w:tc>
      </w:tr>
      <w:tr w14:paraId="2AD2D1D0">
        <w:tblPrEx>
          <w:tblCellMar>
            <w:top w:w="0" w:type="dxa"/>
            <w:left w:w="0" w:type="dxa"/>
            <w:bottom w:w="0" w:type="dxa"/>
            <w:right w:w="0" w:type="dxa"/>
          </w:tblCellMar>
        </w:tblPrEx>
        <w:trPr>
          <w:trHeight w:val="677" w:hRule="atLeast"/>
        </w:trPr>
        <w:tc>
          <w:tcPr>
            <w:tcW w:w="5000" w:type="pct"/>
            <w:gridSpan w:val="1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90A284">
            <w:pPr>
              <w:widowControl/>
              <w:spacing w:line="500" w:lineRule="exact"/>
              <w:jc w:val="left"/>
              <w:textAlignment w:val="center"/>
              <w:rPr>
                <w:rFonts w:hint="eastAsia" w:ascii="仿宋_GB2312" w:hAnsi="仿宋_GB2312" w:eastAsia="仿宋_GB2312" w:cs="仿宋_GB2312"/>
                <w:bCs/>
                <w:kern w:val="0"/>
                <w:sz w:val="15"/>
                <w:szCs w:val="15"/>
                <w:highlight w:val="none"/>
                <w:lang w:val="en-US" w:eastAsia="zh-CN"/>
              </w:rPr>
            </w:pPr>
            <w:r>
              <w:rPr>
                <w:rFonts w:hint="eastAsia" w:ascii="仿宋_GB2312" w:hAnsi="仿宋_GB2312" w:eastAsia="仿宋_GB2312" w:cs="仿宋_GB2312"/>
                <w:bCs/>
                <w:kern w:val="0"/>
                <w:sz w:val="15"/>
                <w:szCs w:val="15"/>
                <w:highlight w:val="none"/>
                <w:lang w:val="en-US" w:eastAsia="zh-CN"/>
              </w:rPr>
              <w:t>不含税合计（人民币）：元（大写：人民币）</w:t>
            </w:r>
          </w:p>
        </w:tc>
      </w:tr>
      <w:tr w14:paraId="594ED812">
        <w:tblPrEx>
          <w:tblCellMar>
            <w:top w:w="0" w:type="dxa"/>
            <w:left w:w="0" w:type="dxa"/>
            <w:bottom w:w="0" w:type="dxa"/>
            <w:right w:w="0" w:type="dxa"/>
          </w:tblCellMar>
        </w:tblPrEx>
        <w:trPr>
          <w:trHeight w:val="844" w:hRule="atLeast"/>
        </w:trPr>
        <w:tc>
          <w:tcPr>
            <w:tcW w:w="5000" w:type="pct"/>
            <w:gridSpan w:val="1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7B683D">
            <w:pPr>
              <w:widowControl/>
              <w:spacing w:line="500" w:lineRule="exact"/>
              <w:jc w:val="left"/>
              <w:textAlignment w:val="center"/>
              <w:rPr>
                <w:rFonts w:hint="eastAsia" w:ascii="仿宋_GB2312" w:hAnsi="仿宋_GB2312" w:eastAsia="仿宋_GB2312" w:cs="仿宋_GB2312"/>
                <w:bCs/>
                <w:kern w:val="0"/>
                <w:sz w:val="15"/>
                <w:szCs w:val="15"/>
                <w:highlight w:val="none"/>
                <w:lang w:val="en-US" w:eastAsia="zh-CN"/>
              </w:rPr>
            </w:pPr>
            <w:r>
              <w:rPr>
                <w:rFonts w:hint="eastAsia" w:ascii="仿宋_GB2312" w:hAnsi="仿宋_GB2312" w:eastAsia="仿宋_GB2312" w:cs="仿宋_GB2312"/>
                <w:bCs/>
                <w:kern w:val="0"/>
                <w:sz w:val="15"/>
                <w:szCs w:val="15"/>
                <w:highlight w:val="none"/>
                <w:lang w:val="en-US" w:eastAsia="zh-CN"/>
              </w:rPr>
              <w:t>税金合计（人民币）：元（大写：人民币）</w:t>
            </w:r>
          </w:p>
        </w:tc>
      </w:tr>
      <w:tr w14:paraId="68676F7D">
        <w:tblPrEx>
          <w:tblCellMar>
            <w:top w:w="0" w:type="dxa"/>
            <w:left w:w="0" w:type="dxa"/>
            <w:bottom w:w="0" w:type="dxa"/>
            <w:right w:w="0" w:type="dxa"/>
          </w:tblCellMar>
        </w:tblPrEx>
        <w:trPr>
          <w:trHeight w:val="3042" w:hRule="atLeast"/>
        </w:trPr>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D51692">
            <w:pPr>
              <w:widowControl/>
              <w:spacing w:line="500" w:lineRule="exact"/>
              <w:jc w:val="center"/>
              <w:textAlignment w:val="center"/>
              <w:rPr>
                <w:rFonts w:hint="eastAsia" w:ascii="仿宋_GB2312" w:hAnsi="仿宋_GB2312" w:eastAsia="仿宋_GB2312" w:cs="仿宋_GB2312"/>
                <w:kern w:val="0"/>
                <w:sz w:val="15"/>
                <w:szCs w:val="15"/>
                <w:highlight w:val="none"/>
                <w:lang w:val="en-US" w:eastAsia="zh-CN"/>
              </w:rPr>
            </w:pPr>
            <w:r>
              <w:rPr>
                <w:rFonts w:hint="eastAsia" w:ascii="仿宋_GB2312" w:hAnsi="仿宋_GB2312" w:eastAsia="仿宋_GB2312" w:cs="仿宋_GB2312"/>
                <w:kern w:val="0"/>
                <w:sz w:val="15"/>
                <w:szCs w:val="15"/>
                <w:highlight w:val="none"/>
                <w:lang w:val="en-US" w:eastAsia="zh-CN"/>
              </w:rPr>
              <w:t>备注</w:t>
            </w:r>
          </w:p>
        </w:tc>
        <w:tc>
          <w:tcPr>
            <w:tcW w:w="4756" w:type="pct"/>
            <w:gridSpan w:val="1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3F6A2BF4">
            <w:pPr>
              <w:widowControl/>
              <w:spacing w:line="240" w:lineRule="auto"/>
              <w:jc w:val="both"/>
              <w:textAlignment w:val="center"/>
              <w:rPr>
                <w:rFonts w:hint="eastAsia" w:ascii="仿宋_GB2312" w:hAnsi="仿宋_GB2312" w:eastAsia="仿宋_GB2312" w:cs="仿宋_GB2312"/>
                <w:sz w:val="15"/>
                <w:szCs w:val="15"/>
                <w:highlight w:val="none"/>
                <w:lang w:eastAsia="zh-CN"/>
              </w:rPr>
            </w:pPr>
            <w:r>
              <w:rPr>
                <w:rFonts w:hint="eastAsia" w:ascii="仿宋_GB2312" w:hAnsi="仿宋_GB2312" w:eastAsia="仿宋_GB2312" w:cs="仿宋_GB2312"/>
                <w:sz w:val="15"/>
                <w:szCs w:val="15"/>
                <w:highlight w:val="none"/>
                <w:lang w:eastAsia="zh-CN"/>
              </w:rPr>
              <w:t>1</w:t>
            </w:r>
            <w:r>
              <w:rPr>
                <w:rFonts w:hint="default" w:ascii="仿宋_GB2312" w:hAnsi="仿宋_GB2312" w:eastAsia="仿宋_GB2312" w:cs="仿宋_GB2312"/>
                <w:sz w:val="15"/>
                <w:szCs w:val="15"/>
                <w:highlight w:val="none"/>
                <w:lang w:val="en-US" w:eastAsia="zh-CN"/>
              </w:rPr>
              <w:t>.</w:t>
            </w:r>
            <w:r>
              <w:rPr>
                <w:rFonts w:hint="eastAsia" w:ascii="仿宋_GB2312" w:hAnsi="仿宋_GB2312" w:eastAsia="仿宋_GB2312" w:cs="仿宋_GB2312"/>
                <w:sz w:val="15"/>
                <w:szCs w:val="15"/>
                <w:highlight w:val="none"/>
                <w:lang w:eastAsia="zh-CN"/>
              </w:rPr>
              <w:t>水泥含税单价</w:t>
            </w:r>
            <w:r>
              <w:rPr>
                <w:rFonts w:hint="eastAsia" w:ascii="仿宋_GB2312" w:hAnsi="仿宋_GB2312" w:eastAsia="仿宋_GB2312" w:cs="仿宋_GB2312"/>
                <w:sz w:val="15"/>
                <w:szCs w:val="15"/>
                <w:highlight w:val="none"/>
                <w:lang w:val="en-US" w:eastAsia="zh-CN"/>
              </w:rPr>
              <w:t>一票制结算，</w:t>
            </w:r>
            <w:r>
              <w:rPr>
                <w:rFonts w:hint="eastAsia" w:ascii="仿宋_GB2312" w:hAnsi="仿宋_GB2312" w:eastAsia="仿宋_GB2312" w:cs="仿宋_GB2312"/>
                <w:sz w:val="15"/>
                <w:szCs w:val="15"/>
                <w:highlight w:val="none"/>
                <w:lang w:eastAsia="zh-CN"/>
              </w:rPr>
              <w:t>包括水泥出厂价、上下车费、运杂费</w:t>
            </w:r>
            <w:r>
              <w:rPr>
                <w:rFonts w:hint="eastAsia" w:ascii="仿宋_GB2312" w:hAnsi="仿宋_GB2312" w:eastAsia="仿宋_GB2312" w:cs="仿宋_GB2312"/>
                <w:sz w:val="15"/>
                <w:szCs w:val="15"/>
                <w:highlight w:val="none"/>
                <w:lang w:val="en-US" w:eastAsia="zh-CN"/>
              </w:rPr>
              <w:t>、13%税率</w:t>
            </w:r>
            <w:r>
              <w:rPr>
                <w:rFonts w:hint="eastAsia" w:ascii="仿宋_GB2312" w:hAnsi="仿宋_GB2312" w:eastAsia="仿宋_GB2312" w:cs="仿宋_GB2312"/>
                <w:sz w:val="15"/>
                <w:szCs w:val="15"/>
                <w:highlight w:val="none"/>
                <w:lang w:eastAsia="zh-CN"/>
              </w:rPr>
              <w:t>等到场综合单价。</w:t>
            </w:r>
          </w:p>
          <w:p w14:paraId="7B12AA0A">
            <w:pPr>
              <w:widowControl/>
              <w:spacing w:line="240" w:lineRule="auto"/>
              <w:jc w:val="both"/>
              <w:textAlignment w:val="center"/>
              <w:rPr>
                <w:rFonts w:hint="eastAsia" w:ascii="仿宋_GB2312" w:hAnsi="仿宋_GB2312" w:eastAsia="仿宋_GB2312" w:cs="仿宋_GB2312"/>
                <w:sz w:val="15"/>
                <w:szCs w:val="15"/>
                <w:highlight w:val="none"/>
                <w:lang w:eastAsia="zh-CN"/>
              </w:rPr>
            </w:pPr>
            <w:r>
              <w:rPr>
                <w:rFonts w:hint="eastAsia" w:ascii="仿宋_GB2312" w:hAnsi="仿宋_GB2312" w:eastAsia="仿宋_GB2312" w:cs="仿宋_GB2312"/>
                <w:sz w:val="15"/>
                <w:szCs w:val="15"/>
                <w:highlight w:val="none"/>
                <w:lang w:eastAsia="zh-CN"/>
              </w:rPr>
              <w:t>2.以上网价A为“中国水泥网（http：//www.ccement.com）”2025年</w:t>
            </w:r>
            <w:r>
              <w:rPr>
                <w:rFonts w:hint="eastAsia" w:ascii="仿宋_GB2312" w:hAnsi="仿宋_GB2312" w:eastAsia="仿宋_GB2312" w:cs="仿宋_GB2312"/>
                <w:sz w:val="15"/>
                <w:szCs w:val="15"/>
                <w:highlight w:val="none"/>
                <w:lang w:val="en-US" w:eastAsia="zh-CN"/>
              </w:rPr>
              <w:t>8</w:t>
            </w:r>
            <w:r>
              <w:rPr>
                <w:rFonts w:hint="eastAsia" w:ascii="仿宋_GB2312" w:hAnsi="仿宋_GB2312" w:eastAsia="仿宋_GB2312" w:cs="仿宋_GB2312"/>
                <w:sz w:val="15"/>
                <w:szCs w:val="15"/>
                <w:highlight w:val="none"/>
                <w:lang w:eastAsia="zh-CN"/>
              </w:rPr>
              <w:t>月</w:t>
            </w:r>
            <w:r>
              <w:rPr>
                <w:rFonts w:hint="eastAsia" w:ascii="仿宋_GB2312" w:hAnsi="仿宋_GB2312" w:eastAsia="仿宋_GB2312" w:cs="仿宋_GB2312"/>
                <w:sz w:val="15"/>
                <w:szCs w:val="15"/>
                <w:highlight w:val="none"/>
                <w:lang w:val="en-US" w:eastAsia="zh-CN"/>
              </w:rPr>
              <w:t>29</w:t>
            </w:r>
            <w:r>
              <w:rPr>
                <w:rFonts w:hint="eastAsia" w:ascii="仿宋_GB2312" w:hAnsi="仿宋_GB2312" w:eastAsia="仿宋_GB2312" w:cs="仿宋_GB2312"/>
                <w:sz w:val="15"/>
                <w:szCs w:val="15"/>
                <w:highlight w:val="none"/>
                <w:lang w:eastAsia="zh-CN"/>
              </w:rPr>
              <w:t>日四川省雅安地区四川省皓宇水泥有限责任公司峨塔牌P.042.5袋装价做参考价。</w:t>
            </w:r>
          </w:p>
          <w:p w14:paraId="27D36FF6">
            <w:pPr>
              <w:widowControl/>
              <w:spacing w:line="240" w:lineRule="auto"/>
              <w:jc w:val="both"/>
              <w:textAlignment w:val="center"/>
              <w:rPr>
                <w:rFonts w:hint="eastAsia" w:ascii="仿宋_GB2312" w:hAnsi="仿宋_GB2312" w:eastAsia="仿宋_GB2312" w:cs="仿宋_GB2312"/>
                <w:sz w:val="15"/>
                <w:szCs w:val="15"/>
                <w:highlight w:val="none"/>
                <w:lang w:eastAsia="zh-CN"/>
              </w:rPr>
            </w:pPr>
            <w:r>
              <w:rPr>
                <w:rFonts w:hint="eastAsia" w:ascii="仿宋_GB2312" w:hAnsi="仿宋_GB2312" w:eastAsia="仿宋_GB2312" w:cs="仿宋_GB2312"/>
                <w:sz w:val="15"/>
                <w:szCs w:val="15"/>
                <w:highlight w:val="none"/>
                <w:lang w:eastAsia="zh-CN"/>
              </w:rPr>
              <w:t>3</w:t>
            </w:r>
            <w:r>
              <w:rPr>
                <w:rFonts w:hint="default" w:ascii="仿宋_GB2312" w:hAnsi="仿宋_GB2312" w:eastAsia="仿宋_GB2312" w:cs="仿宋_GB2312"/>
                <w:sz w:val="15"/>
                <w:szCs w:val="15"/>
                <w:highlight w:val="none"/>
                <w:lang w:val="en-US" w:eastAsia="zh-CN"/>
              </w:rPr>
              <w:t>.</w:t>
            </w:r>
            <w:r>
              <w:rPr>
                <w:rFonts w:hint="eastAsia" w:ascii="仿宋_GB2312" w:hAnsi="仿宋_GB2312" w:eastAsia="仿宋_GB2312" w:cs="仿宋_GB2312"/>
                <w:sz w:val="15"/>
                <w:szCs w:val="15"/>
                <w:highlight w:val="none"/>
                <w:lang w:eastAsia="zh-CN"/>
              </w:rPr>
              <w:t>实际结算含税单价=网价</w:t>
            </w:r>
            <w:r>
              <w:rPr>
                <w:rFonts w:hint="eastAsia" w:ascii="仿宋_GB2312" w:hAnsi="仿宋_GB2312" w:eastAsia="仿宋_GB2312" w:cs="仿宋_GB2312"/>
                <w:sz w:val="15"/>
                <w:szCs w:val="15"/>
                <w:highlight w:val="none"/>
                <w:lang w:val="en-US" w:eastAsia="zh-CN"/>
              </w:rPr>
              <w:t>-</w:t>
            </w:r>
            <w:r>
              <w:rPr>
                <w:rFonts w:hint="eastAsia" w:ascii="仿宋_GB2312" w:hAnsi="仿宋_GB2312" w:eastAsia="仿宋_GB2312" w:cs="仿宋_GB2312"/>
                <w:sz w:val="15"/>
                <w:szCs w:val="15"/>
                <w:highlight w:val="none"/>
                <w:lang w:eastAsia="zh-CN"/>
              </w:rPr>
              <w:t>固定价：网价：按到货当日“中国水泥网（http：//www.ccement.com）"四川省雅安地区四川省皓宇水泥有限责任公司峨塔牌P.042.5袋装价执行，如到货当日没有网价，则按照到货当日的前一天价格执行。固定价为元/吨，固定价原则上不作调整。</w:t>
            </w:r>
          </w:p>
          <w:p w14:paraId="049874C9">
            <w:pPr>
              <w:widowControl/>
              <w:spacing w:line="240" w:lineRule="auto"/>
              <w:jc w:val="both"/>
              <w:textAlignment w:val="center"/>
              <w:rPr>
                <w:rFonts w:hint="eastAsia" w:ascii="仿宋_GB2312" w:hAnsi="仿宋_GB2312" w:eastAsia="仿宋_GB2312" w:cs="仿宋_GB2312"/>
                <w:sz w:val="15"/>
                <w:szCs w:val="15"/>
                <w:highlight w:val="none"/>
                <w:lang w:eastAsia="zh-CN"/>
              </w:rPr>
            </w:pPr>
            <w:r>
              <w:rPr>
                <w:rFonts w:hint="eastAsia" w:ascii="仿宋_GB2312" w:hAnsi="仿宋_GB2312" w:eastAsia="仿宋_GB2312" w:cs="仿宋_GB2312"/>
                <w:sz w:val="15"/>
                <w:szCs w:val="15"/>
                <w:highlight w:val="none"/>
                <w:lang w:eastAsia="zh-CN"/>
              </w:rPr>
              <w:t>4</w:t>
            </w:r>
            <w:r>
              <w:rPr>
                <w:rFonts w:hint="default" w:ascii="仿宋_GB2312" w:hAnsi="仿宋_GB2312" w:eastAsia="仿宋_GB2312" w:cs="仿宋_GB2312"/>
                <w:sz w:val="15"/>
                <w:szCs w:val="15"/>
                <w:highlight w:val="none"/>
                <w:lang w:val="en-US" w:eastAsia="zh-CN"/>
              </w:rPr>
              <w:t>.</w:t>
            </w:r>
            <w:r>
              <w:rPr>
                <w:rFonts w:hint="eastAsia" w:ascii="仿宋_GB2312" w:hAnsi="仿宋_GB2312" w:eastAsia="仿宋_GB2312" w:cs="仿宋_GB2312"/>
                <w:sz w:val="15"/>
                <w:szCs w:val="15"/>
                <w:highlight w:val="none"/>
                <w:lang w:eastAsia="zh-CN"/>
              </w:rPr>
              <w:t>表中数量为暂定数量，实际结算数量以买卖双方共同签字确认的发货单上实际供货数量为准；办理结算时如遇国家税收政策变动，则按变动后的税率开具增值税专用发票。</w:t>
            </w:r>
          </w:p>
          <w:p w14:paraId="191B168C">
            <w:pPr>
              <w:widowControl/>
              <w:spacing w:line="240" w:lineRule="auto"/>
              <w:jc w:val="both"/>
              <w:textAlignment w:val="center"/>
              <w:rPr>
                <w:rFonts w:hint="eastAsia" w:ascii="仿宋_GB2312" w:hAnsi="仿宋_GB2312" w:eastAsia="仿宋_GB2312" w:cs="仿宋_GB2312"/>
                <w:sz w:val="15"/>
                <w:szCs w:val="15"/>
                <w:highlight w:val="none"/>
                <w:lang w:eastAsia="zh-CN"/>
              </w:rPr>
            </w:pPr>
            <w:r>
              <w:rPr>
                <w:rFonts w:hint="eastAsia" w:ascii="仿宋_GB2312" w:hAnsi="仿宋_GB2312" w:eastAsia="仿宋_GB2312" w:cs="仿宋_GB2312"/>
                <w:sz w:val="15"/>
                <w:szCs w:val="15"/>
                <w:highlight w:val="none"/>
                <w:lang w:eastAsia="zh-CN"/>
              </w:rPr>
              <w:t>5</w:t>
            </w:r>
            <w:r>
              <w:rPr>
                <w:rFonts w:hint="default" w:ascii="仿宋_GB2312" w:hAnsi="仿宋_GB2312" w:eastAsia="仿宋_GB2312" w:cs="仿宋_GB2312"/>
                <w:sz w:val="15"/>
                <w:szCs w:val="15"/>
                <w:highlight w:val="none"/>
                <w:lang w:val="en-US" w:eastAsia="zh-CN"/>
              </w:rPr>
              <w:t>.</w:t>
            </w:r>
            <w:r>
              <w:rPr>
                <w:rFonts w:hint="eastAsia" w:ascii="仿宋_GB2312" w:hAnsi="仿宋_GB2312" w:eastAsia="仿宋_GB2312" w:cs="仿宋_GB2312"/>
                <w:sz w:val="15"/>
                <w:szCs w:val="15"/>
                <w:highlight w:val="none"/>
                <w:lang w:eastAsia="zh-CN"/>
              </w:rPr>
              <w:t>质量标准按GB175-2007水泥现行国家标准执行；</w:t>
            </w:r>
          </w:p>
        </w:tc>
      </w:tr>
    </w:tbl>
    <w:p w14:paraId="34713D42">
      <w:pPr>
        <w:rPr>
          <w:rFonts w:hint="eastAsia"/>
        </w:rPr>
      </w:pPr>
    </w:p>
    <w:p w14:paraId="2BE2FDE0">
      <w:pPr>
        <w:widowControl/>
        <w:spacing w:line="360" w:lineRule="auto"/>
        <w:ind w:firstLine="42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上表中预计含税到场单价包含但不仅限于装卸车费、交通运输费、规费、通行费、管理费、安全环水保费、保险费、利润及税金等合同明示和隐含的全部风险和利润以及履行合同义务发生的全部成本和费用，除合同另有约定外甲方不再向乙方支付其他任何费用。</w:t>
      </w:r>
    </w:p>
    <w:p w14:paraId="76646752">
      <w:pPr>
        <w:widowControl/>
        <w:spacing w:line="360" w:lineRule="auto"/>
        <w:ind w:firstLine="42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上表中数量为预计数量，具体供货期限、数量及规格等以甲方下达给乙方的供料采购计划为准，结算以甲方合同指定人员实际签字确认验收合格的数量为准。</w:t>
      </w:r>
    </w:p>
    <w:p w14:paraId="260FB5E1">
      <w:pPr>
        <w:widowControl/>
        <w:spacing w:line="360" w:lineRule="auto"/>
        <w:ind w:firstLine="42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甲方在每月21日前提供次月材料供货计划。每批材料需要前应提前2-3个工作日将供货计划以材料采购计划单方式通知乙方，乙方在甲方通知的规定时间内送货到甲方指定地点,且运输车辆到场后尽快完成卸货。乙方必须保证甲方在材料需求量上供应的及时性；在合同供货期内，除不可抗力外（指受诸如战争、严重的火灾、台风、地震、洪水、停限电以及任何其他不能预见、不能避免且不能克服的事件），乙方不得以任何理由延误供货。</w:t>
      </w:r>
    </w:p>
    <w:p w14:paraId="6FF03F51">
      <w:pPr>
        <w:widowControl/>
        <w:spacing w:line="360" w:lineRule="auto"/>
        <w:ind w:firstLine="42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送货地点</w:t>
      </w:r>
      <w:r>
        <w:rPr>
          <w:rFonts w:hint="default" w:ascii="仿宋_GB2312" w:hAnsi="仿宋_GB2312" w:eastAsia="仿宋_GB2312" w:cs="仿宋_GB2312"/>
          <w:sz w:val="24"/>
          <w:szCs w:val="24"/>
          <w:lang w:val="en-US" w:eastAsia="zh-CN"/>
        </w:rPr>
        <w:t>及</w:t>
      </w:r>
      <w:r>
        <w:rPr>
          <w:rFonts w:hint="eastAsia" w:ascii="仿宋_GB2312" w:hAnsi="仿宋_GB2312" w:eastAsia="仿宋_GB2312" w:cs="仿宋_GB2312"/>
          <w:sz w:val="24"/>
          <w:szCs w:val="24"/>
          <w:lang w:val="en-US" w:eastAsia="zh-CN"/>
        </w:rPr>
        <w:t>运送目的地说明：</w:t>
      </w:r>
      <w:r>
        <w:rPr>
          <w:rFonts w:hint="eastAsia" w:ascii="仿宋_GB2312" w:hAnsi="仿宋_GB2312" w:eastAsia="仿宋_GB2312" w:cs="仿宋_GB2312"/>
          <w:sz w:val="24"/>
          <w:szCs w:val="24"/>
          <w:u w:val="single"/>
          <w:lang w:val="en-US" w:eastAsia="zh-CN"/>
        </w:rPr>
        <w:t>邛芦荥高速公路TJ7标段项目施工现场</w:t>
      </w:r>
      <w:r>
        <w:rPr>
          <w:rFonts w:hint="eastAsia" w:ascii="仿宋_GB2312" w:hAnsi="仿宋_GB2312" w:eastAsia="仿宋_GB2312" w:cs="仿宋_GB2312"/>
          <w:sz w:val="24"/>
          <w:szCs w:val="24"/>
          <w:lang w:val="en-US" w:eastAsia="zh-CN"/>
        </w:rPr>
        <w:t>。</w:t>
      </w:r>
    </w:p>
    <w:p w14:paraId="5B5E1126">
      <w:pPr>
        <w:widowControl/>
        <w:spacing w:line="360" w:lineRule="auto"/>
        <w:ind w:firstLine="42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材料品牌：主供选用西南水泥，备供选用峨塔水泥、峨胜水泥。</w:t>
      </w:r>
    </w:p>
    <w:p w14:paraId="14FC26E2">
      <w:pPr>
        <w:widowControl/>
        <w:spacing w:line="360" w:lineRule="auto"/>
        <w:ind w:firstLine="42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合同期内，水泥每月结算价格实行浮动结算，水泥到场含税单价=网价-下浮固定费用。</w:t>
      </w:r>
    </w:p>
    <w:p w14:paraId="40D3D683">
      <w:pPr>
        <w:widowControl/>
        <w:spacing w:line="360" w:lineRule="auto"/>
        <w:ind w:firstLine="42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实际需求的型号规格若出现与公布的型号规格中有带R与不带R差异，则视为同一型号规格。</w:t>
      </w:r>
    </w:p>
    <w:p w14:paraId="68117AC8">
      <w:pPr>
        <w:widowControl/>
        <w:numPr>
          <w:ilvl w:val="0"/>
          <w:numId w:val="0"/>
        </w:numPr>
        <w:spacing w:line="360" w:lineRule="auto"/>
        <w:jc w:val="left"/>
        <w:rPr>
          <w:rFonts w:hint="eastAsia" w:ascii="黑体" w:hAnsi="黑体" w:eastAsia="黑体" w:cs="黑体"/>
          <w:b/>
          <w:bCs/>
          <w:spacing w:val="7"/>
          <w:sz w:val="28"/>
          <w:szCs w:val="28"/>
          <w:highlight w:val="none"/>
        </w:rPr>
      </w:pPr>
      <w:r>
        <w:rPr>
          <w:rFonts w:hint="eastAsia" w:ascii="黑体" w:hAnsi="黑体" w:eastAsia="黑体" w:cs="黑体"/>
          <w:b/>
          <w:bCs/>
          <w:spacing w:val="7"/>
          <w:sz w:val="28"/>
          <w:szCs w:val="28"/>
          <w:highlight w:val="none"/>
        </w:rPr>
        <w:t>二、质量要求</w:t>
      </w:r>
    </w:p>
    <w:p w14:paraId="3F312685">
      <w:pPr>
        <w:widowControl/>
        <w:spacing w:line="360" w:lineRule="auto"/>
        <w:ind w:firstLine="42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质量标准：按国家标准GB175-2007要</w:t>
      </w:r>
      <w:r>
        <w:rPr>
          <w:rFonts w:hint="eastAsia" w:ascii="仿宋_GB2312" w:hAnsi="仿宋_GB2312" w:eastAsia="仿宋_GB2312" w:cs="仿宋_GB2312"/>
          <w:sz w:val="24"/>
          <w:szCs w:val="24"/>
          <w:highlight w:val="none"/>
          <w:lang w:val="en-US" w:eastAsia="zh-CN"/>
        </w:rPr>
        <w:t>求的普通硅酸盐水泥（P.O)相关规</w:t>
      </w:r>
      <w:r>
        <w:rPr>
          <w:rFonts w:hint="eastAsia" w:ascii="仿宋_GB2312" w:hAnsi="仿宋_GB2312" w:eastAsia="仿宋_GB2312" w:cs="仿宋_GB2312"/>
          <w:sz w:val="24"/>
          <w:szCs w:val="24"/>
          <w:lang w:val="en-US" w:eastAsia="zh-CN"/>
        </w:rPr>
        <w:t>定执行，同时满足邛芦荥高速TJ7标项目经理部合同段施工图设计文件要求。</w:t>
      </w:r>
    </w:p>
    <w:p w14:paraId="2447F598">
      <w:pPr>
        <w:widowControl/>
        <w:spacing w:line="360" w:lineRule="auto"/>
        <w:ind w:firstLine="42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若国家颁布新标准，则按新标准执行。</w:t>
      </w:r>
    </w:p>
    <w:p w14:paraId="502AF49A">
      <w:pPr>
        <w:widowControl/>
        <w:spacing w:line="360" w:lineRule="auto"/>
        <w:ind w:firstLine="420"/>
        <w:jc w:val="left"/>
        <w:rPr>
          <w:rFonts w:hint="eastAsia" w:ascii="黑体" w:hAnsi="黑体" w:eastAsia="黑体" w:cs="黑体"/>
          <w:b/>
          <w:bCs/>
          <w:spacing w:val="7"/>
          <w:sz w:val="28"/>
          <w:szCs w:val="28"/>
          <w:highlight w:val="none"/>
        </w:rPr>
      </w:pPr>
      <w:r>
        <w:rPr>
          <w:rFonts w:hint="eastAsia" w:ascii="黑体" w:hAnsi="黑体" w:eastAsia="黑体" w:cs="黑体"/>
          <w:b/>
          <w:bCs/>
          <w:spacing w:val="7"/>
          <w:sz w:val="28"/>
          <w:szCs w:val="28"/>
          <w:highlight w:val="none"/>
        </w:rPr>
        <w:t>三、乙方对质量负责的条件和期限</w:t>
      </w:r>
    </w:p>
    <w:p w14:paraId="10B6CFFA">
      <w:pPr>
        <w:widowControl/>
        <w:spacing w:line="360" w:lineRule="auto"/>
        <w:ind w:firstLine="42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乙方所供材料需满足上述质量要求、技术标准，乙方按照本合同所供材料需现场取样复检合格。</w:t>
      </w:r>
    </w:p>
    <w:p w14:paraId="6503CDAA">
      <w:pPr>
        <w:widowControl/>
        <w:spacing w:line="360" w:lineRule="auto"/>
        <w:ind w:firstLine="42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甲方在验收过程中，如发生材料的品种、规格型号、质量等不符合约定，则应在收到货物后10日内向乙方提出书面异议，超过该期限未提出异议，则视为验收合格。</w:t>
      </w:r>
    </w:p>
    <w:p w14:paraId="7661F7F9">
      <w:pPr>
        <w:widowControl/>
        <w:spacing w:line="360" w:lineRule="auto"/>
        <w:ind w:firstLine="42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乙方对所供应材料质量引发的任何问题终身负责，甲方对材料验收的结果不作为乙方免责理由；若甲方因仓储不当或仓储时间过长</w:t>
      </w:r>
      <w:r>
        <w:rPr>
          <w:rFonts w:hint="default" w:ascii="仿宋_GB2312" w:hAnsi="仿宋_GB2312" w:eastAsia="仿宋_GB2312" w:cs="仿宋_GB2312"/>
          <w:sz w:val="24"/>
          <w:szCs w:val="24"/>
          <w:lang w:val="en-US" w:eastAsia="zh-CN"/>
        </w:rPr>
        <w:t>或其他甲方自身原因</w:t>
      </w:r>
      <w:r>
        <w:rPr>
          <w:rFonts w:hint="eastAsia" w:ascii="仿宋_GB2312" w:hAnsi="仿宋_GB2312" w:eastAsia="仿宋_GB2312" w:cs="仿宋_GB2312"/>
          <w:sz w:val="24"/>
          <w:szCs w:val="24"/>
          <w:lang w:val="en-US" w:eastAsia="zh-CN"/>
        </w:rPr>
        <w:t>导致水泥质量下降，由甲方负责。</w:t>
      </w:r>
    </w:p>
    <w:p w14:paraId="756CEBE9">
      <w:pPr>
        <w:widowControl/>
        <w:spacing w:line="360" w:lineRule="auto"/>
        <w:ind w:firstLine="295" w:firstLineChars="100"/>
        <w:jc w:val="left"/>
        <w:rPr>
          <w:rFonts w:hint="eastAsia" w:ascii="黑体" w:hAnsi="黑体" w:eastAsia="黑体" w:cs="黑体"/>
          <w:b/>
          <w:bCs/>
          <w:spacing w:val="7"/>
          <w:sz w:val="28"/>
          <w:szCs w:val="28"/>
          <w:highlight w:val="none"/>
        </w:rPr>
      </w:pPr>
      <w:r>
        <w:rPr>
          <w:rFonts w:hint="eastAsia" w:ascii="黑体" w:hAnsi="黑体" w:eastAsia="黑体" w:cs="黑体"/>
          <w:b/>
          <w:bCs/>
          <w:spacing w:val="7"/>
          <w:sz w:val="28"/>
          <w:szCs w:val="28"/>
          <w:highlight w:val="none"/>
        </w:rPr>
        <w:t>四、质量保证</w:t>
      </w:r>
    </w:p>
    <w:p w14:paraId="5AC730C1">
      <w:pPr>
        <w:widowControl/>
        <w:spacing w:line="360" w:lineRule="auto"/>
        <w:ind w:firstLine="42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乙方保证产品符合本合同约定的质量、规格和性能等要求，并保证所出售的货物全新、未曾使用过。</w:t>
      </w:r>
    </w:p>
    <w:p w14:paraId="1E5062FC">
      <w:pPr>
        <w:widowControl/>
        <w:spacing w:line="360" w:lineRule="auto"/>
        <w:ind w:firstLine="420"/>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r>
        <w:rPr>
          <w:rFonts w:hint="default"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CN"/>
        </w:rPr>
        <w:t>材料在启运前，乙方应就材料质量和数量做全面适当的检查，向甲方出具质量证书，该证须由厂家出具并由供货商签字、加盖公章，并将试验方法和结果附在出厂质量证明书后，以证明该批货物与本合同要求相符。以上文件仅作为乙方交付货物时的必要文件，不作为确认质量和数量的最终依据。</w:t>
      </w:r>
    </w:p>
    <w:p w14:paraId="475C71E6">
      <w:pPr>
        <w:widowControl/>
        <w:spacing w:line="360" w:lineRule="auto"/>
        <w:ind w:firstLine="295" w:firstLineChars="100"/>
        <w:jc w:val="left"/>
        <w:rPr>
          <w:rFonts w:hint="eastAsia" w:ascii="黑体" w:hAnsi="黑体" w:eastAsia="黑体" w:cs="黑体"/>
          <w:b/>
          <w:bCs/>
          <w:spacing w:val="7"/>
          <w:sz w:val="28"/>
          <w:szCs w:val="28"/>
          <w:highlight w:val="none"/>
          <w:lang w:val="en-US" w:eastAsia="zh-CN"/>
        </w:rPr>
      </w:pPr>
      <w:r>
        <w:rPr>
          <w:rFonts w:hint="eastAsia" w:ascii="黑体" w:hAnsi="黑体" w:eastAsia="黑体" w:cs="黑体"/>
          <w:b/>
          <w:bCs/>
          <w:spacing w:val="7"/>
          <w:sz w:val="28"/>
          <w:szCs w:val="28"/>
          <w:highlight w:val="none"/>
        </w:rPr>
        <w:t>五、质量检测方式、质量验收及处理</w:t>
      </w:r>
    </w:p>
    <w:p w14:paraId="112CE522">
      <w:pPr>
        <w:widowControl/>
        <w:spacing w:line="360" w:lineRule="auto"/>
        <w:ind w:firstLine="42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甲方随时或定期派质检人员对进场材料进行质量检测，经检测不合格的材料，甲方工作人员有权拒绝收货并责令清运出场，由此造成的清场费用及经济损失由乙方承担。已入库材料，仓储不当或仓储时间过长</w:t>
      </w:r>
      <w:r>
        <w:rPr>
          <w:rFonts w:hint="default" w:ascii="仿宋_GB2312" w:hAnsi="仿宋_GB2312" w:eastAsia="仿宋_GB2312" w:cs="仿宋_GB2312"/>
          <w:sz w:val="24"/>
          <w:szCs w:val="24"/>
          <w:lang w:val="en-US" w:eastAsia="zh-CN"/>
        </w:rPr>
        <w:t>或其他甲方自身原因</w:t>
      </w:r>
      <w:r>
        <w:rPr>
          <w:rFonts w:hint="eastAsia" w:ascii="仿宋_GB2312" w:hAnsi="仿宋_GB2312" w:eastAsia="仿宋_GB2312" w:cs="仿宋_GB2312"/>
          <w:sz w:val="24"/>
          <w:szCs w:val="24"/>
          <w:lang w:val="en-US" w:eastAsia="zh-CN"/>
        </w:rPr>
        <w:t>导致检测不合格，责任由甲方承担。甲方</w:t>
      </w:r>
      <w:r>
        <w:rPr>
          <w:rFonts w:hint="default" w:ascii="仿宋_GB2312" w:hAnsi="仿宋_GB2312" w:eastAsia="仿宋_GB2312" w:cs="仿宋_GB2312"/>
          <w:sz w:val="24"/>
          <w:szCs w:val="24"/>
          <w:lang w:val="en-US" w:eastAsia="zh-CN"/>
        </w:rPr>
        <w:t>验收合格后货权转移至甲方，货物毁损、灭失的风险也同时转移至甲方。</w:t>
      </w:r>
    </w:p>
    <w:p w14:paraId="4746A4EB">
      <w:pPr>
        <w:widowControl/>
        <w:spacing w:line="360" w:lineRule="auto"/>
        <w:ind w:firstLine="42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由甲方核对质保资料，对品种、规格型号、外型尺寸、材质、数量、品牌、外观、质量等逐项验收，并按规范现场取样复检，如不符合本合同约定的质量要求和技术标准以及第四条质量保证要求，乙方无条件负责退货，并承担相应违约责任。</w:t>
      </w:r>
    </w:p>
    <w:p w14:paraId="2BE9619B">
      <w:pPr>
        <w:widowControl/>
        <w:spacing w:line="360" w:lineRule="auto"/>
        <w:ind w:firstLine="42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甲方应在发现</w:t>
      </w:r>
      <w:r>
        <w:rPr>
          <w:rFonts w:hint="default" w:ascii="仿宋_GB2312" w:hAnsi="仿宋_GB2312" w:eastAsia="仿宋_GB2312" w:cs="仿宋_GB2312"/>
          <w:sz w:val="24"/>
          <w:szCs w:val="24"/>
          <w:lang w:val="en-US" w:eastAsia="zh-CN"/>
        </w:rPr>
        <w:t>质量问题</w:t>
      </w:r>
      <w:r>
        <w:rPr>
          <w:rFonts w:hint="eastAsia" w:ascii="仿宋_GB2312" w:hAnsi="仿宋_GB2312" w:eastAsia="仿宋_GB2312" w:cs="仿宋_GB2312"/>
          <w:sz w:val="24"/>
          <w:szCs w:val="24"/>
          <w:lang w:val="en-US" w:eastAsia="zh-CN"/>
        </w:rPr>
        <w:t>之日起10日内以书面形式通知乙方。乙方接到通知之日起48小时内派人前往解决。</w:t>
      </w:r>
    </w:p>
    <w:p w14:paraId="61FECD37">
      <w:pPr>
        <w:widowControl/>
        <w:spacing w:line="360" w:lineRule="auto"/>
        <w:ind w:firstLine="42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确系货物质量问题（不包括由于甲方储存不当等卸货后由于甲方引起的质量问题），乙方应更换为合格货物，更换时限不得</w:t>
      </w:r>
      <w:r>
        <w:rPr>
          <w:rFonts w:hint="default" w:ascii="仿宋_GB2312" w:hAnsi="仿宋_GB2312" w:eastAsia="仿宋_GB2312" w:cs="仿宋_GB2312"/>
          <w:sz w:val="24"/>
          <w:szCs w:val="24"/>
          <w:lang w:val="en-US" w:eastAsia="zh-CN"/>
        </w:rPr>
        <w:t>超过</w:t>
      </w:r>
      <w:r>
        <w:rPr>
          <w:rFonts w:hint="eastAsia" w:ascii="仿宋_GB2312" w:hAnsi="仿宋_GB2312" w:eastAsia="仿宋_GB2312" w:cs="仿宋_GB2312"/>
          <w:sz w:val="24"/>
          <w:szCs w:val="24"/>
          <w:lang w:val="en-US" w:eastAsia="zh-CN"/>
        </w:rPr>
        <w:t>2日，并承担由此造成的直接损失。</w:t>
      </w:r>
    </w:p>
    <w:p w14:paraId="40AA2E12">
      <w:pPr>
        <w:widowControl/>
        <w:spacing w:line="360" w:lineRule="auto"/>
        <w:ind w:firstLine="42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如产品已用于生产，需要返工或采取补救措施处理才能满足要求的，返工或补救的费用由乙方承担。</w:t>
      </w:r>
    </w:p>
    <w:p w14:paraId="297639DC">
      <w:pPr>
        <w:widowControl/>
        <w:spacing w:line="360" w:lineRule="auto"/>
        <w:ind w:firstLine="42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如双方对产品质量问题争议较大，经甲乙双方协商后，双方可共同委托第三方质检单位对产品质量做出复验。复验合格的，复验费用</w:t>
      </w:r>
      <w:r>
        <w:rPr>
          <w:rFonts w:hint="default" w:ascii="仿宋_GB2312" w:hAnsi="仿宋_GB2312" w:eastAsia="仿宋_GB2312" w:cs="仿宋_GB2312"/>
          <w:sz w:val="24"/>
          <w:szCs w:val="24"/>
          <w:lang w:val="en-US" w:eastAsia="zh-CN"/>
        </w:rPr>
        <w:t>及相关损失</w:t>
      </w:r>
      <w:r>
        <w:rPr>
          <w:rFonts w:hint="eastAsia" w:ascii="仿宋_GB2312" w:hAnsi="仿宋_GB2312" w:eastAsia="仿宋_GB2312" w:cs="仿宋_GB2312"/>
          <w:sz w:val="24"/>
          <w:szCs w:val="24"/>
          <w:lang w:val="en-US" w:eastAsia="zh-CN"/>
        </w:rPr>
        <w:t>由甲方承担；复验不合格的，复验费用及造成损失由乙方承担。</w:t>
      </w:r>
    </w:p>
    <w:p w14:paraId="0B1E3336">
      <w:pPr>
        <w:pStyle w:val="6"/>
        <w:rPr>
          <w:rFonts w:hint="eastAsia" w:ascii="黑体" w:hAnsi="黑体" w:eastAsia="黑体" w:cs="黑体"/>
          <w:b/>
          <w:bCs/>
          <w:spacing w:val="7"/>
          <w:kern w:val="2"/>
          <w:sz w:val="28"/>
          <w:szCs w:val="28"/>
          <w:highlight w:val="none"/>
          <w:lang w:val="en-US" w:eastAsia="zh-CN" w:bidi="ar-SA"/>
        </w:rPr>
      </w:pPr>
      <w:r>
        <w:rPr>
          <w:rFonts w:hint="eastAsia" w:ascii="黑体" w:hAnsi="黑体" w:eastAsia="黑体" w:cs="黑体"/>
          <w:b/>
          <w:bCs/>
          <w:spacing w:val="7"/>
          <w:kern w:val="2"/>
          <w:sz w:val="28"/>
          <w:szCs w:val="28"/>
          <w:highlight w:val="none"/>
          <w:lang w:val="en-US" w:eastAsia="zh-CN" w:bidi="ar-SA"/>
        </w:rPr>
        <w:t>六、交货时间、地点及收货计量单位及方式</w:t>
      </w:r>
    </w:p>
    <w:p w14:paraId="4A3D26C2">
      <w:pPr>
        <w:widowControl/>
        <w:spacing w:line="360" w:lineRule="auto"/>
        <w:ind w:firstLine="420"/>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r>
        <w:rPr>
          <w:rFonts w:hint="default"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CN"/>
        </w:rPr>
        <w:t>时间</w:t>
      </w:r>
      <w:r>
        <w:rPr>
          <w:rFonts w:hint="eastAsia" w:ascii="仿宋_GB2312" w:hAnsi="仿宋_GB2312" w:eastAsia="仿宋_GB2312" w:cs="仿宋_GB2312"/>
          <w:sz w:val="24"/>
          <w:szCs w:val="24"/>
          <w:lang w:val="en-US" w:eastAsia="zh-CN"/>
        </w:rPr>
        <w:t>暂定</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lang w:val="en-US" w:eastAsia="zh-CN"/>
        </w:rPr>
        <w:t>暂定为2025年9月30日至2025年12月30日</w:t>
      </w:r>
      <w:r>
        <w:rPr>
          <w:rFonts w:hint="eastAsia" w:ascii="仿宋_GB2312" w:hAnsi="仿宋_GB2312" w:eastAsia="仿宋_GB2312" w:cs="仿宋_GB2312"/>
          <w:sz w:val="24"/>
          <w:szCs w:val="24"/>
          <w:highlight w:val="none"/>
          <w:lang w:val="en-US" w:eastAsia="zh-CN"/>
        </w:rPr>
        <w:t>（具体供货时间以甲方通知为准）。</w:t>
      </w:r>
    </w:p>
    <w:p w14:paraId="1E805B0D">
      <w:pPr>
        <w:widowControl/>
        <w:spacing w:line="360" w:lineRule="auto"/>
        <w:ind w:firstLine="420"/>
        <w:jc w:val="lef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r>
        <w:rPr>
          <w:rFonts w:hint="default"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CN"/>
        </w:rPr>
        <w:t>交货地点：四川路航s67邛芦荥高速公路TJ7标段项目施工现场</w:t>
      </w:r>
      <w:r>
        <w:rPr>
          <w:rFonts w:hint="default" w:ascii="仿宋_GB2312" w:hAnsi="仿宋_GB2312" w:eastAsia="仿宋_GB2312" w:cs="仿宋_GB2312"/>
          <w:b w:val="0"/>
          <w:bCs w:val="0"/>
          <w:i w:val="0"/>
          <w:iCs w:val="0"/>
          <w:color w:val="auto"/>
          <w:kern w:val="2"/>
          <w:sz w:val="24"/>
          <w:szCs w:val="24"/>
          <w:highlight w:val="none"/>
          <w:vertAlign w:val="baseline"/>
          <w:lang w:val="en-US" w:eastAsia="zh-CN" w:bidi="ar-SA"/>
        </w:rPr>
        <w:t>。</w:t>
      </w:r>
    </w:p>
    <w:p w14:paraId="6C1E0F5C">
      <w:pPr>
        <w:widowControl/>
        <w:spacing w:line="360" w:lineRule="auto"/>
        <w:ind w:firstLine="420"/>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r>
        <w:rPr>
          <w:rFonts w:hint="default"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CN"/>
        </w:rPr>
        <w:t>收货计量单位：吨。</w:t>
      </w:r>
    </w:p>
    <w:p w14:paraId="479124C4">
      <w:pPr>
        <w:widowControl/>
        <w:spacing w:line="360" w:lineRule="auto"/>
        <w:ind w:firstLine="420"/>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r>
        <w:rPr>
          <w:rFonts w:hint="default"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CN"/>
        </w:rPr>
        <w:t>计量方式：过磅。</w:t>
      </w:r>
    </w:p>
    <w:p w14:paraId="2834B0DA">
      <w:pPr>
        <w:widowControl/>
        <w:spacing w:line="360" w:lineRule="auto"/>
        <w:ind w:firstLine="420"/>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r>
        <w:rPr>
          <w:rFonts w:hint="default"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CN"/>
        </w:rPr>
        <w:t>计量方式：实际过磅重量。</w:t>
      </w:r>
    </w:p>
    <w:p w14:paraId="00F492B1">
      <w:pPr>
        <w:widowControl/>
        <w:spacing w:line="360" w:lineRule="auto"/>
        <w:ind w:firstLine="420"/>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w:t>
      </w:r>
      <w:r>
        <w:rPr>
          <w:rFonts w:hint="default"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CN"/>
        </w:rPr>
        <w:t>材料均在甲方场地内过磅称重（空、重车均过磅），双方确认数量后，应立即签认收料单作为结算货款的凭据。收料单必须由甲方专门指定的人员签认，合同签订后由项目提供收料人员名单。其他人员填写签认的收料单及涂改的收料单均无效。收料单作为结算凭据，乙方要妥善保管，遗失不补。</w:t>
      </w:r>
    </w:p>
    <w:p w14:paraId="2179EB0F">
      <w:pPr>
        <w:widowControl/>
        <w:spacing w:line="360" w:lineRule="auto"/>
        <w:ind w:firstLine="420"/>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w:t>
      </w:r>
      <w:r>
        <w:rPr>
          <w:rFonts w:hint="default"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CN"/>
        </w:rPr>
        <w:t>过磅计重。乙方所供货物每车须有送货单，甲方有权进行复核验收。甲方地磅称重数量与乙方送货单所载数量相差在±3‰以内，以乙方送货单数量为准，若超过3‰时由甲方验收单位与乙方共同选择双方认可的第三方进行复磅（复磅应选择技术监督局检验合格且距离施工现场较近的公磅处进行），复磅数量与送货单数量之差若不超过3‰范围，以乙方送货单数量为准，复磅产生费用由甲方承担；若超出3‰范围，则以复磅数量为准，复磅发生的费用由乙方负责。卸货时双方不得有任何影响称重计量的舞弊行为（如车辆卸货同时放水等），一经发现，按舞弊数量的10倍支付违约金。</w:t>
      </w:r>
    </w:p>
    <w:p w14:paraId="3DB7A54D">
      <w:pPr>
        <w:widowControl/>
        <w:spacing w:line="360" w:lineRule="auto"/>
        <w:ind w:firstLine="295" w:firstLineChars="100"/>
        <w:jc w:val="left"/>
        <w:rPr>
          <w:rFonts w:hint="eastAsia" w:ascii="黑体" w:hAnsi="黑体" w:eastAsia="黑体" w:cs="黑体"/>
          <w:b/>
          <w:bCs/>
          <w:spacing w:val="7"/>
          <w:sz w:val="28"/>
          <w:szCs w:val="28"/>
          <w:highlight w:val="none"/>
        </w:rPr>
      </w:pPr>
      <w:r>
        <w:rPr>
          <w:rFonts w:hint="eastAsia" w:ascii="黑体" w:hAnsi="黑体" w:eastAsia="黑体" w:cs="黑体"/>
          <w:b/>
          <w:bCs/>
          <w:spacing w:val="7"/>
          <w:sz w:val="28"/>
          <w:szCs w:val="28"/>
          <w:highlight w:val="none"/>
        </w:rPr>
        <w:t>七、结算及付款方式</w:t>
      </w:r>
    </w:p>
    <w:p w14:paraId="730301C8">
      <w:pPr>
        <w:spacing w:line="360" w:lineRule="auto"/>
        <w:ind w:firstLine="465" w:firstLineChars="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default" w:ascii="仿宋_GB2312" w:hAnsi="仿宋_GB2312" w:eastAsia="仿宋_GB2312" w:cs="仿宋_GB2312"/>
          <w:color w:val="auto"/>
          <w:sz w:val="24"/>
          <w:szCs w:val="24"/>
          <w:highlight w:val="none"/>
          <w:lang w:val="en-US"/>
        </w:rPr>
        <w:t>.</w:t>
      </w:r>
      <w:r>
        <w:rPr>
          <w:rFonts w:hint="eastAsia" w:ascii="仿宋_GB2312" w:hAnsi="仿宋_GB2312" w:eastAsia="仿宋_GB2312" w:cs="仿宋_GB2312"/>
          <w:color w:val="auto"/>
          <w:sz w:val="24"/>
          <w:szCs w:val="24"/>
          <w:highlight w:val="none"/>
          <w:lang w:val="en-US" w:eastAsia="zh-CN"/>
        </w:rPr>
        <w:t>每半月结算一次，</w:t>
      </w:r>
      <w:r>
        <w:rPr>
          <w:rFonts w:hint="eastAsia" w:ascii="仿宋_GB2312" w:hAnsi="仿宋_GB2312" w:eastAsia="仿宋_GB2312" w:cs="仿宋_GB2312"/>
          <w:color w:val="auto"/>
          <w:kern w:val="2"/>
          <w:sz w:val="24"/>
          <w:szCs w:val="24"/>
          <w:highlight w:val="none"/>
          <w:lang w:val="en-US" w:eastAsia="zh-CN"/>
        </w:rPr>
        <w:t>甲方验收合格之后，</w:t>
      </w:r>
      <w:r>
        <w:rPr>
          <w:rFonts w:hint="eastAsia" w:ascii="仿宋_GB2312" w:hAnsi="仿宋_GB2312" w:eastAsia="仿宋_GB2312" w:cs="仿宋_GB2312"/>
          <w:color w:val="auto"/>
          <w:sz w:val="24"/>
          <w:szCs w:val="24"/>
          <w:highlight w:val="none"/>
        </w:rPr>
        <w:t>乙方应将甲方指定人员签字确认</w:t>
      </w:r>
      <w:r>
        <w:rPr>
          <w:rFonts w:hint="eastAsia" w:ascii="仿宋_GB2312" w:hAnsi="仿宋_GB2312" w:eastAsia="仿宋_GB2312" w:cs="仿宋_GB2312"/>
          <w:color w:val="auto"/>
          <w:sz w:val="24"/>
          <w:szCs w:val="24"/>
          <w:highlight w:val="none"/>
          <w:lang w:val="en-US" w:eastAsia="zh-CN"/>
        </w:rPr>
        <w:t>的</w:t>
      </w:r>
      <w:r>
        <w:rPr>
          <w:rFonts w:hint="eastAsia" w:ascii="仿宋_GB2312" w:hAnsi="仿宋_GB2312" w:eastAsia="仿宋_GB2312" w:cs="仿宋_GB2312"/>
          <w:color w:val="auto"/>
          <w:sz w:val="24"/>
          <w:szCs w:val="24"/>
          <w:highlight w:val="none"/>
        </w:rPr>
        <w:t>收料单</w:t>
      </w:r>
      <w:r>
        <w:rPr>
          <w:rFonts w:hint="eastAsia" w:ascii="仿宋_GB2312" w:hAnsi="仿宋_GB2312" w:eastAsia="仿宋_GB2312" w:cs="仿宋_GB2312"/>
          <w:color w:val="auto"/>
          <w:sz w:val="24"/>
          <w:szCs w:val="24"/>
          <w:highlight w:val="none"/>
          <w:lang w:val="en-US" w:eastAsia="zh-CN"/>
        </w:rPr>
        <w:t>进行对账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对账完成后，乙</w:t>
      </w:r>
      <w:r>
        <w:rPr>
          <w:rFonts w:hint="default" w:ascii="仿宋_GB2312" w:hAnsi="仿宋_GB2312" w:eastAsia="仿宋_GB2312" w:cs="仿宋_GB2312"/>
          <w:color w:val="auto"/>
          <w:sz w:val="24"/>
          <w:szCs w:val="24"/>
          <w:highlight w:val="none"/>
          <w:lang w:val="en-US" w:eastAsia="zh-CN"/>
        </w:rPr>
        <w:t>方加</w:t>
      </w:r>
      <w:r>
        <w:rPr>
          <w:rFonts w:hint="eastAsia" w:ascii="仿宋_GB2312" w:hAnsi="仿宋_GB2312" w:eastAsia="仿宋_GB2312" w:cs="仿宋_GB2312"/>
          <w:color w:val="auto"/>
          <w:sz w:val="24"/>
          <w:szCs w:val="24"/>
          <w:highlight w:val="none"/>
          <w:lang w:val="en-US" w:eastAsia="zh-CN"/>
        </w:rPr>
        <w:t>盖公章至结算单，</w:t>
      </w:r>
      <w:r>
        <w:rPr>
          <w:rFonts w:hint="eastAsia" w:ascii="仿宋_GB2312" w:hAnsi="仿宋_GB2312" w:eastAsia="仿宋_GB2312" w:cs="仿宋_GB2312"/>
          <w:color w:val="auto"/>
          <w:kern w:val="2"/>
          <w:sz w:val="24"/>
          <w:szCs w:val="24"/>
          <w:highlight w:val="none"/>
          <w:lang w:val="en-US" w:eastAsia="zh-CN"/>
        </w:rPr>
        <w:t>5日内开具金额相同的全额增值税专用发票，甲方收到发票、结算单</w:t>
      </w:r>
      <w:r>
        <w:rPr>
          <w:rFonts w:hint="default" w:ascii="仿宋_GB2312" w:hAnsi="仿宋_GB2312" w:eastAsia="仿宋_GB2312" w:cs="仿宋_GB2312"/>
          <w:color w:val="auto"/>
          <w:kern w:val="2"/>
          <w:sz w:val="24"/>
          <w:szCs w:val="24"/>
          <w:highlight w:val="none"/>
          <w:lang w:val="en-US" w:eastAsia="zh-CN"/>
        </w:rPr>
        <w:t>并</w:t>
      </w:r>
      <w:r>
        <w:rPr>
          <w:rFonts w:hint="eastAsia" w:ascii="仿宋_GB2312" w:hAnsi="仿宋_GB2312" w:eastAsia="仿宋_GB2312" w:cs="仿宋_GB2312"/>
          <w:color w:val="auto"/>
          <w:kern w:val="2"/>
          <w:sz w:val="24"/>
          <w:szCs w:val="24"/>
          <w:highlight w:val="none"/>
          <w:lang w:val="en-US" w:eastAsia="zh-CN"/>
        </w:rPr>
        <w:t>确认无误之日起三个工作日内通过银行转账支付当前结算批次货款。</w:t>
      </w:r>
      <w:r>
        <w:rPr>
          <w:rFonts w:hint="eastAsia" w:ascii="仿宋_GB2312" w:hAnsi="仿宋_GB2312" w:eastAsia="仿宋_GB2312" w:cs="仿宋_GB2312"/>
          <w:sz w:val="24"/>
          <w:szCs w:val="24"/>
          <w:highlight w:val="none"/>
        </w:rPr>
        <w:t>乙方需在合同上签订指定账户、账号及开户行，合同签订单位，开具发票单位，收款单位必须一致，且不接受委托支付，否则甲方有权拒付款项并不承担任何责任。</w:t>
      </w:r>
    </w:p>
    <w:p w14:paraId="38266945">
      <w:pPr>
        <w:spacing w:line="5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default" w:ascii="仿宋_GB2312" w:hAnsi="仿宋_GB2312" w:eastAsia="仿宋_GB2312" w:cs="仿宋_GB2312"/>
          <w:sz w:val="24"/>
          <w:szCs w:val="24"/>
          <w:highlight w:val="none"/>
          <w:lang w:val="en-US"/>
        </w:rPr>
        <w:t>.</w:t>
      </w:r>
      <w:r>
        <w:rPr>
          <w:rFonts w:hint="eastAsia" w:ascii="仿宋_GB2312" w:hAnsi="仿宋_GB2312" w:eastAsia="仿宋_GB2312" w:cs="仿宋_GB2312"/>
          <w:sz w:val="24"/>
          <w:szCs w:val="24"/>
          <w:highlight w:val="none"/>
          <w:lang w:val="en-US" w:eastAsia="zh-CN"/>
        </w:rPr>
        <w:t>如</w:t>
      </w:r>
      <w:r>
        <w:rPr>
          <w:rFonts w:hint="eastAsia" w:ascii="仿宋_GB2312" w:hAnsi="仿宋_GB2312" w:eastAsia="仿宋_GB2312" w:cs="仿宋_GB2312"/>
          <w:sz w:val="24"/>
          <w:szCs w:val="24"/>
          <w:highlight w:val="none"/>
        </w:rPr>
        <w:t>乙方在合同未履行完毕、款项未结清之前注销公司，所造成的一切经济责任由乙方自行承担。甲方在合同未履行完毕、款项未结清之前，因经营不善或其他问题导致公司注销、工程停工等情况延期支付乙方货款的，应当承担相应违约责任，乙方有权终止合同，由此造成的损失由甲方负责。</w:t>
      </w:r>
    </w:p>
    <w:p w14:paraId="5A36BD0B">
      <w:pPr>
        <w:widowControl/>
        <w:spacing w:line="360" w:lineRule="auto"/>
        <w:ind w:firstLine="295" w:firstLineChars="100"/>
        <w:jc w:val="left"/>
        <w:rPr>
          <w:rFonts w:hint="eastAsia" w:ascii="黑体" w:hAnsi="黑体" w:eastAsia="黑体" w:cs="黑体"/>
          <w:b/>
          <w:bCs/>
          <w:spacing w:val="7"/>
          <w:sz w:val="28"/>
          <w:szCs w:val="28"/>
          <w:highlight w:val="none"/>
        </w:rPr>
      </w:pPr>
      <w:r>
        <w:rPr>
          <w:rFonts w:hint="eastAsia" w:ascii="黑体" w:hAnsi="黑体" w:eastAsia="黑体" w:cs="黑体"/>
          <w:b/>
          <w:bCs/>
          <w:spacing w:val="7"/>
          <w:sz w:val="28"/>
          <w:szCs w:val="28"/>
          <w:highlight w:val="none"/>
        </w:rPr>
        <w:t>八、双方开票及指定收款账户信息</w:t>
      </w:r>
    </w:p>
    <w:p w14:paraId="3CBF57BB">
      <w:pPr>
        <w:spacing w:line="500" w:lineRule="exact"/>
        <w:ind w:firstLine="480" w:firstLineChars="200"/>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1</w:t>
      </w:r>
      <w:r>
        <w:rPr>
          <w:rFonts w:hint="default" w:ascii="仿宋_GB2312" w:hAnsi="仿宋_GB2312" w:eastAsia="仿宋_GB2312" w:cs="仿宋_GB2312"/>
          <w:sz w:val="24"/>
          <w:szCs w:val="24"/>
          <w:highlight w:val="none"/>
          <w:lang w:val="en-US"/>
        </w:rPr>
        <w:t>.</w:t>
      </w:r>
      <w:r>
        <w:rPr>
          <w:rFonts w:hint="eastAsia" w:ascii="仿宋_GB2312" w:hAnsi="仿宋_GB2312" w:eastAsia="仿宋_GB2312" w:cs="仿宋_GB2312"/>
          <w:sz w:val="24"/>
          <w:szCs w:val="24"/>
          <w:highlight w:val="none"/>
        </w:rPr>
        <w:t>甲方的开票信息如下：</w:t>
      </w:r>
      <w:r>
        <w:rPr>
          <w:rFonts w:hint="eastAsia" w:ascii="仿宋_GB2312" w:hAnsi="仿宋_GB2312" w:eastAsia="仿宋_GB2312" w:cs="仿宋_GB2312"/>
          <w:sz w:val="24"/>
          <w:szCs w:val="24"/>
          <w:highlight w:val="none"/>
        </w:rPr>
        <w:br w:type="textWrapping"/>
      </w:r>
      <w:r>
        <w:rPr>
          <w:rFonts w:hint="eastAsia" w:ascii="仿宋_GB2312" w:hAnsi="仿宋_GB2312" w:eastAsia="仿宋_GB2312" w:cs="仿宋_GB2312"/>
          <w:sz w:val="24"/>
          <w:szCs w:val="24"/>
          <w:highlight w:val="none"/>
        </w:rPr>
        <w:t>单位名称：</w:t>
      </w:r>
      <w:r>
        <w:rPr>
          <w:rFonts w:hint="eastAsia" w:ascii="仿宋_GB2312" w:hAnsi="仿宋_GB2312" w:eastAsia="仿宋_GB2312" w:cs="仿宋_GB2312"/>
          <w:sz w:val="24"/>
          <w:szCs w:val="24"/>
          <w:highlight w:val="none"/>
          <w:lang w:val="en-US" w:eastAsia="zh-CN"/>
        </w:rPr>
        <w:t>渠县蜀物致远物流发展有限公司</w:t>
      </w:r>
    </w:p>
    <w:p w14:paraId="19D4EDEA">
      <w:pPr>
        <w:spacing w:line="5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纳税人识别号：9151</w:t>
      </w:r>
      <w:r>
        <w:rPr>
          <w:rFonts w:hint="eastAsia" w:ascii="仿宋_GB2312" w:hAnsi="仿宋_GB2312" w:eastAsia="仿宋_GB2312" w:cs="仿宋_GB2312"/>
          <w:sz w:val="24"/>
          <w:szCs w:val="24"/>
          <w:highlight w:val="none"/>
          <w:lang w:val="en-US" w:eastAsia="zh-CN"/>
        </w:rPr>
        <w:t>1725MA67KWKB8Q</w:t>
      </w:r>
    </w:p>
    <w:p w14:paraId="292FA90E">
      <w:pPr>
        <w:spacing w:line="500" w:lineRule="exact"/>
        <w:ind w:firstLine="480" w:firstLineChars="200"/>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地址：</w:t>
      </w:r>
      <w:r>
        <w:rPr>
          <w:rFonts w:hint="eastAsia" w:ascii="仿宋_GB2312" w:hAnsi="仿宋_GB2312" w:eastAsia="仿宋_GB2312" w:cs="仿宋_GB2312"/>
          <w:sz w:val="24"/>
          <w:szCs w:val="24"/>
          <w:highlight w:val="none"/>
          <w:lang w:val="en-US" w:eastAsia="zh-CN"/>
        </w:rPr>
        <w:t>四川省达州市渠县渠北镇黄花大道北段1555号4栋附301</w:t>
      </w:r>
    </w:p>
    <w:p w14:paraId="0A3EC60F">
      <w:pPr>
        <w:spacing w:line="500" w:lineRule="exact"/>
        <w:ind w:firstLine="480" w:firstLineChars="200"/>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电话：</w:t>
      </w:r>
      <w:r>
        <w:rPr>
          <w:rFonts w:hint="eastAsia" w:ascii="仿宋_GB2312" w:hAnsi="仿宋_GB2312" w:eastAsia="仿宋_GB2312" w:cs="仿宋_GB2312"/>
          <w:sz w:val="24"/>
          <w:szCs w:val="24"/>
          <w:highlight w:val="none"/>
          <w:lang w:val="en-US" w:eastAsia="zh-CN"/>
        </w:rPr>
        <w:t>0818-7879777</w:t>
      </w:r>
    </w:p>
    <w:p w14:paraId="4DC48D5B">
      <w:pPr>
        <w:spacing w:line="500" w:lineRule="exact"/>
        <w:ind w:firstLine="480" w:firstLineChars="200"/>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开户银行名称：</w:t>
      </w:r>
      <w:r>
        <w:rPr>
          <w:rFonts w:hint="eastAsia" w:ascii="仿宋_GB2312" w:hAnsi="仿宋_GB2312" w:eastAsia="仿宋_GB2312" w:cs="仿宋_GB2312"/>
          <w:sz w:val="24"/>
          <w:szCs w:val="24"/>
          <w:highlight w:val="none"/>
          <w:lang w:val="en-US" w:eastAsia="zh-CN"/>
        </w:rPr>
        <w:t>中国银行渠县支行营业部</w:t>
      </w:r>
    </w:p>
    <w:p w14:paraId="6F03B6DD">
      <w:pPr>
        <w:spacing w:line="5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开户银行账号：</w:t>
      </w:r>
      <w:r>
        <w:rPr>
          <w:rFonts w:hint="eastAsia" w:ascii="仿宋_GB2312" w:hAnsi="仿宋_GB2312" w:eastAsia="仿宋_GB2312" w:cs="仿宋_GB2312"/>
          <w:sz w:val="24"/>
          <w:szCs w:val="24"/>
          <w:highlight w:val="none"/>
          <w:lang w:val="en-US" w:eastAsia="zh-CN"/>
        </w:rPr>
        <w:t>51001875436051507267</w:t>
      </w:r>
    </w:p>
    <w:p w14:paraId="64D5133D">
      <w:pPr>
        <w:spacing w:line="5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备注:115839283479</w:t>
      </w:r>
    </w:p>
    <w:p w14:paraId="5C543233">
      <w:pPr>
        <w:spacing w:line="500" w:lineRule="exact"/>
        <w:ind w:firstLine="480" w:firstLineChars="200"/>
        <w:rPr>
          <w:rFonts w:hint="eastAsia" w:ascii="仿宋_GB2312" w:hAnsi="仿宋_GB2312" w:eastAsia="仿宋_GB2312" w:cs="仿宋_GB2312"/>
          <w:sz w:val="24"/>
          <w:szCs w:val="24"/>
          <w:highlight w:val="none"/>
        </w:rPr>
      </w:pPr>
    </w:p>
    <w:p w14:paraId="2D94921F">
      <w:pPr>
        <w:spacing w:line="5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default" w:ascii="仿宋_GB2312" w:hAnsi="仿宋_GB2312" w:eastAsia="仿宋_GB2312" w:cs="仿宋_GB2312"/>
          <w:sz w:val="24"/>
          <w:szCs w:val="24"/>
          <w:highlight w:val="none"/>
          <w:lang w:val="en-US"/>
        </w:rPr>
        <w:t>.</w:t>
      </w:r>
      <w:r>
        <w:rPr>
          <w:rFonts w:hint="eastAsia" w:ascii="仿宋_GB2312" w:hAnsi="仿宋_GB2312" w:eastAsia="仿宋_GB2312" w:cs="仿宋_GB2312"/>
          <w:sz w:val="24"/>
          <w:szCs w:val="24"/>
          <w:highlight w:val="none"/>
        </w:rPr>
        <w:t>乙方指定收款账户信息如下：</w:t>
      </w:r>
    </w:p>
    <w:p w14:paraId="615F471A">
      <w:pPr>
        <w:spacing w:line="500" w:lineRule="exact"/>
        <w:ind w:firstLine="480" w:firstLineChars="200"/>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乙方纳税人名称：</w:t>
      </w:r>
    </w:p>
    <w:p w14:paraId="7D3BA4C4">
      <w:pPr>
        <w:spacing w:line="5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社会统一信用代码</w:t>
      </w:r>
      <w:r>
        <w:rPr>
          <w:rFonts w:hint="eastAsia" w:ascii="仿宋_GB2312" w:hAnsi="仿宋_GB2312" w:eastAsia="仿宋_GB2312" w:cs="仿宋_GB2312"/>
          <w:sz w:val="24"/>
          <w:szCs w:val="24"/>
          <w:highlight w:val="none"/>
        </w:rPr>
        <w:t>：</w:t>
      </w:r>
    </w:p>
    <w:p w14:paraId="6813E5B4">
      <w:pPr>
        <w:spacing w:line="5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公司注册地址</w:t>
      </w:r>
      <w:r>
        <w:rPr>
          <w:rFonts w:hint="eastAsia" w:ascii="仿宋_GB2312" w:hAnsi="仿宋_GB2312" w:eastAsia="仿宋_GB2312" w:cs="仿宋_GB2312"/>
          <w:sz w:val="24"/>
          <w:szCs w:val="24"/>
          <w:highlight w:val="none"/>
        </w:rPr>
        <w:t>：</w:t>
      </w:r>
    </w:p>
    <w:p w14:paraId="7294AA80">
      <w:pPr>
        <w:spacing w:line="500" w:lineRule="exact"/>
        <w:ind w:firstLine="480" w:firstLineChars="200"/>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开户银行：</w:t>
      </w:r>
    </w:p>
    <w:p w14:paraId="1200E677">
      <w:pPr>
        <w:spacing w:line="5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银行</w:t>
      </w:r>
      <w:r>
        <w:rPr>
          <w:rFonts w:hint="eastAsia" w:ascii="仿宋_GB2312" w:hAnsi="仿宋_GB2312" w:eastAsia="仿宋_GB2312" w:cs="仿宋_GB2312"/>
          <w:sz w:val="24"/>
          <w:szCs w:val="24"/>
          <w:highlight w:val="none"/>
        </w:rPr>
        <w:t>账号：</w:t>
      </w:r>
    </w:p>
    <w:p w14:paraId="39A2EDB8">
      <w:pPr>
        <w:spacing w:line="500" w:lineRule="exact"/>
        <w:ind w:firstLine="480" w:firstLineChars="200"/>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电话：</w:t>
      </w:r>
    </w:p>
    <w:p w14:paraId="5668FE52">
      <w:pPr>
        <w:widowControl/>
        <w:spacing w:line="360" w:lineRule="auto"/>
        <w:ind w:firstLine="295" w:firstLineChars="100"/>
        <w:jc w:val="left"/>
        <w:rPr>
          <w:rFonts w:hint="eastAsia" w:ascii="黑体" w:hAnsi="黑体" w:eastAsia="黑体" w:cs="黑体"/>
          <w:b/>
          <w:bCs/>
          <w:spacing w:val="7"/>
          <w:sz w:val="28"/>
          <w:szCs w:val="28"/>
          <w:highlight w:val="none"/>
        </w:rPr>
      </w:pPr>
      <w:r>
        <w:rPr>
          <w:rFonts w:hint="eastAsia" w:ascii="黑体" w:hAnsi="黑体" w:eastAsia="黑体" w:cs="黑体"/>
          <w:b/>
          <w:bCs/>
          <w:spacing w:val="7"/>
          <w:sz w:val="28"/>
          <w:szCs w:val="28"/>
          <w:highlight w:val="none"/>
        </w:rPr>
        <w:t>九、增值税发票条款</w:t>
      </w:r>
    </w:p>
    <w:p w14:paraId="17DD6A2E">
      <w:pPr>
        <w:spacing w:line="5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r>
        <w:rPr>
          <w:rFonts w:hint="default"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CN"/>
        </w:rPr>
        <w:t>乙方在与甲方办理完结算后</w:t>
      </w:r>
      <w:r>
        <w:rPr>
          <w:rFonts w:hint="default" w:ascii="仿宋_GB2312" w:hAnsi="仿宋_GB2312" w:eastAsia="仿宋_GB2312" w:cs="仿宋_GB2312"/>
          <w:sz w:val="24"/>
          <w:szCs w:val="24"/>
          <w:highlight w:val="none"/>
          <w:lang w:val="en-US" w:eastAsia="zh-CN"/>
        </w:rPr>
        <w:t>5日内，</w:t>
      </w:r>
      <w:r>
        <w:rPr>
          <w:rFonts w:hint="eastAsia" w:ascii="仿宋_GB2312" w:hAnsi="仿宋_GB2312" w:eastAsia="仿宋_GB2312" w:cs="仿宋_GB2312"/>
          <w:sz w:val="24"/>
          <w:szCs w:val="24"/>
          <w:highlight w:val="none"/>
          <w:lang w:val="en-US" w:eastAsia="zh-CN"/>
        </w:rPr>
        <w:t>向甲方提供与结算金额同等的增值税专票，如后期甲方需要增值税普通发票，甲方需提前</w:t>
      </w:r>
      <w:r>
        <w:rPr>
          <w:rFonts w:hint="default" w:ascii="仿宋_GB2312" w:hAnsi="仿宋_GB2312" w:eastAsia="仿宋_GB2312" w:cs="仿宋_GB2312"/>
          <w:sz w:val="24"/>
          <w:szCs w:val="24"/>
          <w:highlight w:val="none"/>
          <w:lang w:val="en-US" w:eastAsia="zh-CN"/>
        </w:rPr>
        <w:t>五</w:t>
      </w:r>
      <w:r>
        <w:rPr>
          <w:rFonts w:hint="eastAsia" w:ascii="仿宋_GB2312" w:hAnsi="仿宋_GB2312" w:eastAsia="仿宋_GB2312" w:cs="仿宋_GB2312"/>
          <w:sz w:val="24"/>
          <w:szCs w:val="24"/>
          <w:highlight w:val="none"/>
          <w:lang w:val="en-US" w:eastAsia="zh-CN"/>
        </w:rPr>
        <w:t>日以书面形式告知乙方，乙方签收书面通知之日视为通知发出之日。乙方在收到甲方书面通知后为甲方提供与结算金额同等的增值税</w:t>
      </w:r>
      <w:r>
        <w:rPr>
          <w:rFonts w:hint="default" w:ascii="仿宋_GB2312" w:hAnsi="仿宋_GB2312" w:eastAsia="仿宋_GB2312" w:cs="仿宋_GB2312"/>
          <w:sz w:val="24"/>
          <w:szCs w:val="24"/>
          <w:highlight w:val="none"/>
          <w:lang w:val="en-US" w:eastAsia="zh-CN"/>
        </w:rPr>
        <w:t>普通</w:t>
      </w:r>
      <w:r>
        <w:rPr>
          <w:rFonts w:hint="eastAsia" w:ascii="仿宋_GB2312" w:hAnsi="仿宋_GB2312" w:eastAsia="仿宋_GB2312" w:cs="仿宋_GB2312"/>
          <w:sz w:val="24"/>
          <w:szCs w:val="24"/>
          <w:highlight w:val="none"/>
          <w:lang w:val="en-US" w:eastAsia="zh-CN"/>
        </w:rPr>
        <w:t>发票</w:t>
      </w:r>
      <w:r>
        <w:rPr>
          <w:rFonts w:hint="default" w:ascii="仿宋_GB2312" w:hAnsi="仿宋_GB2312" w:eastAsia="仿宋_GB2312" w:cs="仿宋_GB2312"/>
          <w:sz w:val="24"/>
          <w:szCs w:val="24"/>
          <w:highlight w:val="none"/>
          <w:lang w:val="en-US" w:eastAsia="zh-CN"/>
        </w:rPr>
        <w:t>，因甲方迟延通知造成的一切损失由甲方自行承担</w:t>
      </w:r>
      <w:r>
        <w:rPr>
          <w:rFonts w:hint="eastAsia" w:ascii="仿宋_GB2312" w:hAnsi="仿宋_GB2312" w:eastAsia="仿宋_GB2312" w:cs="仿宋_GB2312"/>
          <w:sz w:val="24"/>
          <w:szCs w:val="24"/>
          <w:highlight w:val="none"/>
          <w:lang w:val="en-US" w:eastAsia="zh-CN"/>
        </w:rPr>
        <w:t>。如乙方汇总开具发票的，必须同时提供防伪税控系统开具《销售货物或者提供应税劳务清单》，并加盖发票专用章，并在开具发票后的7个工作日内送到甲方机料管理部门。如因乙方发票未按期提供或发票不合规等原因，导致甲方增值税无法抵扣的，乙方同意承担由此对甲方造成的一切损失（包括但不仅限于因票据等问题导致甲方无法抵扣的税款，以及由此产生的须甲方支付的滞纳金、行政罚款等）。</w:t>
      </w:r>
    </w:p>
    <w:p w14:paraId="63FBC4F6">
      <w:pPr>
        <w:spacing w:line="5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r>
        <w:rPr>
          <w:rFonts w:hint="default"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CN"/>
        </w:rPr>
        <w:t>乙方向甲方提供的发票，不得擅自作废，且不得向甲方提供虚假的增值税专用发票或税控清单，如被相关部门查出，一切责任由乙方承担,并有义务重新开具真实有效的正规发票及税控清单，否则甲方有权暂停结算支付且不承担任何责任。</w:t>
      </w:r>
    </w:p>
    <w:p w14:paraId="745C383D">
      <w:pPr>
        <w:spacing w:line="5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r>
        <w:rPr>
          <w:rFonts w:hint="default"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CN"/>
        </w:rPr>
        <w:t>双方承诺，本合同签署的双方公司名称与发票开具单位与收、付款单位一致，任意一方不得以任何理由在合同执行过程中要求调票开具单位或收、付款单位，否则视为调票方违约。</w:t>
      </w:r>
    </w:p>
    <w:p w14:paraId="11C2F6AB">
      <w:pPr>
        <w:spacing w:line="5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r>
        <w:rPr>
          <w:rFonts w:hint="default"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CN"/>
        </w:rPr>
        <w:t>乙方不得向甲方提供由他人开具的与实际业务不符的发票，否则甲方有权暂停结算支付并不承担任何法律责任。</w:t>
      </w:r>
    </w:p>
    <w:p w14:paraId="53CC06E0">
      <w:pPr>
        <w:spacing w:line="5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r>
        <w:rPr>
          <w:rFonts w:hint="default"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CN"/>
        </w:rPr>
        <w:t>如甲方因乙方提供的发票而被税务机关调查，乙方有义务配合甲方调查、解释、说明。如若存在退货、退款、退租等事项，乙方应提供相关证明资料并向甲方开具红字专用发票。</w:t>
      </w:r>
    </w:p>
    <w:p w14:paraId="79C591C0">
      <w:pPr>
        <w:spacing w:line="5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w:t>
      </w:r>
      <w:r>
        <w:rPr>
          <w:rFonts w:hint="default"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CN"/>
        </w:rPr>
        <w:t>甲方验证发票符合规定后才可付款。否则，甲方有权拒绝付款并顺延付款时间。乙方若收取价外费用的，需按上述要求提供增值税专用发票给甲方验证，甲方验证发票符合规定后方可付款。</w:t>
      </w:r>
    </w:p>
    <w:p w14:paraId="23684D3E">
      <w:pPr>
        <w:widowControl/>
        <w:spacing w:line="360" w:lineRule="auto"/>
        <w:ind w:firstLine="295" w:firstLineChars="100"/>
        <w:jc w:val="left"/>
        <w:rPr>
          <w:rFonts w:hint="eastAsia" w:ascii="黑体" w:hAnsi="黑体" w:eastAsia="黑体" w:cs="黑体"/>
          <w:b/>
          <w:bCs/>
          <w:spacing w:val="7"/>
          <w:sz w:val="28"/>
          <w:szCs w:val="28"/>
          <w:highlight w:val="none"/>
        </w:rPr>
      </w:pPr>
      <w:r>
        <w:rPr>
          <w:rFonts w:hint="eastAsia" w:ascii="黑体" w:hAnsi="黑体" w:eastAsia="黑体" w:cs="黑体"/>
          <w:b/>
          <w:bCs/>
          <w:spacing w:val="7"/>
          <w:sz w:val="28"/>
          <w:szCs w:val="28"/>
          <w:highlight w:val="none"/>
        </w:rPr>
        <w:t>十、质量保证金</w:t>
      </w:r>
    </w:p>
    <w:p w14:paraId="651CA7BD">
      <w:pPr>
        <w:spacing w:line="5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r>
        <w:rPr>
          <w:rFonts w:hint="default"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CN"/>
        </w:rPr>
        <w:t>质量保证金，</w:t>
      </w:r>
      <w:r>
        <w:rPr>
          <w:rFonts w:hint="eastAsia" w:ascii="仿宋_GB2312" w:hAnsi="仿宋_GB2312" w:eastAsia="仿宋_GB2312" w:cs="仿宋_GB2312"/>
          <w:sz w:val="24"/>
          <w:szCs w:val="24"/>
          <w:highlight w:val="none"/>
          <w:u w:val="single"/>
          <w:lang w:val="en-US" w:eastAsia="zh-CN"/>
        </w:rPr>
        <w:t>￥50000.00</w:t>
      </w:r>
      <w:r>
        <w:rPr>
          <w:rFonts w:hint="eastAsia" w:ascii="仿宋_GB2312" w:hAnsi="仿宋_GB2312" w:eastAsia="仿宋_GB2312" w:cs="仿宋_GB2312"/>
          <w:sz w:val="24"/>
          <w:szCs w:val="24"/>
          <w:highlight w:val="none"/>
          <w:lang w:val="en-US" w:eastAsia="zh-CN"/>
        </w:rPr>
        <w:t>元，即</w:t>
      </w:r>
      <w:r>
        <w:rPr>
          <w:rFonts w:hint="default" w:ascii="仿宋_GB2312" w:hAnsi="仿宋_GB2312" w:eastAsia="仿宋_GB2312" w:cs="仿宋_GB2312"/>
          <w:sz w:val="24"/>
          <w:szCs w:val="24"/>
          <w:highlight w:val="none"/>
          <w:lang w:val="en-US" w:eastAsia="zh-CN"/>
        </w:rPr>
        <w:t>人民币</w:t>
      </w:r>
      <w:r>
        <w:rPr>
          <w:rFonts w:hint="eastAsia" w:ascii="仿宋_GB2312" w:hAnsi="仿宋_GB2312" w:eastAsia="仿宋_GB2312" w:cs="仿宋_GB2312"/>
          <w:sz w:val="24"/>
          <w:szCs w:val="24"/>
          <w:highlight w:val="none"/>
          <w:lang w:val="en-US" w:eastAsia="zh-CN"/>
        </w:rPr>
        <w:t>伍万元整。甲乙双方约定质量保证金</w:t>
      </w:r>
      <w:r>
        <w:rPr>
          <w:rFonts w:hint="eastAsia" w:ascii="仿宋_GB2312" w:hAnsi="仿宋_GB2312" w:eastAsia="仿宋_GB2312" w:cs="仿宋_GB2312"/>
          <w:sz w:val="24"/>
          <w:szCs w:val="24"/>
          <w:highlight w:val="none"/>
          <w:u w:val="single"/>
          <w:lang w:val="en-US" w:eastAsia="zh-CN"/>
        </w:rPr>
        <w:t>￥50000.00</w:t>
      </w:r>
      <w:r>
        <w:rPr>
          <w:rFonts w:hint="eastAsia" w:ascii="仿宋_GB2312" w:hAnsi="仿宋_GB2312" w:eastAsia="仿宋_GB2312" w:cs="仿宋_GB2312"/>
          <w:sz w:val="24"/>
          <w:szCs w:val="24"/>
          <w:highlight w:val="none"/>
          <w:lang w:val="en-US" w:eastAsia="zh-CN"/>
        </w:rPr>
        <w:t>元在前期货款中扣除。</w:t>
      </w:r>
    </w:p>
    <w:p w14:paraId="64CF8B09">
      <w:pPr>
        <w:spacing w:line="5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r>
        <w:rPr>
          <w:rFonts w:hint="default"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CN"/>
        </w:rPr>
        <w:t>合同履约完毕后，甲方应将质量保证金在上述期限届满后30个工作日内全部无息退还给乙方。</w:t>
      </w:r>
    </w:p>
    <w:p w14:paraId="6686F24E">
      <w:pPr>
        <w:spacing w:line="500" w:lineRule="exact"/>
        <w:ind w:firstLine="480" w:firstLineChars="200"/>
        <w:rPr>
          <w:rFonts w:ascii="仿宋_GB2312" w:hAnsi="仿宋_GB2312" w:eastAsia="仿宋_GB2312" w:cs="仿宋_GB2312"/>
          <w:b/>
          <w:sz w:val="24"/>
          <w:szCs w:val="24"/>
          <w:highlight w:val="none"/>
        </w:rPr>
      </w:pPr>
      <w:r>
        <w:rPr>
          <w:rFonts w:hint="eastAsia" w:ascii="仿宋_GB2312" w:hAnsi="仿宋_GB2312" w:eastAsia="仿宋_GB2312" w:cs="仿宋_GB2312"/>
          <w:sz w:val="24"/>
          <w:szCs w:val="24"/>
          <w:highlight w:val="none"/>
          <w:lang w:val="en-US" w:eastAsia="zh-CN"/>
        </w:rPr>
        <w:t>3</w:t>
      </w:r>
      <w:r>
        <w:rPr>
          <w:rFonts w:hint="default"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CN"/>
        </w:rPr>
        <w:t>合同履约期间，如乙方供应的水泥存在质量问题，甲方有权在质量保证金中扣除相应材料费，乙方应于甲方扣除质量保证金后5日内补足扣除部分，且甲方有权追究乙方的违约责任。</w:t>
      </w:r>
      <w:r>
        <w:rPr>
          <w:rFonts w:hint="eastAsia" w:ascii="仿宋_GB2312" w:hAnsi="仿宋_GB2312" w:eastAsia="仿宋_GB2312" w:cs="仿宋_GB2312"/>
          <w:sz w:val="24"/>
          <w:szCs w:val="24"/>
          <w:highlight w:val="none"/>
          <w:lang w:val="en-US" w:eastAsia="zh-CN"/>
        </w:rPr>
        <w:br w:type="textWrapping"/>
      </w:r>
      <w:r>
        <w:rPr>
          <w:rFonts w:hint="default" w:ascii="仿宋_GB2312" w:hAnsi="仿宋_GB2312" w:eastAsia="仿宋_GB2312" w:cs="仿宋_GB2312"/>
          <w:sz w:val="24"/>
          <w:szCs w:val="24"/>
          <w:highlight w:val="none"/>
          <w:lang w:val="en-US" w:eastAsia="zh-CN"/>
        </w:rPr>
        <w:t xml:space="preserve">   </w:t>
      </w:r>
      <w:r>
        <w:rPr>
          <w:rFonts w:hint="eastAsia" w:ascii="黑体" w:hAnsi="黑体" w:eastAsia="黑体" w:cs="黑体"/>
          <w:b/>
          <w:bCs/>
          <w:spacing w:val="7"/>
          <w:sz w:val="28"/>
          <w:szCs w:val="28"/>
          <w:highlight w:val="none"/>
        </w:rPr>
        <w:t>十</w:t>
      </w:r>
      <w:r>
        <w:rPr>
          <w:rFonts w:hint="eastAsia" w:ascii="黑体" w:hAnsi="黑体" w:eastAsia="黑体" w:cs="黑体"/>
          <w:b/>
          <w:bCs/>
          <w:spacing w:val="7"/>
          <w:sz w:val="28"/>
          <w:szCs w:val="28"/>
          <w:highlight w:val="none"/>
          <w:lang w:val="en-US" w:eastAsia="zh-CN"/>
        </w:rPr>
        <w:t>一</w:t>
      </w:r>
      <w:r>
        <w:rPr>
          <w:rFonts w:hint="eastAsia" w:ascii="黑体" w:hAnsi="黑体" w:eastAsia="黑体" w:cs="黑体"/>
          <w:b/>
          <w:bCs/>
          <w:spacing w:val="7"/>
          <w:sz w:val="28"/>
          <w:szCs w:val="28"/>
          <w:highlight w:val="none"/>
        </w:rPr>
        <w:t>、安全环保责任</w:t>
      </w:r>
    </w:p>
    <w:p w14:paraId="1BE4F5D7">
      <w:pPr>
        <w:spacing w:line="5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r>
        <w:rPr>
          <w:rFonts w:hint="default"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CN"/>
        </w:rPr>
        <w:t>乙方提供的材料在生产和使用过程中须满足国家有关安全、环保、职业健康方面的规定，不得对环境和人身健康产生不良影响。材料加工、运输过程中涉及的安全和环保、水保责任均由乙方负责，甲方不承担责任。</w:t>
      </w:r>
    </w:p>
    <w:p w14:paraId="7ED8BC67">
      <w:pPr>
        <w:spacing w:line="5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r>
        <w:rPr>
          <w:rFonts w:hint="default"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CN"/>
        </w:rPr>
        <w:t>乙方应对由于执行本合同引起的任何人身伤亡或财产损失及海陆运输进行保险，该保险费用由乙方负责支付，并计入材料单价中。若乙方未按要求保险并保持有效，由此造成的全部损失由乙方自行负责。</w:t>
      </w:r>
    </w:p>
    <w:p w14:paraId="0CA11970">
      <w:pPr>
        <w:spacing w:line="500" w:lineRule="exact"/>
        <w:ind w:firstLine="443" w:firstLineChars="150"/>
        <w:rPr>
          <w:rFonts w:hint="eastAsia" w:ascii="黑体" w:hAnsi="黑体" w:eastAsia="黑体" w:cs="黑体"/>
          <w:b/>
          <w:bCs/>
          <w:spacing w:val="7"/>
          <w:sz w:val="28"/>
          <w:szCs w:val="28"/>
          <w:highlight w:val="none"/>
        </w:rPr>
      </w:pPr>
      <w:r>
        <w:rPr>
          <w:rFonts w:hint="eastAsia" w:ascii="黑体" w:hAnsi="黑体" w:eastAsia="黑体" w:cs="黑体"/>
          <w:b/>
          <w:bCs/>
          <w:spacing w:val="7"/>
          <w:sz w:val="28"/>
          <w:szCs w:val="28"/>
          <w:highlight w:val="none"/>
        </w:rPr>
        <w:t>十</w:t>
      </w:r>
      <w:r>
        <w:rPr>
          <w:rFonts w:hint="eastAsia" w:ascii="黑体" w:hAnsi="黑体" w:eastAsia="黑体" w:cs="黑体"/>
          <w:b/>
          <w:bCs/>
          <w:spacing w:val="7"/>
          <w:sz w:val="28"/>
          <w:szCs w:val="28"/>
          <w:highlight w:val="none"/>
          <w:lang w:val="en-US" w:eastAsia="zh-CN"/>
        </w:rPr>
        <w:t>二</w:t>
      </w:r>
      <w:r>
        <w:rPr>
          <w:rFonts w:hint="eastAsia" w:ascii="黑体" w:hAnsi="黑体" w:eastAsia="黑体" w:cs="黑体"/>
          <w:b/>
          <w:bCs/>
          <w:spacing w:val="7"/>
          <w:sz w:val="28"/>
          <w:szCs w:val="28"/>
          <w:highlight w:val="none"/>
        </w:rPr>
        <w:t>、合同变更与解除、终止</w:t>
      </w:r>
    </w:p>
    <w:p w14:paraId="2661725D">
      <w:pPr>
        <w:spacing w:line="5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r>
        <w:rPr>
          <w:rFonts w:hint="default"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CN"/>
        </w:rPr>
        <w:t>经双方协商一致可以变更或解除合同。</w:t>
      </w:r>
    </w:p>
    <w:p w14:paraId="5555C7FD">
      <w:pPr>
        <w:spacing w:line="5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r>
        <w:rPr>
          <w:rFonts w:hint="default"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CN"/>
        </w:rPr>
        <w:t>发生下列情形之一的，可以解除合同：</w:t>
      </w:r>
    </w:p>
    <w:p w14:paraId="2C97A48E">
      <w:pPr>
        <w:spacing w:line="500" w:lineRule="exact"/>
        <w:ind w:firstLine="480" w:firstLineChars="200"/>
        <w:rPr>
          <w:rFonts w:hint="eastAsia" w:ascii="仿宋_GB2312" w:hAnsi="仿宋_GB2312" w:eastAsia="仿宋_GB2312" w:cs="仿宋_GB2312"/>
          <w:sz w:val="24"/>
          <w:szCs w:val="24"/>
          <w:highlight w:val="none"/>
          <w:lang w:val="en-US" w:eastAsia="zh-CN"/>
        </w:rPr>
      </w:pPr>
      <w:r>
        <w:rPr>
          <w:rFonts w:hint="default"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lang w:val="en-US" w:eastAsia="zh-CN"/>
        </w:rPr>
        <w:t>因不可抗力致使合同不能履行（但因迟延履行出现的不可抗力除外，指受诸如战争、严重的火灾、台风、地震、洪水、停限电以及任何其他不能预见、不能避免且不能克服的事件）；</w:t>
      </w:r>
    </w:p>
    <w:p w14:paraId="2FAD415F">
      <w:pPr>
        <w:spacing w:line="500" w:lineRule="exact"/>
        <w:ind w:firstLine="480" w:firstLineChars="200"/>
        <w:rPr>
          <w:rFonts w:hint="eastAsia" w:ascii="仿宋_GB2312" w:hAnsi="仿宋_GB2312" w:eastAsia="仿宋_GB2312" w:cs="仿宋_GB2312"/>
          <w:sz w:val="24"/>
          <w:szCs w:val="24"/>
          <w:highlight w:val="none"/>
          <w:lang w:val="en-US" w:eastAsia="zh-CN"/>
        </w:rPr>
      </w:pPr>
      <w:r>
        <w:rPr>
          <w:rFonts w:hint="default"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lang w:val="en-US" w:eastAsia="zh-CN"/>
        </w:rPr>
        <w:t>乙方未按合同约定向甲方提供合格货物逾期达5日及以上的</w:t>
      </w:r>
      <w:r>
        <w:rPr>
          <w:rFonts w:hint="default"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CN"/>
        </w:rPr>
        <w:t>或供货延迟达两次</w:t>
      </w:r>
      <w:r>
        <w:rPr>
          <w:rFonts w:hint="default" w:ascii="仿宋_GB2312" w:hAnsi="仿宋_GB2312" w:eastAsia="仿宋_GB2312" w:cs="仿宋_GB2312"/>
          <w:sz w:val="24"/>
          <w:szCs w:val="24"/>
          <w:highlight w:val="none"/>
          <w:lang w:val="en-US" w:eastAsia="zh-CN"/>
        </w:rPr>
        <w:t>及</w:t>
      </w:r>
      <w:r>
        <w:rPr>
          <w:rFonts w:hint="eastAsia" w:ascii="仿宋_GB2312" w:hAnsi="仿宋_GB2312" w:eastAsia="仿宋_GB2312" w:cs="仿宋_GB2312"/>
          <w:sz w:val="24"/>
          <w:szCs w:val="24"/>
          <w:highlight w:val="none"/>
          <w:lang w:val="en-US" w:eastAsia="zh-CN"/>
        </w:rPr>
        <w:t>以上的，甲方可解除合同且不承担违约责任。</w:t>
      </w:r>
    </w:p>
    <w:p w14:paraId="74916B2D">
      <w:pPr>
        <w:pStyle w:val="6"/>
        <w:ind w:left="0" w:firstLine="295" w:firstLineChars="100"/>
        <w:rPr>
          <w:rFonts w:hint="eastAsia" w:ascii="黑体" w:hAnsi="黑体" w:eastAsia="黑体" w:cs="黑体"/>
          <w:b/>
          <w:bCs/>
          <w:spacing w:val="7"/>
          <w:kern w:val="2"/>
          <w:sz w:val="28"/>
          <w:szCs w:val="28"/>
          <w:highlight w:val="none"/>
          <w:lang w:val="en-US" w:eastAsia="zh-CN" w:bidi="ar-SA"/>
        </w:rPr>
      </w:pPr>
      <w:r>
        <w:rPr>
          <w:rFonts w:hint="eastAsia" w:ascii="黑体" w:hAnsi="黑体" w:eastAsia="黑体" w:cs="黑体"/>
          <w:b/>
          <w:bCs/>
          <w:spacing w:val="7"/>
          <w:kern w:val="2"/>
          <w:sz w:val="28"/>
          <w:szCs w:val="28"/>
          <w:highlight w:val="none"/>
          <w:lang w:val="en-US" w:eastAsia="zh-CN" w:bidi="ar-SA"/>
        </w:rPr>
        <w:t>十三、违约责任</w:t>
      </w:r>
    </w:p>
    <w:p w14:paraId="2AC5F5FF">
      <w:pPr>
        <w:spacing w:line="5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r>
        <w:rPr>
          <w:rFonts w:hint="default"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CN"/>
        </w:rPr>
        <w:t>如果乙方没有按照合同规定的时间交付符合合同约定及甲方要求的货物，在不影响买方行使合同项下的其他补救措施的情况下，甲方有权从应付货款、质量保证金中扣除误期赔偿费。每延误一周的赔偿费按迟交物资交货价的百分之一（1%）计扣，直至交货为止。误期赔偿费的最高限额为合同总价的百分之五（5%）。一旦达到误期赔偿费的最高限额，甲方有权单方面解除合同。如因断道、绕道等问题导致延迟交货，甲方应对此予以理解，不做违约处理。</w:t>
      </w:r>
    </w:p>
    <w:p w14:paraId="1F9C35CA">
      <w:pPr>
        <w:spacing w:line="5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r>
        <w:rPr>
          <w:rFonts w:hint="default"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CN"/>
        </w:rPr>
        <w:t>产品质量责任：如因乙方产品质量问题造成工程质量责任事故或安全责任事故，由此给甲方造成的损失，乙方应据实赔偿，包括但不限于工程补救产生的费用、向第三方购买相同货物产生的差价、为实现上述债权产生的诉讼费、律师费、鉴定费、保全费等。</w:t>
      </w:r>
    </w:p>
    <w:p w14:paraId="3F037328">
      <w:pPr>
        <w:spacing w:line="5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r>
        <w:rPr>
          <w:rFonts w:hint="default"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CN"/>
        </w:rPr>
        <w:t>甲、乙双方若存在其他违反本合同约定的内容的，违约方应向守约方支付人民币50000</w:t>
      </w:r>
      <w:r>
        <w:rPr>
          <w:rFonts w:hint="default" w:ascii="仿宋_GB2312" w:hAnsi="仿宋_GB2312" w:eastAsia="仿宋_GB2312" w:cs="仿宋_GB2312"/>
          <w:sz w:val="24"/>
          <w:szCs w:val="24"/>
          <w:highlight w:val="none"/>
          <w:lang w:val="en-US" w:eastAsia="zh-CN"/>
        </w:rPr>
        <w:t>.00</w:t>
      </w:r>
      <w:r>
        <w:rPr>
          <w:rFonts w:hint="eastAsia" w:ascii="仿宋_GB2312" w:hAnsi="仿宋_GB2312" w:eastAsia="仿宋_GB2312" w:cs="仿宋_GB2312"/>
          <w:sz w:val="24"/>
          <w:szCs w:val="24"/>
          <w:highlight w:val="none"/>
          <w:lang w:val="en-US" w:eastAsia="zh-CN"/>
        </w:rPr>
        <w:t>元（大写：</w:t>
      </w:r>
      <w:r>
        <w:rPr>
          <w:rFonts w:hint="default" w:ascii="仿宋_GB2312" w:hAnsi="仿宋_GB2312" w:eastAsia="仿宋_GB2312" w:cs="仿宋_GB2312"/>
          <w:sz w:val="24"/>
          <w:szCs w:val="24"/>
          <w:highlight w:val="none"/>
          <w:lang w:val="en-US" w:eastAsia="zh-CN"/>
        </w:rPr>
        <w:t>人民币</w:t>
      </w:r>
      <w:r>
        <w:rPr>
          <w:rFonts w:hint="eastAsia" w:ascii="仿宋_GB2312" w:hAnsi="仿宋_GB2312" w:eastAsia="仿宋_GB2312" w:cs="仿宋_GB2312"/>
          <w:sz w:val="24"/>
          <w:szCs w:val="24"/>
          <w:highlight w:val="none"/>
          <w:lang w:val="en-US" w:eastAsia="zh-CN"/>
        </w:rPr>
        <w:t>伍万元整）违约金。违约方给对方造成的实际损失超出该赔偿数额的，受损失方有权按实际损失额要求</w:t>
      </w:r>
      <w:r>
        <w:rPr>
          <w:rFonts w:hint="default" w:ascii="仿宋_GB2312" w:hAnsi="仿宋_GB2312" w:eastAsia="仿宋_GB2312" w:cs="仿宋_GB2312"/>
          <w:sz w:val="24"/>
          <w:szCs w:val="24"/>
          <w:highlight w:val="none"/>
          <w:lang w:val="en-US" w:eastAsia="zh-CN"/>
        </w:rPr>
        <w:t>补足差额</w:t>
      </w:r>
      <w:r>
        <w:rPr>
          <w:rFonts w:hint="eastAsia" w:ascii="仿宋_GB2312" w:hAnsi="仿宋_GB2312" w:eastAsia="仿宋_GB2312" w:cs="仿宋_GB2312"/>
          <w:sz w:val="24"/>
          <w:szCs w:val="24"/>
          <w:highlight w:val="none"/>
          <w:lang w:val="en-US" w:eastAsia="zh-CN"/>
        </w:rPr>
        <w:t>。</w:t>
      </w:r>
    </w:p>
    <w:p w14:paraId="28AE638A">
      <w:pPr>
        <w:spacing w:line="500" w:lineRule="exact"/>
        <w:rPr>
          <w:rFonts w:hint="eastAsia" w:ascii="黑体" w:hAnsi="黑体" w:eastAsia="黑体" w:cs="黑体"/>
          <w:b/>
          <w:bCs/>
          <w:spacing w:val="7"/>
          <w:kern w:val="2"/>
          <w:sz w:val="28"/>
          <w:szCs w:val="28"/>
          <w:highlight w:val="none"/>
          <w:lang w:val="en-US" w:eastAsia="zh-CN" w:bidi="ar-SA"/>
        </w:rPr>
      </w:pPr>
      <w:r>
        <w:rPr>
          <w:rFonts w:hint="eastAsia" w:ascii="黑体" w:hAnsi="黑体" w:eastAsia="黑体" w:cs="黑体"/>
          <w:b/>
          <w:bCs/>
          <w:spacing w:val="7"/>
          <w:kern w:val="2"/>
          <w:sz w:val="28"/>
          <w:szCs w:val="28"/>
          <w:highlight w:val="none"/>
          <w:lang w:val="en-US" w:eastAsia="zh-CN" w:bidi="ar-SA"/>
        </w:rPr>
        <w:t>十四、不可抗力</w:t>
      </w:r>
    </w:p>
    <w:p w14:paraId="1BE026A5">
      <w:pPr>
        <w:spacing w:line="5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14:paraId="64D1F052">
      <w:pPr>
        <w:spacing w:line="500" w:lineRule="exact"/>
        <w:rPr>
          <w:rFonts w:hint="eastAsia" w:ascii="黑体" w:hAnsi="黑体" w:eastAsia="黑体" w:cs="黑体"/>
          <w:b/>
          <w:bCs/>
          <w:spacing w:val="7"/>
          <w:kern w:val="2"/>
          <w:sz w:val="28"/>
          <w:szCs w:val="28"/>
          <w:highlight w:val="none"/>
          <w:lang w:val="en-US" w:eastAsia="zh-CN" w:bidi="ar-SA"/>
        </w:rPr>
      </w:pPr>
      <w:r>
        <w:rPr>
          <w:rFonts w:hint="eastAsia" w:ascii="黑体" w:hAnsi="黑体" w:eastAsia="黑体" w:cs="黑体"/>
          <w:b/>
          <w:bCs/>
          <w:spacing w:val="7"/>
          <w:kern w:val="2"/>
          <w:sz w:val="28"/>
          <w:szCs w:val="28"/>
          <w:highlight w:val="none"/>
          <w:lang w:val="en-US" w:eastAsia="zh-CN" w:bidi="ar-SA"/>
        </w:rPr>
        <w:t>十五、双方的通知送达地址、联系人及方式等</w:t>
      </w:r>
    </w:p>
    <w:p w14:paraId="518A9863">
      <w:pPr>
        <w:spacing w:line="5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r>
        <w:rPr>
          <w:rFonts w:hint="default"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CN"/>
        </w:rPr>
        <w:t>甲方指定联系地址：四川省雅安市天全县四川路航邛芦荥高速公路TJ7标段项目经理部施工现场；电话号码:；电子邮箱：，指定的联络人员：（身份证号：）等为乙方通知书或指令、司法法律文书送达方式及地址。</w:t>
      </w:r>
    </w:p>
    <w:p w14:paraId="607CF1DC">
      <w:pPr>
        <w:spacing w:line="5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r>
        <w:rPr>
          <w:rFonts w:hint="default"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CN"/>
        </w:rPr>
        <w:t>乙方指定联系地址：电话号码：；电子邮箱：@qq.com；指定的联络人员：（身份证号码：）等为甲方通知书或指令、司法法律文书送达方式及地址。</w:t>
      </w:r>
    </w:p>
    <w:p w14:paraId="5F4F4871">
      <w:pPr>
        <w:spacing w:line="5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r>
        <w:rPr>
          <w:rFonts w:hint="default"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eastAsia="zh-CN"/>
        </w:rPr>
        <w:t>前述地址、人员及联系方式未经对方书面同意，均不得变更。双方可根据需要选择如下任一方式进行送达：</w:t>
      </w:r>
    </w:p>
    <w:p w14:paraId="3936F8BC">
      <w:pPr>
        <w:spacing w:line="5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①电子邮件方式送达的，以发出邮箱提示的发送成功时间为送达日；</w:t>
      </w:r>
    </w:p>
    <w:p w14:paraId="5B1C283D">
      <w:pPr>
        <w:spacing w:line="5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②邮寄（包括特快专递、平信邮寄、挂号邮寄）送达的，以邮寄之日后第3日（即使对方拒收或该邮件可能被退回）视为送达日；</w:t>
      </w:r>
    </w:p>
    <w:p w14:paraId="44F1A1E4">
      <w:pPr>
        <w:spacing w:line="5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③专人送达的，以签收之日视为送达日，但双方对各种计划和采购确认表的发出和确认可以电子邮件</w:t>
      </w:r>
      <w:r>
        <w:rPr>
          <w:rFonts w:hint="default" w:ascii="仿宋_GB2312" w:hAnsi="仿宋_GB2312" w:eastAsia="仿宋_GB2312" w:cs="仿宋_GB2312"/>
          <w:sz w:val="24"/>
          <w:szCs w:val="24"/>
          <w:highlight w:val="none"/>
          <w:lang w:val="en-US" w:eastAsia="zh-CN"/>
        </w:rPr>
        <w:t>方式</w:t>
      </w:r>
      <w:r>
        <w:rPr>
          <w:rFonts w:hint="eastAsia" w:ascii="仿宋_GB2312" w:hAnsi="仿宋_GB2312" w:eastAsia="仿宋_GB2312" w:cs="仿宋_GB2312"/>
          <w:sz w:val="24"/>
          <w:szCs w:val="24"/>
          <w:highlight w:val="none"/>
          <w:lang w:val="en-US" w:eastAsia="zh-CN"/>
        </w:rPr>
        <w:t>或传</w:t>
      </w:r>
      <w:r>
        <w:rPr>
          <w:rFonts w:hint="default" w:ascii="仿宋_GB2312" w:hAnsi="仿宋_GB2312" w:eastAsia="仿宋_GB2312" w:cs="仿宋_GB2312"/>
          <w:sz w:val="24"/>
          <w:szCs w:val="24"/>
          <w:highlight w:val="none"/>
          <w:lang w:val="en-US" w:eastAsia="zh-CN"/>
        </w:rPr>
        <w:t>真方</w:t>
      </w:r>
      <w:r>
        <w:rPr>
          <w:rFonts w:hint="eastAsia" w:ascii="仿宋_GB2312" w:hAnsi="仿宋_GB2312" w:eastAsia="仿宋_GB2312" w:cs="仿宋_GB2312"/>
          <w:sz w:val="24"/>
          <w:szCs w:val="24"/>
          <w:highlight w:val="none"/>
          <w:lang w:val="en-US" w:eastAsia="zh-CN"/>
        </w:rPr>
        <w:t>式进行送达。</w:t>
      </w:r>
    </w:p>
    <w:p w14:paraId="5F421A04">
      <w:pPr>
        <w:spacing w:line="500" w:lineRule="exact"/>
        <w:rPr>
          <w:rFonts w:hint="eastAsia" w:ascii="黑体" w:hAnsi="黑体" w:eastAsia="黑体" w:cs="黑体"/>
          <w:b/>
          <w:bCs/>
          <w:spacing w:val="7"/>
          <w:kern w:val="2"/>
          <w:sz w:val="28"/>
          <w:szCs w:val="28"/>
          <w:highlight w:val="none"/>
          <w:lang w:val="en-US" w:eastAsia="zh-CN" w:bidi="ar-SA"/>
        </w:rPr>
      </w:pPr>
      <w:r>
        <w:rPr>
          <w:rFonts w:hint="eastAsia" w:ascii="黑体" w:hAnsi="黑体" w:eastAsia="黑体" w:cs="黑体"/>
          <w:b/>
          <w:bCs/>
          <w:spacing w:val="7"/>
          <w:kern w:val="2"/>
          <w:sz w:val="28"/>
          <w:szCs w:val="28"/>
          <w:highlight w:val="none"/>
          <w:lang w:val="en-US" w:eastAsia="zh-CN" w:bidi="ar-SA"/>
        </w:rPr>
        <w:t>十六、争议解决方式</w:t>
      </w:r>
    </w:p>
    <w:p w14:paraId="516C7B87">
      <w:pPr>
        <w:widowControl/>
        <w:numPr>
          <w:ilvl w:val="0"/>
          <w:numId w:val="0"/>
        </w:numPr>
        <w:spacing w:line="360" w:lineRule="auto"/>
        <w:ind w:firstLine="480" w:firstLineChars="200"/>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执行合同过程中出现争议时，甲乙双方应本着公平、合理的原则及时友好协商解决。如未解决，可向甲方所在地有管辖权的人民法院提起诉讼。</w:t>
      </w:r>
      <w:r>
        <w:rPr>
          <w:rFonts w:hint="default" w:ascii="仿宋_GB2312" w:hAnsi="仿宋_GB2312" w:eastAsia="仿宋_GB2312" w:cs="仿宋_GB2312"/>
          <w:b w:val="0"/>
          <w:bCs w:val="0"/>
          <w:kern w:val="0"/>
          <w:sz w:val="24"/>
          <w:szCs w:val="24"/>
          <w:lang w:val="en-US" w:eastAsia="zh-CN"/>
        </w:rPr>
        <w:t>因解决纠纷产生的一切费用，包括但不限于诉讼费、律师费等均由败诉方承担。</w:t>
      </w:r>
    </w:p>
    <w:p w14:paraId="467C44AA">
      <w:pPr>
        <w:spacing w:line="500" w:lineRule="exact"/>
        <w:rPr>
          <w:rFonts w:hint="eastAsia" w:ascii="黑体" w:hAnsi="黑体" w:eastAsia="黑体" w:cs="黑体"/>
          <w:b/>
          <w:bCs/>
          <w:spacing w:val="7"/>
          <w:kern w:val="2"/>
          <w:sz w:val="28"/>
          <w:szCs w:val="28"/>
          <w:highlight w:val="none"/>
          <w:lang w:val="en-US" w:eastAsia="zh-CN" w:bidi="ar-SA"/>
        </w:rPr>
      </w:pPr>
      <w:r>
        <w:rPr>
          <w:rFonts w:hint="eastAsia" w:ascii="黑体" w:hAnsi="黑体" w:eastAsia="黑体" w:cs="黑体"/>
          <w:b/>
          <w:bCs/>
          <w:spacing w:val="7"/>
          <w:kern w:val="2"/>
          <w:sz w:val="28"/>
          <w:szCs w:val="28"/>
          <w:highlight w:val="none"/>
          <w:lang w:val="en-US" w:eastAsia="zh-CN" w:bidi="ar-SA"/>
        </w:rPr>
        <w:t>十七、附则</w:t>
      </w:r>
    </w:p>
    <w:p w14:paraId="0F227CD5">
      <w:pPr>
        <w:spacing w:line="5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default" w:ascii="仿宋_GB2312" w:hAnsi="仿宋_GB2312" w:eastAsia="仿宋_GB2312" w:cs="仿宋_GB2312"/>
          <w:sz w:val="24"/>
          <w:szCs w:val="24"/>
          <w:highlight w:val="none"/>
          <w:lang w:val="en-US"/>
        </w:rPr>
        <w:t>.</w:t>
      </w:r>
      <w:r>
        <w:rPr>
          <w:rFonts w:hint="eastAsia" w:ascii="仿宋_GB2312" w:hAnsi="仿宋_GB2312" w:eastAsia="仿宋_GB2312" w:cs="仿宋_GB2312"/>
          <w:sz w:val="24"/>
          <w:szCs w:val="24"/>
          <w:highlight w:val="none"/>
        </w:rPr>
        <w:t>本合同一式</w:t>
      </w:r>
      <w:r>
        <w:rPr>
          <w:rFonts w:hint="eastAsia" w:ascii="仿宋_GB2312" w:hAnsi="仿宋_GB2312" w:eastAsia="仿宋_GB2312" w:cs="仿宋_GB2312"/>
          <w:sz w:val="24"/>
          <w:szCs w:val="24"/>
          <w:highlight w:val="none"/>
          <w:lang w:val="en-US" w:eastAsia="zh-CN"/>
        </w:rPr>
        <w:t>肆</w:t>
      </w:r>
      <w:r>
        <w:rPr>
          <w:rFonts w:hint="eastAsia" w:ascii="仿宋_GB2312" w:hAnsi="仿宋_GB2312" w:eastAsia="仿宋_GB2312" w:cs="仿宋_GB2312"/>
          <w:sz w:val="24"/>
          <w:szCs w:val="24"/>
          <w:highlight w:val="none"/>
        </w:rPr>
        <w:t>份，甲</w:t>
      </w:r>
      <w:r>
        <w:rPr>
          <w:rFonts w:hint="eastAsia" w:ascii="仿宋_GB2312" w:hAnsi="仿宋_GB2312" w:eastAsia="仿宋_GB2312" w:cs="仿宋_GB2312"/>
          <w:sz w:val="24"/>
          <w:szCs w:val="24"/>
          <w:highlight w:val="none"/>
          <w:lang w:val="en-US" w:eastAsia="zh-CN"/>
        </w:rPr>
        <w:t>乙各</w:t>
      </w:r>
      <w:r>
        <w:rPr>
          <w:rFonts w:hint="eastAsia" w:ascii="仿宋_GB2312" w:hAnsi="仿宋_GB2312" w:eastAsia="仿宋_GB2312" w:cs="仿宋_GB2312"/>
          <w:sz w:val="24"/>
          <w:szCs w:val="24"/>
          <w:highlight w:val="none"/>
        </w:rPr>
        <w:t>执贰份均具有同等法律效力。如有未尽事宜，双方应协商解决；如需签订补充合同，补充合同与本合同具有同等法律效力。</w:t>
      </w:r>
    </w:p>
    <w:p w14:paraId="6BC5997F">
      <w:pPr>
        <w:spacing w:line="5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default" w:ascii="仿宋_GB2312" w:hAnsi="仿宋_GB2312" w:eastAsia="仿宋_GB2312" w:cs="仿宋_GB2312"/>
          <w:sz w:val="24"/>
          <w:szCs w:val="24"/>
          <w:highlight w:val="none"/>
          <w:lang w:val="en-US"/>
        </w:rPr>
        <w:t>.</w:t>
      </w:r>
      <w:r>
        <w:rPr>
          <w:rFonts w:hint="eastAsia" w:ascii="仿宋_GB2312" w:hAnsi="仿宋_GB2312" w:eastAsia="仿宋_GB2312" w:cs="仿宋_GB2312"/>
          <w:sz w:val="24"/>
          <w:szCs w:val="24"/>
          <w:highlight w:val="none"/>
        </w:rPr>
        <w:t>与合同相关的双方的谈判纪要、协议等是合同的组成要件，与合同具有同等法律效力，乙方营业执照（复印件）、法人身份证（复印件）、开户许可证（复印件）、授权委托书、法人代表或受托人身份证复印件是本合同组成部分。</w:t>
      </w:r>
    </w:p>
    <w:p w14:paraId="23CC15C3">
      <w:pPr>
        <w:spacing w:line="5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r>
        <w:rPr>
          <w:rFonts w:hint="default" w:ascii="仿宋_GB2312" w:hAnsi="仿宋_GB2312" w:eastAsia="仿宋_GB2312" w:cs="仿宋_GB2312"/>
          <w:sz w:val="24"/>
          <w:szCs w:val="24"/>
          <w:highlight w:val="none"/>
          <w:lang w:val="en-US"/>
        </w:rPr>
        <w:t>.</w:t>
      </w:r>
      <w:r>
        <w:rPr>
          <w:rFonts w:hint="eastAsia" w:ascii="仿宋_GB2312" w:hAnsi="仿宋_GB2312" w:eastAsia="仿宋_GB2312" w:cs="仿宋_GB2312"/>
          <w:sz w:val="24"/>
          <w:szCs w:val="24"/>
          <w:highlight w:val="none"/>
        </w:rPr>
        <w:t>为确保材料正常供应，</w:t>
      </w:r>
      <w:r>
        <w:rPr>
          <w:rFonts w:hint="eastAsia" w:ascii="仿宋_GB2312" w:hAnsi="仿宋_GB2312" w:eastAsia="仿宋_GB2312" w:cs="仿宋_GB2312"/>
          <w:sz w:val="24"/>
          <w:szCs w:val="24"/>
          <w:highlight w:val="none"/>
          <w:lang w:val="en-US" w:eastAsia="zh-CN"/>
        </w:rPr>
        <w:t>乙方</w:t>
      </w:r>
      <w:r>
        <w:rPr>
          <w:rFonts w:hint="eastAsia" w:ascii="仿宋_GB2312" w:hAnsi="仿宋_GB2312" w:eastAsia="仿宋_GB2312" w:cs="仿宋_GB2312"/>
          <w:sz w:val="24"/>
          <w:szCs w:val="24"/>
          <w:highlight w:val="none"/>
        </w:rPr>
        <w:t>应指定专人（联系人姓名：</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，身份证号码：</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，联系电话</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）派驻施工现场，负责各个项目材料的供应、协调和管理等工作。</w:t>
      </w:r>
    </w:p>
    <w:p w14:paraId="592E51F5">
      <w:pPr>
        <w:spacing w:line="5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r>
        <w:rPr>
          <w:rFonts w:hint="default" w:ascii="仿宋_GB2312" w:hAnsi="仿宋_GB2312" w:eastAsia="仿宋_GB2312" w:cs="仿宋_GB2312"/>
          <w:sz w:val="24"/>
          <w:szCs w:val="24"/>
          <w:highlight w:val="none"/>
          <w:lang w:val="en-US"/>
        </w:rPr>
        <w:t>.</w:t>
      </w:r>
      <w:r>
        <w:rPr>
          <w:rFonts w:hint="eastAsia" w:ascii="仿宋_GB2312" w:hAnsi="仿宋_GB2312" w:eastAsia="仿宋_GB2312" w:cs="仿宋_GB2312"/>
          <w:sz w:val="24"/>
          <w:szCs w:val="24"/>
          <w:highlight w:val="none"/>
        </w:rPr>
        <w:t>本合同自双方法定代表人或授权代理人签字并加盖公章之日起生效至甲方支付完乙方最后一笔款项之日起终止，乙方有义务配合甲方办理合同终止手续。</w:t>
      </w:r>
    </w:p>
    <w:p w14:paraId="54D8B68D">
      <w:pPr>
        <w:spacing w:line="500" w:lineRule="exact"/>
        <w:ind w:firstLine="480" w:firstLineChars="200"/>
        <w:rPr>
          <w:rFonts w:hint="eastAsia" w:eastAsia="仿宋_GB2312"/>
          <w:highlight w:val="none"/>
          <w:lang w:eastAsia="zh-CN"/>
        </w:rPr>
      </w:pPr>
      <w:r>
        <w:rPr>
          <w:rFonts w:hint="eastAsia" w:ascii="仿宋_GB2312" w:hAnsi="仿宋_GB2312" w:eastAsia="仿宋_GB2312" w:cs="仿宋_GB2312"/>
          <w:sz w:val="24"/>
          <w:szCs w:val="24"/>
          <w:highlight w:val="none"/>
        </w:rPr>
        <w:t xml:space="preserve">             </w:t>
      </w:r>
    </w:p>
    <w:p w14:paraId="1F47DB96">
      <w:pPr>
        <w:spacing w:line="500" w:lineRule="exact"/>
        <w:ind w:firstLine="2160" w:firstLineChars="9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(以下无正文，为签章页)</w:t>
      </w:r>
    </w:p>
    <w:p w14:paraId="70EE4FAC">
      <w:pPr>
        <w:spacing w:line="500" w:lineRule="exact"/>
        <w:rPr>
          <w:rFonts w:hint="eastAsia" w:ascii="仿宋_GB2312" w:hAnsi="仿宋_GB2312" w:eastAsia="仿宋_GB2312" w:cs="仿宋_GB2312"/>
          <w:sz w:val="24"/>
          <w:highlight w:val="none"/>
          <w:lang w:eastAsia="zh-CN"/>
        </w:rPr>
      </w:pPr>
    </w:p>
    <w:p w14:paraId="49DA920E">
      <w:pPr>
        <w:pStyle w:val="6"/>
        <w:rPr>
          <w:rFonts w:ascii="仿宋_GB2312" w:hAnsi="仿宋_GB2312" w:eastAsia="仿宋_GB2312" w:cs="仿宋_GB2312"/>
          <w:sz w:val="24"/>
          <w:highlight w:val="none"/>
        </w:rPr>
      </w:pPr>
    </w:p>
    <w:p w14:paraId="1B8523B3">
      <w:pPr>
        <w:pStyle w:val="6"/>
        <w:rPr>
          <w:rFonts w:ascii="仿宋_GB2312" w:hAnsi="仿宋_GB2312" w:eastAsia="仿宋_GB2312" w:cs="仿宋_GB2312"/>
          <w:sz w:val="24"/>
          <w:highlight w:val="none"/>
        </w:rPr>
      </w:pPr>
    </w:p>
    <w:p w14:paraId="3D6BB680">
      <w:pPr>
        <w:pStyle w:val="6"/>
        <w:rPr>
          <w:rFonts w:ascii="仿宋_GB2312" w:hAnsi="仿宋_GB2312" w:eastAsia="仿宋_GB2312" w:cs="仿宋_GB2312"/>
          <w:sz w:val="24"/>
          <w:highlight w:val="none"/>
        </w:rPr>
      </w:pPr>
    </w:p>
    <w:p w14:paraId="6B2F5301">
      <w:pPr>
        <w:pStyle w:val="6"/>
        <w:rPr>
          <w:rFonts w:ascii="仿宋_GB2312" w:hAnsi="仿宋_GB2312" w:eastAsia="仿宋_GB2312" w:cs="仿宋_GB2312"/>
          <w:sz w:val="24"/>
          <w:highlight w:val="none"/>
        </w:rPr>
      </w:pPr>
    </w:p>
    <w:p w14:paraId="3A842F1C">
      <w:pPr>
        <w:pStyle w:val="6"/>
        <w:rPr>
          <w:rFonts w:ascii="仿宋_GB2312" w:hAnsi="仿宋_GB2312" w:eastAsia="仿宋_GB2312" w:cs="仿宋_GB2312"/>
          <w:sz w:val="24"/>
          <w:highlight w:val="none"/>
        </w:rPr>
      </w:pPr>
    </w:p>
    <w:p w14:paraId="72634DFF">
      <w:pPr>
        <w:pStyle w:val="6"/>
        <w:rPr>
          <w:rFonts w:ascii="仿宋_GB2312" w:hAnsi="仿宋_GB2312" w:eastAsia="仿宋_GB2312" w:cs="仿宋_GB2312"/>
          <w:sz w:val="24"/>
          <w:highlight w:val="none"/>
        </w:rPr>
      </w:pPr>
    </w:p>
    <w:p w14:paraId="5DEC69AB">
      <w:pPr>
        <w:pStyle w:val="6"/>
        <w:rPr>
          <w:rFonts w:ascii="仿宋_GB2312" w:hAnsi="仿宋_GB2312" w:eastAsia="仿宋_GB2312" w:cs="仿宋_GB2312"/>
          <w:sz w:val="24"/>
          <w:highlight w:val="none"/>
        </w:rPr>
      </w:pPr>
    </w:p>
    <w:p w14:paraId="2F663429">
      <w:pPr>
        <w:pStyle w:val="6"/>
        <w:rPr>
          <w:rFonts w:ascii="仿宋_GB2312" w:hAnsi="仿宋_GB2312" w:eastAsia="仿宋_GB2312" w:cs="仿宋_GB2312"/>
          <w:sz w:val="24"/>
          <w:highlight w:val="none"/>
        </w:rPr>
      </w:pPr>
    </w:p>
    <w:p w14:paraId="7E2DC844">
      <w:pPr>
        <w:pStyle w:val="6"/>
        <w:rPr>
          <w:rFonts w:ascii="仿宋_GB2312" w:hAnsi="仿宋_GB2312" w:eastAsia="仿宋_GB2312" w:cs="仿宋_GB2312"/>
          <w:sz w:val="24"/>
          <w:highlight w:val="none"/>
        </w:rPr>
      </w:pPr>
    </w:p>
    <w:p w14:paraId="127663A0">
      <w:pPr>
        <w:pStyle w:val="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（签章页）</w:t>
      </w:r>
    </w:p>
    <w:p w14:paraId="6CDDE34D">
      <w:pPr>
        <w:pStyle w:val="6"/>
        <w:rPr>
          <w:rFonts w:ascii="仿宋_GB2312" w:hAnsi="仿宋_GB2312" w:eastAsia="仿宋_GB2312" w:cs="仿宋_GB2312"/>
          <w:sz w:val="24"/>
          <w:highlight w:val="none"/>
        </w:rPr>
      </w:pPr>
    </w:p>
    <w:p w14:paraId="337E6F32">
      <w:pPr>
        <w:pStyle w:val="6"/>
        <w:rPr>
          <w:rFonts w:ascii="仿宋_GB2312" w:hAnsi="仿宋_GB2312" w:eastAsia="仿宋_GB2312" w:cs="仿宋_GB2312"/>
          <w:sz w:val="24"/>
          <w:highlight w:val="none"/>
        </w:rPr>
      </w:pPr>
    </w:p>
    <w:p w14:paraId="25512146">
      <w:pPr>
        <w:spacing w:line="500" w:lineRule="exact"/>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 xml:space="preserve">甲方（盖章）：                 乙方：（盖章）                         </w:t>
      </w:r>
    </w:p>
    <w:p w14:paraId="0F0B9D43">
      <w:pPr>
        <w:spacing w:line="5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                         法定代表人</w:t>
      </w:r>
    </w:p>
    <w:p w14:paraId="5CC41F00">
      <w:pPr>
        <w:spacing w:line="5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或委托代理人：                     或委托代理人：</w:t>
      </w:r>
    </w:p>
    <w:p w14:paraId="78B6ADCC">
      <w:pPr>
        <w:spacing w:line="500" w:lineRule="exact"/>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 xml:space="preserve">项目经理：                     </w:t>
      </w:r>
    </w:p>
    <w:p w14:paraId="185C3C69">
      <w:pPr>
        <w:spacing w:line="5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                         联系电话：</w:t>
      </w:r>
    </w:p>
    <w:p w14:paraId="266E2C29">
      <w:pPr>
        <w:spacing w:line="500" w:lineRule="exact"/>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 xml:space="preserve">合同签订日期： </w:t>
      </w:r>
    </w:p>
    <w:bookmarkEnd w:id="0"/>
    <w:bookmarkEnd w:id="1"/>
    <w:bookmarkEnd w:id="2"/>
    <w:bookmarkEnd w:id="3"/>
    <w:bookmarkEnd w:id="4"/>
    <w:p w14:paraId="3C33D992"/>
    <w:p w14:paraId="10B932C5"/>
    <w:p w14:paraId="7C184A6A"/>
    <w:p w14:paraId="7E3CAE5D"/>
    <w:p w14:paraId="77971936"/>
    <w:p w14:paraId="03E7E5AB"/>
    <w:p w14:paraId="02EBACEA"/>
    <w:p w14:paraId="2D862FC5"/>
    <w:p w14:paraId="18B957C6"/>
    <w:p w14:paraId="518FF76C"/>
    <w:p w14:paraId="4A22170B"/>
    <w:p w14:paraId="1A385561"/>
    <w:p w14:paraId="57E272F0"/>
    <w:p w14:paraId="711B73E2"/>
    <w:p w14:paraId="43FA9F32"/>
    <w:p w14:paraId="2F73D16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left"/>
        <w:rPr>
          <w:rFonts w:hint="eastAsia" w:ascii="黑体" w:hAnsi="黑体" w:eastAsia="黑体" w:cs="黑体"/>
          <w:sz w:val="24"/>
          <w:szCs w:val="24"/>
          <w:highlight w:val="none"/>
          <w:lang w:val="en-US" w:eastAsia="zh-CN"/>
        </w:rPr>
      </w:pPr>
    </w:p>
    <w:p w14:paraId="6ADA26D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left"/>
        <w:rPr>
          <w:rFonts w:hint="eastAsia" w:ascii="黑体" w:hAnsi="黑体" w:eastAsia="黑体" w:cs="黑体"/>
          <w:sz w:val="24"/>
          <w:szCs w:val="24"/>
          <w:highlight w:val="none"/>
          <w:lang w:val="en-US" w:eastAsia="zh-CN"/>
        </w:rPr>
      </w:pPr>
    </w:p>
    <w:p w14:paraId="630AB9E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left"/>
        <w:rPr>
          <w:rFonts w:hint="eastAsia" w:ascii="黑体" w:hAnsi="黑体" w:eastAsia="黑体" w:cs="黑体"/>
          <w:sz w:val="24"/>
          <w:szCs w:val="24"/>
          <w:highlight w:val="none"/>
          <w:lang w:val="en-US" w:eastAsia="zh-CN"/>
        </w:rPr>
      </w:pPr>
    </w:p>
    <w:p w14:paraId="3AB0E6B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left"/>
        <w:rPr>
          <w:rFonts w:hint="eastAsia" w:ascii="黑体" w:hAnsi="黑体" w:eastAsia="黑体" w:cs="黑体"/>
          <w:sz w:val="24"/>
          <w:szCs w:val="24"/>
          <w:highlight w:val="none"/>
          <w:lang w:val="en-US" w:eastAsia="zh-CN"/>
        </w:rPr>
      </w:pPr>
    </w:p>
    <w:p w14:paraId="3B31609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left"/>
        <w:rPr>
          <w:rFonts w:hint="eastAsia" w:ascii="黑体" w:hAnsi="黑体" w:eastAsia="黑体" w:cs="黑体"/>
          <w:sz w:val="24"/>
          <w:szCs w:val="24"/>
          <w:highlight w:val="none"/>
          <w:lang w:val="en-US" w:eastAsia="zh-CN"/>
        </w:rPr>
      </w:pPr>
    </w:p>
    <w:p w14:paraId="37216D3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left"/>
        <w:rPr>
          <w:rFonts w:hint="eastAsia" w:ascii="黑体" w:hAnsi="黑体" w:eastAsia="黑体" w:cs="黑体"/>
          <w:sz w:val="24"/>
          <w:szCs w:val="24"/>
          <w:highlight w:val="none"/>
          <w:lang w:val="en-US" w:eastAsia="zh-CN"/>
        </w:rPr>
      </w:pPr>
    </w:p>
    <w:p w14:paraId="743AE48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left"/>
        <w:rPr>
          <w:rFonts w:hint="eastAsia" w:ascii="黑体" w:hAnsi="黑体" w:eastAsia="黑体" w:cs="黑体"/>
          <w:sz w:val="24"/>
          <w:szCs w:val="24"/>
          <w:highlight w:val="none"/>
          <w:lang w:val="en-US" w:eastAsia="zh-CN"/>
        </w:rPr>
      </w:pPr>
    </w:p>
    <w:p w14:paraId="1B4D65F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left"/>
        <w:rPr>
          <w:rFonts w:hint="eastAsia" w:ascii="黑体" w:hAnsi="黑体" w:eastAsia="黑体" w:cs="黑体"/>
          <w:sz w:val="24"/>
          <w:szCs w:val="24"/>
          <w:highlight w:val="none"/>
          <w:lang w:val="en-US" w:eastAsia="zh-CN"/>
        </w:rPr>
      </w:pPr>
    </w:p>
    <w:p w14:paraId="5C15F6A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left"/>
        <w:rPr>
          <w:rFonts w:hint="eastAsia" w:ascii="黑体" w:hAnsi="黑体" w:eastAsia="黑体" w:cs="黑体"/>
          <w:sz w:val="24"/>
          <w:szCs w:val="24"/>
          <w:highlight w:val="none"/>
          <w:lang w:val="en-US" w:eastAsia="zh-CN"/>
        </w:rPr>
      </w:pPr>
    </w:p>
    <w:p w14:paraId="567B5AC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left"/>
        <w:rPr>
          <w:rFonts w:hint="eastAsia" w:ascii="黑体" w:hAnsi="黑体" w:eastAsia="黑体" w:cs="黑体"/>
          <w:sz w:val="24"/>
          <w:szCs w:val="24"/>
          <w:highlight w:val="none"/>
          <w:lang w:val="en-US" w:eastAsia="zh-CN"/>
        </w:rPr>
      </w:pPr>
    </w:p>
    <w:p w14:paraId="4FB0215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left"/>
        <w:rPr>
          <w:rFonts w:hint="eastAsia" w:ascii="黑体" w:hAnsi="黑体" w:eastAsia="黑体" w:cs="黑体"/>
          <w:sz w:val="24"/>
          <w:szCs w:val="24"/>
          <w:highlight w:val="none"/>
          <w:lang w:val="en-US" w:eastAsia="zh-CN"/>
        </w:rPr>
      </w:pPr>
    </w:p>
    <w:p w14:paraId="66645EC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left"/>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附件一：</w:t>
      </w:r>
    </w:p>
    <w:p w14:paraId="18DF9610">
      <w:pPr>
        <w:pStyle w:val="6"/>
        <w:ind w:left="0" w:leftChars="0" w:firstLine="0" w:firstLineChars="0"/>
        <w:rPr>
          <w:rFonts w:hint="default"/>
        </w:rPr>
      </w:pPr>
    </w:p>
    <w:p w14:paraId="55DAF8A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rPr>
          <w:rFonts w:hint="eastAsia" w:ascii="方正小标宋简体" w:hAnsi="方正小标宋简体" w:eastAsia="方正小标宋简体" w:cs="方正小标宋简体"/>
          <w:bCs/>
          <w:sz w:val="44"/>
          <w:szCs w:val="44"/>
          <w:highlight w:val="none"/>
          <w:lang w:val="en-US" w:eastAsia="zh-CN"/>
        </w:rPr>
      </w:pPr>
      <w:r>
        <w:rPr>
          <w:rFonts w:hint="eastAsia" w:ascii="方正小标宋简体" w:hAnsi="方正小标宋简体" w:eastAsia="方正小标宋简体" w:cs="方正小标宋简体"/>
          <w:b w:val="0"/>
          <w:bCs/>
          <w:color w:val="auto"/>
          <w:sz w:val="40"/>
          <w:szCs w:val="40"/>
          <w:lang w:val="en-US" w:eastAsia="zh-CN"/>
        </w:rPr>
        <w:t>S67邛崃经芦山至荥经高速公路TJ7标段</w:t>
      </w:r>
    </w:p>
    <w:p w14:paraId="196C164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rPr>
          <w:rFonts w:hint="default" w:ascii="方正小标宋简体" w:hAnsi="方正小标宋简体" w:eastAsia="方正小标宋简体" w:cs="方正小标宋简体"/>
          <w:bCs/>
          <w:sz w:val="44"/>
          <w:szCs w:val="44"/>
          <w:highlight w:val="none"/>
          <w:lang w:val="en-US" w:eastAsia="zh-CN"/>
        </w:rPr>
      </w:pPr>
      <w:r>
        <w:rPr>
          <w:rFonts w:hint="eastAsia" w:ascii="方正小标宋简体" w:hAnsi="方正小标宋简体" w:eastAsia="方正小标宋简体" w:cs="方正小标宋简体"/>
          <w:b w:val="0"/>
          <w:bCs/>
          <w:color w:val="auto"/>
          <w:spacing w:val="0"/>
          <w:sz w:val="40"/>
          <w:szCs w:val="40"/>
          <w:highlight w:val="none"/>
          <w:u w:val="none"/>
          <w:lang w:val="en-US" w:eastAsia="zh-CN"/>
        </w:rPr>
        <w:t>水泥</w:t>
      </w:r>
      <w:r>
        <w:rPr>
          <w:rFonts w:hint="eastAsia" w:ascii="方正小标宋简体" w:hAnsi="方正小标宋简体" w:eastAsia="方正小标宋简体" w:cs="方正小标宋简体"/>
          <w:bCs/>
          <w:sz w:val="44"/>
          <w:szCs w:val="44"/>
          <w:highlight w:val="none"/>
          <w:lang w:val="en-US" w:eastAsia="zh-CN"/>
        </w:rPr>
        <w:t>采购项目申请文件</w:t>
      </w:r>
    </w:p>
    <w:p w14:paraId="4FE0824B">
      <w:pPr>
        <w:jc w:val="center"/>
        <w:rPr>
          <w:rFonts w:hint="default" w:ascii="Times New Roman" w:hAnsi="Times New Roman" w:cs="Times New Roman"/>
          <w:bCs/>
          <w:color w:val="auto"/>
          <w:sz w:val="24"/>
          <w:highlight w:val="none"/>
        </w:rPr>
      </w:pPr>
    </w:p>
    <w:p w14:paraId="5A229B68">
      <w:pPr>
        <w:jc w:val="center"/>
        <w:rPr>
          <w:rFonts w:hint="default" w:ascii="Times New Roman" w:hAnsi="Times New Roman" w:cs="Times New Roman"/>
          <w:bCs/>
          <w:color w:val="auto"/>
          <w:sz w:val="24"/>
          <w:highlight w:val="none"/>
        </w:rPr>
      </w:pPr>
    </w:p>
    <w:p w14:paraId="583EE3FE">
      <w:pPr>
        <w:jc w:val="center"/>
        <w:rPr>
          <w:rFonts w:hint="default" w:ascii="Times New Roman" w:hAnsi="Times New Roman" w:cs="Times New Roman"/>
          <w:bCs/>
          <w:color w:val="auto"/>
          <w:sz w:val="24"/>
          <w:highlight w:val="none"/>
        </w:rPr>
      </w:pPr>
    </w:p>
    <w:p w14:paraId="4C4A5B17">
      <w:pPr>
        <w:pStyle w:val="6"/>
        <w:rPr>
          <w:rFonts w:hint="default" w:ascii="Times New Roman" w:hAnsi="Times New Roman" w:cs="Times New Roman"/>
          <w:bCs/>
          <w:color w:val="auto"/>
          <w:sz w:val="24"/>
          <w:highlight w:val="none"/>
        </w:rPr>
      </w:pPr>
    </w:p>
    <w:p w14:paraId="0A0FD45C">
      <w:pPr>
        <w:spacing w:line="360" w:lineRule="auto"/>
        <w:rPr>
          <w:rFonts w:hint="default" w:ascii="Times New Roman" w:hAnsi="Times New Roman" w:cs="Times New Roman"/>
          <w:bCs/>
          <w:color w:val="auto"/>
          <w:sz w:val="24"/>
          <w:highlight w:val="none"/>
        </w:rPr>
      </w:pPr>
    </w:p>
    <w:p w14:paraId="7E683F38">
      <w:pPr>
        <w:spacing w:line="360" w:lineRule="auto"/>
        <w:jc w:val="center"/>
        <w:rPr>
          <w:rFonts w:hint="default" w:ascii="Times New Roman" w:hAnsi="Times New Roman" w:cs="Times New Roman"/>
          <w:bCs/>
          <w:color w:val="auto"/>
          <w:sz w:val="24"/>
          <w:highlight w:val="none"/>
        </w:rPr>
      </w:pPr>
    </w:p>
    <w:p w14:paraId="34B316A5">
      <w:pPr>
        <w:pStyle w:val="6"/>
        <w:rPr>
          <w:rFonts w:hint="default" w:ascii="Times New Roman" w:hAnsi="Times New Roman" w:cs="Times New Roman"/>
          <w:bCs/>
          <w:color w:val="auto"/>
          <w:highlight w:val="none"/>
        </w:rPr>
      </w:pPr>
    </w:p>
    <w:p w14:paraId="709249E0">
      <w:pPr>
        <w:pStyle w:val="6"/>
        <w:rPr>
          <w:rFonts w:hint="default" w:ascii="Times New Roman" w:hAnsi="Times New Roman" w:cs="Times New Roman"/>
          <w:bCs/>
          <w:color w:val="auto"/>
          <w:highlight w:val="none"/>
        </w:rPr>
      </w:pPr>
    </w:p>
    <w:p w14:paraId="75FC2E2D">
      <w:pPr>
        <w:snapToGrid w:val="0"/>
        <w:spacing w:line="360" w:lineRule="auto"/>
        <w:ind w:firstLine="3200" w:firstLineChars="1000"/>
        <w:rPr>
          <w:rFonts w:hint="default" w:ascii="宋体" w:hAnsi="宋体" w:eastAsiaTheme="minorEastAsia"/>
          <w:b w:val="0"/>
          <w:bCs/>
          <w:sz w:val="32"/>
          <w:szCs w:val="32"/>
          <w:lang w:val="en-US" w:eastAsia="zh-CN"/>
        </w:rPr>
      </w:pPr>
      <w:r>
        <w:rPr>
          <w:rFonts w:hint="eastAsia" w:ascii="宋体" w:hAnsi="宋体"/>
          <w:b w:val="0"/>
          <w:bCs/>
          <w:sz w:val="32"/>
          <w:szCs w:val="32"/>
        </w:rPr>
        <w:t>招标编号 ：</w:t>
      </w:r>
      <w:r>
        <w:rPr>
          <w:rFonts w:hint="eastAsia" w:ascii="方正小标宋简体" w:hAnsi="方正小标宋简体" w:eastAsia="方正小标宋简体" w:cs="方正小标宋简体"/>
          <w:b w:val="0"/>
          <w:bCs/>
          <w:sz w:val="32"/>
          <w:szCs w:val="32"/>
          <w:lang w:val="en-US" w:eastAsia="zh-CN"/>
        </w:rPr>
        <w:t>qxswzy-yesn-20251014</w:t>
      </w:r>
    </w:p>
    <w:p w14:paraId="48C28FB0">
      <w:pPr>
        <w:ind w:firstLine="3200" w:firstLineChars="1000"/>
        <w:jc w:val="both"/>
        <w:rPr>
          <w:rFonts w:hint="default" w:ascii="Times New Roman" w:hAnsi="Times New Roman" w:cs="Times New Roman"/>
          <w:bCs/>
          <w:color w:val="auto"/>
          <w:highlight w:val="none"/>
        </w:rPr>
      </w:pPr>
      <w:r>
        <w:rPr>
          <w:rFonts w:hint="eastAsia" w:ascii="宋体" w:hAnsi="宋体"/>
          <w:b w:val="0"/>
          <w:bCs/>
          <w:sz w:val="32"/>
          <w:szCs w:val="32"/>
        </w:rPr>
        <w:t>招标物资 ：</w:t>
      </w:r>
      <w:r>
        <w:rPr>
          <w:rFonts w:hint="eastAsia" w:ascii="宋体" w:hAnsi="宋体"/>
          <w:b w:val="0"/>
          <w:bCs/>
          <w:sz w:val="32"/>
          <w:szCs w:val="32"/>
          <w:lang w:val="en-US" w:eastAsia="zh-CN"/>
        </w:rPr>
        <w:t>水泥</w:t>
      </w:r>
    </w:p>
    <w:p w14:paraId="6D583417">
      <w:pPr>
        <w:rPr>
          <w:rFonts w:hint="default" w:ascii="Times New Roman" w:hAnsi="Times New Roman" w:cs="Times New Roman"/>
          <w:color w:val="auto"/>
          <w:highlight w:val="none"/>
        </w:rPr>
      </w:pPr>
    </w:p>
    <w:p w14:paraId="783668A9">
      <w:pPr>
        <w:pStyle w:val="6"/>
        <w:rPr>
          <w:rFonts w:hint="default" w:ascii="Times New Roman" w:hAnsi="Times New Roman" w:cs="Times New Roman"/>
          <w:color w:val="auto"/>
          <w:sz w:val="24"/>
          <w:highlight w:val="none"/>
        </w:rPr>
      </w:pPr>
    </w:p>
    <w:p w14:paraId="29328657">
      <w:pPr>
        <w:rPr>
          <w:rFonts w:hint="default" w:ascii="Times New Roman" w:hAnsi="Times New Roman" w:cs="Times New Roman"/>
          <w:color w:val="auto"/>
          <w:highlight w:val="none"/>
        </w:rPr>
      </w:pPr>
    </w:p>
    <w:p w14:paraId="12D9C522">
      <w:pPr>
        <w:pStyle w:val="6"/>
        <w:rPr>
          <w:rFonts w:hint="default" w:ascii="Times New Roman" w:hAnsi="Times New Roman" w:cs="Times New Roman"/>
          <w:color w:val="auto"/>
          <w:sz w:val="24"/>
          <w:highlight w:val="none"/>
        </w:rPr>
      </w:pPr>
    </w:p>
    <w:p w14:paraId="6B54DFDA">
      <w:pPr>
        <w:rPr>
          <w:rFonts w:hint="default" w:ascii="Times New Roman" w:hAnsi="Times New Roman" w:cs="Times New Roman"/>
          <w:color w:val="auto"/>
          <w:sz w:val="24"/>
          <w:highlight w:val="none"/>
        </w:rPr>
      </w:pPr>
    </w:p>
    <w:p w14:paraId="3927CF9F">
      <w:pPr>
        <w:pStyle w:val="6"/>
        <w:rPr>
          <w:rFonts w:hint="default" w:ascii="Times New Roman" w:hAnsi="Times New Roman" w:cs="Times New Roman"/>
          <w:color w:val="auto"/>
          <w:sz w:val="24"/>
          <w:highlight w:val="none"/>
        </w:rPr>
      </w:pPr>
    </w:p>
    <w:p w14:paraId="444C8466">
      <w:pPr>
        <w:rPr>
          <w:rFonts w:hint="default" w:ascii="Times New Roman" w:hAnsi="Times New Roman" w:cs="Times New Roman"/>
          <w:color w:val="auto"/>
          <w:highlight w:val="none"/>
        </w:rPr>
      </w:pPr>
    </w:p>
    <w:p w14:paraId="21B2B482">
      <w:pPr>
        <w:spacing w:line="360" w:lineRule="auto"/>
        <w:jc w:val="center"/>
        <w:rPr>
          <w:rFonts w:hint="default" w:ascii="Times New Roman" w:hAnsi="Times New Roman" w:cs="Times New Roman"/>
          <w:color w:val="auto"/>
          <w:sz w:val="24"/>
          <w:highlight w:val="none"/>
        </w:rPr>
      </w:pPr>
    </w:p>
    <w:p w14:paraId="401E060A">
      <w:pPr>
        <w:spacing w:line="360" w:lineRule="auto"/>
        <w:jc w:val="center"/>
        <w:rPr>
          <w:rFonts w:hint="default" w:ascii="Times New Roman" w:hAnsi="Times New Roman" w:cs="Times New Roman"/>
          <w:color w:val="auto"/>
          <w:sz w:val="24"/>
          <w:highlight w:val="none"/>
        </w:rPr>
      </w:pPr>
    </w:p>
    <w:p w14:paraId="272BE8F8">
      <w:pPr>
        <w:spacing w:line="360" w:lineRule="auto"/>
        <w:jc w:val="center"/>
        <w:rPr>
          <w:rFonts w:hint="default" w:ascii="Times New Roman" w:hAnsi="Times New Roman" w:cs="Times New Roman"/>
          <w:color w:val="auto"/>
          <w:sz w:val="24"/>
          <w:highlight w:val="none"/>
        </w:rPr>
      </w:pPr>
    </w:p>
    <w:p w14:paraId="59BBAF74">
      <w:pPr>
        <w:spacing w:line="360" w:lineRule="auto"/>
        <w:jc w:val="center"/>
        <w:rPr>
          <w:rFonts w:hint="default" w:ascii="Times New Roman" w:hAnsi="Times New Roman" w:cs="Times New Roman"/>
          <w:color w:val="auto"/>
          <w:sz w:val="24"/>
          <w:highlight w:val="none"/>
        </w:rPr>
      </w:pPr>
    </w:p>
    <w:p w14:paraId="213A910E">
      <w:pPr>
        <w:spacing w:line="360" w:lineRule="auto"/>
        <w:jc w:val="center"/>
        <w:rPr>
          <w:rFonts w:hint="default" w:ascii="Times New Roman" w:hAnsi="Times New Roman" w:eastAsia="方正仿宋_GB2312" w:cs="Times New Roman"/>
          <w:color w:val="auto"/>
          <w:sz w:val="24"/>
          <w:highlight w:val="none"/>
        </w:rPr>
      </w:pPr>
    </w:p>
    <w:p w14:paraId="2B453D9A">
      <w:pPr>
        <w:spacing w:line="480" w:lineRule="auto"/>
        <w:ind w:firstLine="2160" w:firstLineChars="900"/>
        <w:jc w:val="left"/>
        <w:rPr>
          <w:rFonts w:hint="eastAsia" w:ascii="Times New Roman" w:hAnsi="Times New Roman" w:eastAsia="方正仿宋_GB2312" w:cs="Times New Roman"/>
          <w:color w:val="auto"/>
          <w:sz w:val="24"/>
          <w:highlight w:val="none"/>
          <w:lang w:eastAsia="zh-CN"/>
        </w:rPr>
      </w:pPr>
      <w:r>
        <w:rPr>
          <w:rFonts w:hint="eastAsia" w:ascii="Times New Roman" w:hAnsi="Times New Roman" w:eastAsia="方正仿宋_GB2312" w:cs="Times New Roman"/>
          <w:color w:val="auto"/>
          <w:sz w:val="24"/>
          <w:highlight w:val="none"/>
          <w:lang w:val="en-US" w:eastAsia="zh-CN"/>
        </w:rPr>
        <w:t>申请人</w:t>
      </w:r>
      <w:r>
        <w:rPr>
          <w:rFonts w:hint="default" w:ascii="Times New Roman" w:hAnsi="Times New Roman" w:eastAsia="方正仿宋_GB2312" w:cs="Times New Roman"/>
          <w:color w:val="auto"/>
          <w:sz w:val="24"/>
          <w:highlight w:val="none"/>
        </w:rPr>
        <w:t>名称（加盖公章）：</w:t>
      </w:r>
      <w:r>
        <w:rPr>
          <w:rFonts w:hint="default" w:ascii="Times New Roman" w:hAnsi="Times New Roman" w:eastAsia="方正仿宋_GB2312" w:cs="Times New Roman"/>
          <w:bCs/>
          <w:color w:val="auto"/>
          <w:sz w:val="24"/>
          <w:highlight w:val="none"/>
          <w:u w:val="single"/>
        </w:rPr>
        <w:t xml:space="preserve">                </w:t>
      </w:r>
    </w:p>
    <w:p w14:paraId="0501146D">
      <w:pPr>
        <w:spacing w:line="480" w:lineRule="auto"/>
        <w:ind w:firstLine="1680" w:firstLineChars="700"/>
        <w:jc w:val="left"/>
        <w:rPr>
          <w:rFonts w:hint="eastAsia" w:ascii="Times New Roman" w:hAnsi="Times New Roman" w:eastAsia="方正仿宋_GB2312" w:cs="Times New Roman"/>
          <w:color w:val="auto"/>
          <w:sz w:val="24"/>
          <w:highlight w:val="none"/>
          <w:lang w:eastAsia="zh-CN"/>
        </w:rPr>
      </w:pPr>
      <w:r>
        <w:rPr>
          <w:rFonts w:hint="default" w:ascii="Times New Roman" w:hAnsi="Times New Roman" w:eastAsia="方正仿宋_GB2312" w:cs="Times New Roman"/>
          <w:color w:val="auto"/>
          <w:sz w:val="24"/>
          <w:highlight w:val="none"/>
        </w:rPr>
        <w:t>法定代表人或授权代表（签字或盖章）：</w:t>
      </w:r>
      <w:r>
        <w:rPr>
          <w:rFonts w:hint="default" w:ascii="Times New Roman" w:hAnsi="Times New Roman" w:eastAsia="方正仿宋_GB2312" w:cs="Times New Roman"/>
          <w:bCs/>
          <w:color w:val="auto"/>
          <w:sz w:val="24"/>
          <w:highlight w:val="none"/>
          <w:u w:val="single"/>
        </w:rPr>
        <w:t xml:space="preserve">           </w:t>
      </w:r>
    </w:p>
    <w:p w14:paraId="3964621E">
      <w:pPr>
        <w:spacing w:line="480" w:lineRule="auto"/>
        <w:ind w:firstLine="2880" w:firstLineChars="1200"/>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u w:val="single"/>
        </w:rPr>
        <w:t xml:space="preserve">       </w:t>
      </w:r>
      <w:r>
        <w:rPr>
          <w:rFonts w:hint="default" w:ascii="Times New Roman" w:hAnsi="Times New Roman" w:eastAsia="方正仿宋_GB2312" w:cs="Times New Roman"/>
          <w:bCs/>
          <w:color w:val="auto"/>
          <w:sz w:val="24"/>
          <w:highlight w:val="none"/>
        </w:rPr>
        <w:t>年</w:t>
      </w:r>
      <w:r>
        <w:rPr>
          <w:rFonts w:hint="default" w:ascii="Times New Roman" w:hAnsi="Times New Roman" w:eastAsia="方正仿宋_GB2312" w:cs="Times New Roman"/>
          <w:bCs/>
          <w:color w:val="auto"/>
          <w:sz w:val="24"/>
          <w:highlight w:val="none"/>
          <w:u w:val="single"/>
        </w:rPr>
        <w:t xml:space="preserve">   </w:t>
      </w:r>
      <w:r>
        <w:rPr>
          <w:rFonts w:hint="default" w:ascii="Times New Roman" w:hAnsi="Times New Roman" w:eastAsia="方正仿宋_GB2312" w:cs="Times New Roman"/>
          <w:bCs/>
          <w:color w:val="auto"/>
          <w:sz w:val="24"/>
          <w:highlight w:val="none"/>
        </w:rPr>
        <w:t>月</w:t>
      </w:r>
      <w:r>
        <w:rPr>
          <w:rFonts w:hint="default" w:ascii="Times New Roman" w:hAnsi="Times New Roman" w:eastAsia="方正仿宋_GB2312" w:cs="Times New Roman"/>
          <w:bCs/>
          <w:color w:val="auto"/>
          <w:sz w:val="24"/>
          <w:highlight w:val="none"/>
          <w:u w:val="single"/>
        </w:rPr>
        <w:t xml:space="preserve">    </w:t>
      </w:r>
      <w:r>
        <w:rPr>
          <w:rFonts w:hint="default" w:ascii="Times New Roman" w:hAnsi="Times New Roman" w:eastAsia="方正仿宋_GB2312" w:cs="Times New Roman"/>
          <w:bCs/>
          <w:color w:val="auto"/>
          <w:sz w:val="24"/>
          <w:highlight w:val="none"/>
        </w:rPr>
        <w:t>日</w:t>
      </w:r>
    </w:p>
    <w:p w14:paraId="17E706C7">
      <w:pPr>
        <w:spacing w:line="480" w:lineRule="exact"/>
        <w:ind w:left="0" w:leftChars="0" w:firstLine="0" w:firstLineChars="0"/>
        <w:jc w:val="center"/>
        <w:rPr>
          <w:rFonts w:hint="eastAsia" w:ascii="方正小标宋简体" w:hAnsi="方正小标宋简体" w:eastAsia="方正小标宋简体" w:cs="方正小标宋简体"/>
          <w:b w:val="0"/>
          <w:bCs/>
          <w:sz w:val="36"/>
          <w:szCs w:val="36"/>
          <w:lang w:eastAsia="zh-CN"/>
        </w:rPr>
      </w:pPr>
      <w:r>
        <w:rPr>
          <w:rFonts w:hint="default"/>
        </w:rPr>
        <w:br w:type="page"/>
      </w:r>
      <w:r>
        <w:rPr>
          <w:rFonts w:hint="eastAsia" w:ascii="方正小标宋简体" w:hAnsi="方正小标宋简体" w:eastAsia="方正小标宋简体" w:cs="方正小标宋简体"/>
          <w:b w:val="0"/>
          <w:bCs/>
          <w:sz w:val="36"/>
          <w:szCs w:val="36"/>
          <w:lang w:val="en-US" w:eastAsia="zh-CN"/>
        </w:rPr>
        <w:t>申请</w:t>
      </w:r>
      <w:r>
        <w:rPr>
          <w:rFonts w:hint="eastAsia" w:ascii="方正小标宋简体" w:hAnsi="方正小标宋简体" w:eastAsia="方正小标宋简体" w:cs="方正小标宋简体"/>
          <w:b w:val="0"/>
          <w:bCs/>
          <w:sz w:val="36"/>
          <w:szCs w:val="36"/>
        </w:rPr>
        <w:t>文件目录</w:t>
      </w:r>
      <w:r>
        <w:rPr>
          <w:rFonts w:hint="eastAsia" w:ascii="方正小标宋简体" w:hAnsi="方正小标宋简体" w:eastAsia="方正小标宋简体" w:cs="方正小标宋简体"/>
          <w:b w:val="0"/>
          <w:bCs/>
          <w:sz w:val="36"/>
          <w:szCs w:val="36"/>
          <w:lang w:eastAsia="zh-CN"/>
        </w:rPr>
        <w:t>（</w:t>
      </w:r>
      <w:r>
        <w:rPr>
          <w:rFonts w:hint="eastAsia" w:ascii="方正小标宋简体" w:hAnsi="方正小标宋简体" w:eastAsia="方正小标宋简体" w:cs="方正小标宋简体"/>
          <w:b w:val="0"/>
          <w:bCs/>
          <w:sz w:val="36"/>
          <w:szCs w:val="36"/>
          <w:lang w:val="en-US" w:eastAsia="zh-CN"/>
        </w:rPr>
        <w:t>非打印页</w:t>
      </w:r>
      <w:r>
        <w:rPr>
          <w:rFonts w:hint="eastAsia" w:ascii="方正小标宋简体" w:hAnsi="方正小标宋简体" w:eastAsia="方正小标宋简体" w:cs="方正小标宋简体"/>
          <w:b w:val="0"/>
          <w:bCs/>
          <w:sz w:val="36"/>
          <w:szCs w:val="36"/>
          <w:lang w:eastAsia="zh-CN"/>
        </w:rPr>
        <w:t>）</w:t>
      </w:r>
    </w:p>
    <w:tbl>
      <w:tblPr>
        <w:tblStyle w:val="15"/>
        <w:tblpPr w:leftFromText="180" w:rightFromText="180" w:vertAnchor="text" w:horzAnchor="margin" w:tblpXSpec="center" w:tblpY="170"/>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4596"/>
        <w:gridCol w:w="1044"/>
        <w:gridCol w:w="1768"/>
      </w:tblGrid>
      <w:tr w14:paraId="2CEF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303AE18B">
            <w:pPr>
              <w:shd w:val="clear" w:color="auto" w:fill="FFFFFF"/>
              <w:spacing w:line="240" w:lineRule="auto"/>
              <w:ind w:left="0" w:leftChars="0" w:firstLine="0" w:firstLineChars="0"/>
              <w:jc w:val="center"/>
              <w:rPr>
                <w:rFonts w:ascii="仿宋_GB2312" w:eastAsia="仿宋_GB2312"/>
                <w:b/>
                <w:bCs w:val="0"/>
                <w:sz w:val="24"/>
                <w:szCs w:val="24"/>
              </w:rPr>
            </w:pPr>
            <w:r>
              <w:rPr>
                <w:rFonts w:hint="eastAsia" w:ascii="仿宋_GB2312" w:eastAsia="仿宋_GB2312"/>
                <w:b/>
                <w:bCs w:val="0"/>
                <w:sz w:val="24"/>
                <w:szCs w:val="24"/>
              </w:rPr>
              <w:t>装订顺序</w:t>
            </w:r>
          </w:p>
        </w:tc>
        <w:tc>
          <w:tcPr>
            <w:tcW w:w="4596" w:type="dxa"/>
            <w:vAlign w:val="center"/>
          </w:tcPr>
          <w:p w14:paraId="6AF337BC">
            <w:pPr>
              <w:shd w:val="clear" w:color="auto" w:fill="FFFFFF"/>
              <w:spacing w:line="240" w:lineRule="auto"/>
              <w:ind w:left="0" w:leftChars="0" w:firstLine="0" w:firstLineChars="0"/>
              <w:jc w:val="center"/>
              <w:rPr>
                <w:rFonts w:ascii="仿宋_GB2312" w:eastAsia="仿宋_GB2312"/>
                <w:b/>
                <w:bCs w:val="0"/>
                <w:sz w:val="24"/>
                <w:szCs w:val="24"/>
              </w:rPr>
            </w:pPr>
            <w:r>
              <w:rPr>
                <w:rFonts w:hint="eastAsia" w:ascii="仿宋_GB2312" w:eastAsia="仿宋_GB2312"/>
                <w:b/>
                <w:bCs w:val="0"/>
                <w:sz w:val="24"/>
                <w:szCs w:val="24"/>
              </w:rPr>
              <w:t>资料名称</w:t>
            </w:r>
          </w:p>
        </w:tc>
        <w:tc>
          <w:tcPr>
            <w:tcW w:w="1044" w:type="dxa"/>
            <w:vAlign w:val="center"/>
          </w:tcPr>
          <w:p w14:paraId="40F0E05D">
            <w:pPr>
              <w:pStyle w:val="2"/>
              <w:spacing w:before="0" w:after="0" w:line="240" w:lineRule="auto"/>
              <w:ind w:left="0" w:leftChars="0" w:firstLine="0" w:firstLineChars="0"/>
              <w:jc w:val="center"/>
              <w:rPr>
                <w:rFonts w:hint="default" w:ascii="仿宋_GB2312" w:hAnsi="宋体" w:cs="Times New Roman"/>
                <w:b/>
                <w:bCs w:val="0"/>
                <w:kern w:val="2"/>
                <w:sz w:val="24"/>
                <w:szCs w:val="24"/>
                <w:lang w:val="en-US" w:eastAsia="zh-CN" w:bidi="ar-SA"/>
              </w:rPr>
            </w:pPr>
            <w:r>
              <w:rPr>
                <w:rFonts w:hint="eastAsia" w:ascii="仿宋_GB2312" w:hAnsi="宋体" w:cs="Times New Roman"/>
                <w:b/>
                <w:bCs w:val="0"/>
                <w:kern w:val="2"/>
                <w:sz w:val="24"/>
                <w:szCs w:val="24"/>
                <w:lang w:val="en-US" w:eastAsia="zh-CN" w:bidi="ar-SA"/>
              </w:rPr>
              <w:t>页码</w:t>
            </w:r>
          </w:p>
        </w:tc>
        <w:tc>
          <w:tcPr>
            <w:tcW w:w="1768" w:type="dxa"/>
            <w:vAlign w:val="center"/>
          </w:tcPr>
          <w:p w14:paraId="41B89B16">
            <w:pPr>
              <w:pStyle w:val="2"/>
              <w:spacing w:before="0" w:after="0" w:line="240" w:lineRule="auto"/>
              <w:ind w:left="0" w:leftChars="0" w:firstLine="0" w:firstLineChars="0"/>
              <w:jc w:val="center"/>
              <w:rPr>
                <w:rFonts w:hint="eastAsia" w:ascii="仿宋_GB2312" w:hAnsi="宋体" w:eastAsia="仿宋_GB2312" w:cs="Times New Roman"/>
                <w:b/>
                <w:bCs w:val="0"/>
                <w:kern w:val="2"/>
                <w:sz w:val="24"/>
                <w:szCs w:val="24"/>
                <w:lang w:val="en-US" w:eastAsia="zh-CN" w:bidi="ar-SA"/>
              </w:rPr>
            </w:pPr>
            <w:r>
              <w:rPr>
                <w:rFonts w:hint="eastAsia" w:ascii="仿宋_GB2312" w:hAnsi="宋体" w:cs="Times New Roman"/>
                <w:b/>
                <w:bCs w:val="0"/>
                <w:kern w:val="2"/>
                <w:sz w:val="24"/>
                <w:szCs w:val="24"/>
                <w:lang w:val="en-US" w:eastAsia="zh-CN" w:bidi="ar-SA"/>
              </w:rPr>
              <w:t>备注</w:t>
            </w:r>
          </w:p>
        </w:tc>
      </w:tr>
      <w:tr w14:paraId="2697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5705685C">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1</w:t>
            </w:r>
          </w:p>
        </w:tc>
        <w:tc>
          <w:tcPr>
            <w:tcW w:w="4596" w:type="dxa"/>
            <w:vAlign w:val="center"/>
          </w:tcPr>
          <w:p w14:paraId="3704CABE">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申请</w:t>
            </w:r>
            <w:r>
              <w:rPr>
                <w:rFonts w:hint="eastAsia" w:ascii="仿宋_GB2312" w:hAnsi="仿宋_GB2312" w:eastAsia="仿宋_GB2312" w:cs="仿宋_GB2312"/>
                <w:b w:val="0"/>
                <w:bCs/>
                <w:sz w:val="24"/>
                <w:szCs w:val="24"/>
              </w:rPr>
              <w:t>文件封面</w:t>
            </w:r>
          </w:p>
        </w:tc>
        <w:tc>
          <w:tcPr>
            <w:tcW w:w="1044" w:type="dxa"/>
            <w:vAlign w:val="center"/>
          </w:tcPr>
          <w:p w14:paraId="4FD385EB">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p>
        </w:tc>
        <w:tc>
          <w:tcPr>
            <w:tcW w:w="1768" w:type="dxa"/>
            <w:vAlign w:val="center"/>
          </w:tcPr>
          <w:p w14:paraId="13656C20">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参考格式</w:t>
            </w:r>
          </w:p>
        </w:tc>
      </w:tr>
      <w:tr w14:paraId="3043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7B286CAB">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无需装订</w:t>
            </w:r>
          </w:p>
        </w:tc>
        <w:tc>
          <w:tcPr>
            <w:tcW w:w="4596" w:type="dxa"/>
            <w:vAlign w:val="center"/>
          </w:tcPr>
          <w:p w14:paraId="6ED1C34D">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申请</w:t>
            </w:r>
            <w:r>
              <w:rPr>
                <w:rFonts w:hint="eastAsia" w:ascii="仿宋_GB2312" w:hAnsi="仿宋_GB2312" w:eastAsia="仿宋_GB2312" w:cs="仿宋_GB2312"/>
                <w:b w:val="0"/>
                <w:bCs/>
                <w:sz w:val="24"/>
                <w:szCs w:val="24"/>
              </w:rPr>
              <w:t>文件目录</w:t>
            </w:r>
          </w:p>
        </w:tc>
        <w:tc>
          <w:tcPr>
            <w:tcW w:w="1044" w:type="dxa"/>
            <w:vAlign w:val="center"/>
          </w:tcPr>
          <w:p w14:paraId="58965DC9">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p>
        </w:tc>
        <w:tc>
          <w:tcPr>
            <w:tcW w:w="1768" w:type="dxa"/>
            <w:vAlign w:val="center"/>
          </w:tcPr>
          <w:p w14:paraId="3F546C01">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本表顺序</w:t>
            </w:r>
          </w:p>
        </w:tc>
      </w:tr>
      <w:tr w14:paraId="061B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4891FAA9">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val="en-US" w:eastAsia="zh-CN"/>
              </w:rPr>
              <w:t>2</w:t>
            </w:r>
          </w:p>
        </w:tc>
        <w:tc>
          <w:tcPr>
            <w:tcW w:w="4596" w:type="dxa"/>
            <w:vAlign w:val="center"/>
          </w:tcPr>
          <w:p w14:paraId="002619DF">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营业执照（三证合一）</w:t>
            </w:r>
          </w:p>
        </w:tc>
        <w:tc>
          <w:tcPr>
            <w:tcW w:w="1044" w:type="dxa"/>
            <w:vAlign w:val="center"/>
          </w:tcPr>
          <w:p w14:paraId="6ACC298C">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w:t>
            </w:r>
          </w:p>
        </w:tc>
        <w:tc>
          <w:tcPr>
            <w:tcW w:w="1768" w:type="dxa"/>
            <w:vAlign w:val="center"/>
          </w:tcPr>
          <w:p w14:paraId="1486497C">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原件</w:t>
            </w:r>
            <w:r>
              <w:rPr>
                <w:rFonts w:hint="eastAsia" w:ascii="仿宋_GB2312" w:hAnsi="仿宋_GB2312" w:eastAsia="仿宋_GB2312" w:cs="仿宋_GB2312"/>
                <w:b w:val="0"/>
                <w:bCs/>
                <w:sz w:val="24"/>
                <w:szCs w:val="24"/>
                <w:lang w:val="en-US" w:eastAsia="zh-CN"/>
              </w:rPr>
              <w:t>扫描</w:t>
            </w:r>
          </w:p>
        </w:tc>
      </w:tr>
      <w:tr w14:paraId="274F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3EDB88D2">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w:t>
            </w:r>
          </w:p>
        </w:tc>
        <w:tc>
          <w:tcPr>
            <w:tcW w:w="4596" w:type="dxa"/>
            <w:vAlign w:val="center"/>
          </w:tcPr>
          <w:p w14:paraId="700CABD8">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法定代表人身份证明</w:t>
            </w:r>
          </w:p>
        </w:tc>
        <w:tc>
          <w:tcPr>
            <w:tcW w:w="1044" w:type="dxa"/>
            <w:vAlign w:val="center"/>
          </w:tcPr>
          <w:p w14:paraId="514EA649">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w:t>
            </w:r>
          </w:p>
        </w:tc>
        <w:tc>
          <w:tcPr>
            <w:tcW w:w="1768" w:type="dxa"/>
            <w:vAlign w:val="center"/>
          </w:tcPr>
          <w:p w14:paraId="14D6C130">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参考格式</w:t>
            </w:r>
          </w:p>
        </w:tc>
      </w:tr>
      <w:tr w14:paraId="6BD9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0CC697DA">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w:t>
            </w:r>
          </w:p>
        </w:tc>
        <w:tc>
          <w:tcPr>
            <w:tcW w:w="4596" w:type="dxa"/>
            <w:vAlign w:val="center"/>
          </w:tcPr>
          <w:p w14:paraId="67F42E3A">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法定代表人/单位负责人授权委托书</w:t>
            </w:r>
          </w:p>
        </w:tc>
        <w:tc>
          <w:tcPr>
            <w:tcW w:w="1044" w:type="dxa"/>
            <w:vAlign w:val="center"/>
          </w:tcPr>
          <w:p w14:paraId="3E9E7931">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3</w:t>
            </w:r>
          </w:p>
        </w:tc>
        <w:tc>
          <w:tcPr>
            <w:tcW w:w="1768" w:type="dxa"/>
            <w:vAlign w:val="center"/>
          </w:tcPr>
          <w:p w14:paraId="713892AC">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参考格式</w:t>
            </w:r>
          </w:p>
        </w:tc>
      </w:tr>
      <w:tr w14:paraId="1240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5D8DF887">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w:t>
            </w:r>
          </w:p>
        </w:tc>
        <w:tc>
          <w:tcPr>
            <w:tcW w:w="4596" w:type="dxa"/>
            <w:vAlign w:val="center"/>
          </w:tcPr>
          <w:p w14:paraId="0D425878">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Cs/>
                <w:sz w:val="24"/>
                <w:szCs w:val="24"/>
                <w:lang w:val="en-US" w:eastAsia="zh-CN"/>
              </w:rPr>
              <w:t>承诺函</w:t>
            </w:r>
          </w:p>
        </w:tc>
        <w:tc>
          <w:tcPr>
            <w:tcW w:w="1044" w:type="dxa"/>
            <w:vAlign w:val="center"/>
          </w:tcPr>
          <w:p w14:paraId="501548EC">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w:t>
            </w:r>
          </w:p>
        </w:tc>
        <w:tc>
          <w:tcPr>
            <w:tcW w:w="1768" w:type="dxa"/>
            <w:vAlign w:val="center"/>
          </w:tcPr>
          <w:p w14:paraId="5B63E603">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参考格式</w:t>
            </w:r>
          </w:p>
        </w:tc>
      </w:tr>
      <w:tr w14:paraId="3C06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659E7102">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w:t>
            </w:r>
          </w:p>
        </w:tc>
        <w:tc>
          <w:tcPr>
            <w:tcW w:w="4596" w:type="dxa"/>
            <w:vAlign w:val="center"/>
          </w:tcPr>
          <w:p w14:paraId="2485ED1C">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Cs/>
                <w:sz w:val="24"/>
                <w:szCs w:val="24"/>
                <w:lang w:val="en-US" w:eastAsia="zh-CN"/>
              </w:rPr>
              <w:t>申请人基本情况表</w:t>
            </w:r>
          </w:p>
        </w:tc>
        <w:tc>
          <w:tcPr>
            <w:tcW w:w="1044" w:type="dxa"/>
            <w:vAlign w:val="center"/>
          </w:tcPr>
          <w:p w14:paraId="06B85DE4">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p>
        </w:tc>
        <w:tc>
          <w:tcPr>
            <w:tcW w:w="1768" w:type="dxa"/>
            <w:vAlign w:val="center"/>
          </w:tcPr>
          <w:p w14:paraId="0C809555">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参考格式</w:t>
            </w:r>
          </w:p>
        </w:tc>
      </w:tr>
      <w:tr w14:paraId="19EC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4B927752">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val="en-US" w:eastAsia="zh-CN"/>
              </w:rPr>
              <w:t>7</w:t>
            </w:r>
          </w:p>
        </w:tc>
        <w:tc>
          <w:tcPr>
            <w:tcW w:w="4596" w:type="dxa"/>
            <w:vAlign w:val="center"/>
          </w:tcPr>
          <w:p w14:paraId="00EA0D37">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Cs/>
                <w:sz w:val="24"/>
                <w:szCs w:val="24"/>
                <w:lang w:val="en-US" w:eastAsia="zh-CN"/>
              </w:rPr>
              <w:t>开户许可证</w:t>
            </w:r>
          </w:p>
        </w:tc>
        <w:tc>
          <w:tcPr>
            <w:tcW w:w="1044" w:type="dxa"/>
            <w:vAlign w:val="center"/>
          </w:tcPr>
          <w:p w14:paraId="0B06C00A">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p>
        </w:tc>
        <w:tc>
          <w:tcPr>
            <w:tcW w:w="1768" w:type="dxa"/>
            <w:vAlign w:val="center"/>
          </w:tcPr>
          <w:p w14:paraId="35497C9F">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原件扫描</w:t>
            </w:r>
          </w:p>
        </w:tc>
      </w:tr>
      <w:tr w14:paraId="17E2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3AD0E2FB">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8</w:t>
            </w:r>
          </w:p>
        </w:tc>
        <w:tc>
          <w:tcPr>
            <w:tcW w:w="4596" w:type="dxa"/>
            <w:vAlign w:val="center"/>
          </w:tcPr>
          <w:p w14:paraId="1B184391">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Cs/>
                <w:sz w:val="24"/>
                <w:szCs w:val="24"/>
                <w:lang w:val="en-US" w:eastAsia="zh-CN"/>
              </w:rPr>
              <w:t>一般纳税人证明</w:t>
            </w:r>
          </w:p>
        </w:tc>
        <w:tc>
          <w:tcPr>
            <w:tcW w:w="1044" w:type="dxa"/>
            <w:vAlign w:val="center"/>
          </w:tcPr>
          <w:p w14:paraId="07358CD9">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p>
        </w:tc>
        <w:tc>
          <w:tcPr>
            <w:tcW w:w="1768" w:type="dxa"/>
            <w:vAlign w:val="center"/>
          </w:tcPr>
          <w:p w14:paraId="35660FD1">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第三方截图</w:t>
            </w:r>
          </w:p>
        </w:tc>
      </w:tr>
      <w:tr w14:paraId="4250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03C428D0">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9</w:t>
            </w:r>
          </w:p>
        </w:tc>
        <w:tc>
          <w:tcPr>
            <w:tcW w:w="4596" w:type="dxa"/>
            <w:vAlign w:val="center"/>
          </w:tcPr>
          <w:p w14:paraId="650D6559">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Cs/>
                <w:sz w:val="24"/>
                <w:szCs w:val="24"/>
                <w:highlight w:val="none"/>
                <w:lang w:val="en-US" w:eastAsia="zh-CN"/>
              </w:rPr>
              <w:t>财务能力证明</w:t>
            </w:r>
          </w:p>
        </w:tc>
        <w:tc>
          <w:tcPr>
            <w:tcW w:w="1044" w:type="dxa"/>
            <w:vAlign w:val="center"/>
          </w:tcPr>
          <w:p w14:paraId="57809FAC">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highlight w:val="none"/>
                <w:lang w:val="en-US" w:eastAsia="zh-CN" w:bidi="ar-SA"/>
              </w:rPr>
            </w:pPr>
          </w:p>
        </w:tc>
        <w:tc>
          <w:tcPr>
            <w:tcW w:w="1768" w:type="dxa"/>
            <w:vAlign w:val="center"/>
          </w:tcPr>
          <w:p w14:paraId="10E10E5D">
            <w:pPr>
              <w:shd w:val="clear" w:color="auto" w:fill="FFFFFF"/>
              <w:spacing w:line="240" w:lineRule="auto"/>
              <w:ind w:left="0" w:leftChars="0" w:firstLine="0" w:firstLineChars="0"/>
              <w:jc w:val="both"/>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sz w:val="24"/>
                <w:szCs w:val="24"/>
                <w:highlight w:val="none"/>
                <w:lang w:val="en-US" w:eastAsia="zh-CN"/>
              </w:rPr>
              <w:t>原件扫描</w:t>
            </w:r>
          </w:p>
        </w:tc>
      </w:tr>
      <w:tr w14:paraId="0971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6230411C">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10</w:t>
            </w:r>
          </w:p>
        </w:tc>
        <w:tc>
          <w:tcPr>
            <w:tcW w:w="4596" w:type="dxa"/>
            <w:vAlign w:val="center"/>
          </w:tcPr>
          <w:p w14:paraId="3E04F100">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厂家授权（申请人是代理商的）</w:t>
            </w:r>
          </w:p>
        </w:tc>
        <w:tc>
          <w:tcPr>
            <w:tcW w:w="1044" w:type="dxa"/>
            <w:vAlign w:val="center"/>
          </w:tcPr>
          <w:p w14:paraId="5A2ED8A1">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highlight w:val="none"/>
                <w:lang w:val="en-US" w:eastAsia="zh-CN" w:bidi="ar-SA"/>
              </w:rPr>
            </w:pPr>
          </w:p>
        </w:tc>
        <w:tc>
          <w:tcPr>
            <w:tcW w:w="1768" w:type="dxa"/>
            <w:vAlign w:val="center"/>
          </w:tcPr>
          <w:p w14:paraId="4A513C46">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参考格式</w:t>
            </w:r>
          </w:p>
          <w:p w14:paraId="264922DB">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原件扫描</w:t>
            </w:r>
          </w:p>
        </w:tc>
      </w:tr>
      <w:tr w14:paraId="5CE2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085F0FC5">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11</w:t>
            </w:r>
          </w:p>
        </w:tc>
        <w:tc>
          <w:tcPr>
            <w:tcW w:w="4596" w:type="dxa"/>
            <w:vAlign w:val="center"/>
          </w:tcPr>
          <w:p w14:paraId="4CD948F8">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rPr>
            </w:pPr>
            <w:r>
              <w:rPr>
                <w:rFonts w:hint="eastAsia" w:ascii="仿宋_GB2312" w:hAnsi="仿宋_GB2312" w:eastAsia="仿宋_GB2312" w:cs="仿宋_GB2312"/>
                <w:bCs/>
                <w:sz w:val="24"/>
                <w:szCs w:val="24"/>
                <w:highlight w:val="none"/>
                <w:lang w:eastAsia="zh-CN"/>
              </w:rPr>
              <w:t>申请人</w:t>
            </w:r>
            <w:r>
              <w:rPr>
                <w:rFonts w:hint="eastAsia" w:ascii="仿宋_GB2312" w:hAnsi="仿宋_GB2312" w:eastAsia="仿宋_GB2312" w:cs="仿宋_GB2312"/>
                <w:bCs/>
                <w:sz w:val="24"/>
                <w:szCs w:val="24"/>
                <w:highlight w:val="none"/>
              </w:rPr>
              <w:t>业绩</w:t>
            </w:r>
            <w:r>
              <w:rPr>
                <w:rFonts w:hint="eastAsia" w:ascii="仿宋_GB2312" w:hAnsi="仿宋_GB2312" w:eastAsia="仿宋_GB2312" w:cs="仿宋_GB2312"/>
                <w:bCs/>
                <w:sz w:val="24"/>
                <w:szCs w:val="24"/>
                <w:highlight w:val="none"/>
                <w:lang w:val="en-US" w:eastAsia="zh-CN"/>
              </w:rPr>
              <w:t>要求</w:t>
            </w:r>
          </w:p>
        </w:tc>
        <w:tc>
          <w:tcPr>
            <w:tcW w:w="1044" w:type="dxa"/>
            <w:vAlign w:val="center"/>
          </w:tcPr>
          <w:p w14:paraId="50EFE381">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highlight w:val="none"/>
                <w:lang w:val="en-US" w:eastAsia="zh-CN" w:bidi="ar-SA"/>
              </w:rPr>
            </w:pPr>
          </w:p>
        </w:tc>
        <w:tc>
          <w:tcPr>
            <w:tcW w:w="1768" w:type="dxa"/>
            <w:vAlign w:val="center"/>
          </w:tcPr>
          <w:p w14:paraId="469CADF4">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参考格式</w:t>
            </w:r>
          </w:p>
        </w:tc>
      </w:tr>
      <w:tr w14:paraId="7B1A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47D2A0D3">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12</w:t>
            </w:r>
          </w:p>
        </w:tc>
        <w:tc>
          <w:tcPr>
            <w:tcW w:w="4596" w:type="dxa"/>
            <w:vAlign w:val="center"/>
          </w:tcPr>
          <w:p w14:paraId="3589F91A">
            <w:pPr>
              <w:shd w:val="clear" w:color="auto" w:fill="FFFFFF"/>
              <w:spacing w:line="240" w:lineRule="auto"/>
              <w:ind w:left="0" w:leftChars="0" w:firstLine="0" w:firstLineChars="0"/>
              <w:jc w:val="center"/>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信誉证明</w:t>
            </w:r>
          </w:p>
        </w:tc>
        <w:tc>
          <w:tcPr>
            <w:tcW w:w="1044" w:type="dxa"/>
            <w:vAlign w:val="center"/>
          </w:tcPr>
          <w:p w14:paraId="0E14DAE6">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highlight w:val="none"/>
                <w:lang w:val="en-US" w:eastAsia="zh-CN" w:bidi="ar-SA"/>
              </w:rPr>
            </w:pPr>
          </w:p>
        </w:tc>
        <w:tc>
          <w:tcPr>
            <w:tcW w:w="1768" w:type="dxa"/>
            <w:vAlign w:val="center"/>
          </w:tcPr>
          <w:p w14:paraId="5A637EE0">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第三方截图</w:t>
            </w:r>
          </w:p>
        </w:tc>
      </w:tr>
      <w:tr w14:paraId="42EB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7FCBF9AE">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13</w:t>
            </w:r>
          </w:p>
        </w:tc>
        <w:tc>
          <w:tcPr>
            <w:tcW w:w="4596" w:type="dxa"/>
            <w:vAlign w:val="center"/>
          </w:tcPr>
          <w:p w14:paraId="291A6C74">
            <w:pPr>
              <w:shd w:val="clear" w:color="auto" w:fill="FFFFFF"/>
              <w:spacing w:line="240" w:lineRule="auto"/>
              <w:ind w:left="0" w:leftChars="0" w:firstLine="0" w:firstLineChars="0"/>
              <w:jc w:val="center"/>
              <w:rPr>
                <w:rFonts w:hint="default"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品牌要求</w:t>
            </w:r>
          </w:p>
        </w:tc>
        <w:tc>
          <w:tcPr>
            <w:tcW w:w="1044" w:type="dxa"/>
            <w:vAlign w:val="center"/>
          </w:tcPr>
          <w:p w14:paraId="28EE4449">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highlight w:val="none"/>
                <w:lang w:val="en-US" w:eastAsia="zh-CN" w:bidi="ar-SA"/>
              </w:rPr>
            </w:pPr>
          </w:p>
        </w:tc>
        <w:tc>
          <w:tcPr>
            <w:tcW w:w="1768" w:type="dxa"/>
            <w:vAlign w:val="center"/>
          </w:tcPr>
          <w:p w14:paraId="5D70A999">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lang w:val="en-US" w:eastAsia="zh-CN"/>
              </w:rPr>
              <w:t>格式自定</w:t>
            </w:r>
          </w:p>
        </w:tc>
      </w:tr>
      <w:tr w14:paraId="59B0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49299351">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14</w:t>
            </w:r>
          </w:p>
        </w:tc>
        <w:tc>
          <w:tcPr>
            <w:tcW w:w="4596" w:type="dxa"/>
            <w:vAlign w:val="center"/>
          </w:tcPr>
          <w:p w14:paraId="18877C76">
            <w:pPr>
              <w:shd w:val="clear" w:color="auto" w:fill="FFFFFF"/>
              <w:spacing w:line="240" w:lineRule="auto"/>
              <w:ind w:left="0" w:leftChars="0" w:firstLine="0" w:firstLineChars="0"/>
              <w:jc w:val="center"/>
              <w:rPr>
                <w:rFonts w:hint="default"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质量保证要求</w:t>
            </w:r>
          </w:p>
        </w:tc>
        <w:tc>
          <w:tcPr>
            <w:tcW w:w="1044" w:type="dxa"/>
            <w:vAlign w:val="center"/>
          </w:tcPr>
          <w:p w14:paraId="26479812">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highlight w:val="none"/>
                <w:lang w:val="en-US" w:eastAsia="zh-CN" w:bidi="ar-SA"/>
              </w:rPr>
            </w:pPr>
          </w:p>
        </w:tc>
        <w:tc>
          <w:tcPr>
            <w:tcW w:w="1768" w:type="dxa"/>
            <w:vAlign w:val="center"/>
          </w:tcPr>
          <w:p w14:paraId="4074607F">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第三方截图</w:t>
            </w:r>
          </w:p>
        </w:tc>
      </w:tr>
      <w:tr w14:paraId="26D4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6417CE17">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15</w:t>
            </w:r>
          </w:p>
        </w:tc>
        <w:tc>
          <w:tcPr>
            <w:tcW w:w="4596" w:type="dxa"/>
            <w:vAlign w:val="center"/>
          </w:tcPr>
          <w:p w14:paraId="182CC48D">
            <w:pPr>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240" w:lineRule="auto"/>
              <w:ind w:left="0" w:right="0"/>
              <w:jc w:val="left"/>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S67邛崃经芦山至荥经高速公路TJ7标段</w:t>
            </w:r>
          </w:p>
          <w:p w14:paraId="7FF677AC">
            <w:pPr>
              <w:shd w:val="clear" w:color="auto" w:fill="FFFFFF"/>
              <w:spacing w:line="240" w:lineRule="auto"/>
              <w:ind w:left="0" w:leftChars="0" w:firstLine="0" w:firstLineChars="0"/>
              <w:jc w:val="left"/>
              <w:rPr>
                <w:rFonts w:hint="default" w:ascii="仿宋_GB2312" w:hAnsi="仿宋_GB2312" w:eastAsia="仿宋_GB2312" w:cs="仿宋_GB2312"/>
                <w:b w:val="0"/>
                <w:bCs/>
                <w:sz w:val="24"/>
                <w:szCs w:val="24"/>
                <w:highlight w:val="none"/>
              </w:rPr>
            </w:pPr>
            <w:r>
              <w:rPr>
                <w:rFonts w:hint="eastAsia" w:ascii="仿宋_GB2312" w:hAnsi="仿宋_GB2312" w:eastAsia="仿宋_GB2312" w:cs="仿宋_GB2312"/>
                <w:bCs/>
                <w:sz w:val="24"/>
                <w:szCs w:val="24"/>
                <w:highlight w:val="none"/>
                <w:lang w:val="en-US" w:eastAsia="zh-CN"/>
              </w:rPr>
              <w:t>水泥采购项目报价单</w:t>
            </w:r>
          </w:p>
        </w:tc>
        <w:tc>
          <w:tcPr>
            <w:tcW w:w="1044" w:type="dxa"/>
            <w:vAlign w:val="center"/>
          </w:tcPr>
          <w:p w14:paraId="0B9D326A">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highlight w:val="none"/>
                <w:lang w:val="en-US" w:eastAsia="zh-CN" w:bidi="ar-SA"/>
              </w:rPr>
            </w:pPr>
          </w:p>
        </w:tc>
        <w:tc>
          <w:tcPr>
            <w:tcW w:w="1768" w:type="dxa"/>
            <w:vAlign w:val="center"/>
          </w:tcPr>
          <w:p w14:paraId="2C3722BA">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参考格式</w:t>
            </w:r>
          </w:p>
        </w:tc>
      </w:tr>
      <w:tr w14:paraId="23A9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640B6A92">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16</w:t>
            </w:r>
          </w:p>
        </w:tc>
        <w:tc>
          <w:tcPr>
            <w:tcW w:w="4596" w:type="dxa"/>
            <w:vAlign w:val="center"/>
          </w:tcPr>
          <w:p w14:paraId="1F948570">
            <w:pPr>
              <w:shd w:val="clear" w:color="auto" w:fill="FFFFFF"/>
              <w:spacing w:line="240" w:lineRule="auto"/>
              <w:ind w:left="0" w:leftChars="0" w:firstLine="0" w:firstLineChars="0"/>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申请人</w:t>
            </w:r>
            <w:r>
              <w:rPr>
                <w:rFonts w:hint="eastAsia" w:ascii="仿宋_GB2312" w:hAnsi="仿宋_GB2312" w:eastAsia="仿宋_GB2312" w:cs="仿宋_GB2312"/>
                <w:bCs/>
                <w:sz w:val="24"/>
                <w:szCs w:val="24"/>
                <w:lang w:eastAsia="zh-CN"/>
              </w:rPr>
              <w:t>认为可以提供的其他资料</w:t>
            </w:r>
          </w:p>
        </w:tc>
        <w:tc>
          <w:tcPr>
            <w:tcW w:w="1044" w:type="dxa"/>
            <w:vAlign w:val="center"/>
          </w:tcPr>
          <w:p w14:paraId="5DAA335D">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p>
        </w:tc>
        <w:tc>
          <w:tcPr>
            <w:tcW w:w="1768" w:type="dxa"/>
            <w:vAlign w:val="center"/>
          </w:tcPr>
          <w:p w14:paraId="6B74A6D6">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格式自定</w:t>
            </w:r>
          </w:p>
        </w:tc>
      </w:tr>
    </w:tbl>
    <w:p w14:paraId="41542DC6">
      <w:pPr>
        <w:rPr>
          <w:rFonts w:hint="default"/>
        </w:rPr>
      </w:pPr>
    </w:p>
    <w:p w14:paraId="5032F946">
      <w:pPr>
        <w:rPr>
          <w:rFonts w:hint="default"/>
        </w:rPr>
      </w:pPr>
    </w:p>
    <w:p w14:paraId="54BAAB64">
      <w:pPr>
        <w:rPr>
          <w:rFonts w:hint="default"/>
        </w:rPr>
      </w:pPr>
    </w:p>
    <w:p w14:paraId="6DB12C4F">
      <w:pPr>
        <w:rPr>
          <w:rFonts w:hint="default"/>
        </w:rPr>
      </w:pPr>
    </w:p>
    <w:p w14:paraId="39364283">
      <w:pPr>
        <w:rPr>
          <w:rFonts w:hint="default"/>
        </w:rPr>
      </w:pPr>
    </w:p>
    <w:p w14:paraId="32B2B1B2">
      <w:pPr>
        <w:rPr>
          <w:rFonts w:hint="default"/>
        </w:rPr>
      </w:pPr>
    </w:p>
    <w:p w14:paraId="01AA859F">
      <w:pPr>
        <w:rPr>
          <w:rFonts w:hint="default"/>
        </w:rPr>
      </w:pPr>
    </w:p>
    <w:p w14:paraId="18754407">
      <w:pPr>
        <w:rPr>
          <w:rFonts w:hint="default"/>
        </w:rPr>
      </w:pPr>
    </w:p>
    <w:p w14:paraId="683F6F5A">
      <w:pPr>
        <w:rPr>
          <w:rFonts w:hint="default"/>
        </w:rPr>
      </w:pPr>
    </w:p>
    <w:p w14:paraId="6D37881A">
      <w:pPr>
        <w:rPr>
          <w:rFonts w:hint="default"/>
        </w:rPr>
      </w:pPr>
    </w:p>
    <w:p w14:paraId="2BB536F8">
      <w:pPr>
        <w:rPr>
          <w:rFonts w:hint="default"/>
        </w:rPr>
      </w:pPr>
    </w:p>
    <w:p w14:paraId="7519B08F">
      <w:pPr>
        <w:rPr>
          <w:rFonts w:hint="default"/>
        </w:rPr>
      </w:pPr>
    </w:p>
    <w:p w14:paraId="098E06F9">
      <w:pPr>
        <w:rPr>
          <w:rFonts w:hint="default"/>
        </w:rPr>
      </w:pPr>
    </w:p>
    <w:p w14:paraId="0B806CD0">
      <w:pPr>
        <w:rPr>
          <w:rFonts w:hint="default"/>
        </w:rPr>
      </w:pPr>
    </w:p>
    <w:p w14:paraId="428C74D8">
      <w:pPr>
        <w:rPr>
          <w:rFonts w:hint="default"/>
        </w:rPr>
      </w:pPr>
    </w:p>
    <w:p w14:paraId="129C098F">
      <w:pPr>
        <w:rPr>
          <w:rFonts w:hint="default"/>
        </w:rPr>
      </w:pPr>
    </w:p>
    <w:p w14:paraId="363C832E">
      <w:pPr>
        <w:rPr>
          <w:rFonts w:hint="default"/>
        </w:rPr>
      </w:pPr>
    </w:p>
    <w:p w14:paraId="113912F1">
      <w:pPr>
        <w:rPr>
          <w:rFonts w:hint="default"/>
        </w:rPr>
      </w:pPr>
    </w:p>
    <w:p w14:paraId="332931F4">
      <w:pPr>
        <w:rPr>
          <w:rFonts w:hint="default"/>
        </w:rPr>
      </w:pPr>
    </w:p>
    <w:p w14:paraId="730FEEF6">
      <w:pPr>
        <w:rPr>
          <w:rFonts w:hint="default"/>
        </w:rPr>
      </w:pPr>
    </w:p>
    <w:p w14:paraId="53CA1908">
      <w:pPr>
        <w:rPr>
          <w:rFonts w:hint="default"/>
        </w:rPr>
      </w:pPr>
    </w:p>
    <w:p w14:paraId="26F95308">
      <w:pPr>
        <w:rPr>
          <w:rFonts w:hint="default"/>
        </w:rPr>
      </w:pPr>
    </w:p>
    <w:p w14:paraId="0CA2A683">
      <w:pPr>
        <w:rPr>
          <w:rFonts w:hint="default"/>
        </w:rPr>
      </w:pPr>
    </w:p>
    <w:p w14:paraId="020439A2">
      <w:pPr>
        <w:rPr>
          <w:rFonts w:hint="default"/>
        </w:rPr>
      </w:pPr>
    </w:p>
    <w:p w14:paraId="3A385A48">
      <w:pPr>
        <w:rPr>
          <w:rFonts w:hint="default"/>
        </w:rPr>
      </w:pPr>
    </w:p>
    <w:p w14:paraId="6E8012BE">
      <w:pPr>
        <w:rPr>
          <w:rFonts w:hint="default"/>
        </w:rPr>
      </w:pPr>
    </w:p>
    <w:p w14:paraId="043D0160">
      <w:pPr>
        <w:rPr>
          <w:rFonts w:hint="default"/>
        </w:rPr>
      </w:pPr>
    </w:p>
    <w:p w14:paraId="17CC5981">
      <w:pPr>
        <w:rPr>
          <w:rFonts w:hint="default"/>
        </w:rPr>
      </w:pPr>
    </w:p>
    <w:p w14:paraId="049D6163">
      <w:pPr>
        <w:rPr>
          <w:rFonts w:hint="default"/>
        </w:rPr>
      </w:pPr>
    </w:p>
    <w:p w14:paraId="64EBEBE6">
      <w:pPr>
        <w:rPr>
          <w:rFonts w:hint="default"/>
        </w:rPr>
      </w:pPr>
    </w:p>
    <w:p w14:paraId="768165E4">
      <w:pPr>
        <w:rPr>
          <w:rFonts w:hint="default"/>
        </w:rPr>
      </w:pPr>
    </w:p>
    <w:p w14:paraId="516494A2">
      <w:pPr>
        <w:rPr>
          <w:rFonts w:hint="default"/>
        </w:rPr>
      </w:pPr>
    </w:p>
    <w:p w14:paraId="15CCE228">
      <w:pPr>
        <w:rPr>
          <w:rFonts w:hint="default"/>
        </w:rPr>
      </w:pPr>
    </w:p>
    <w:p w14:paraId="18E5CDB2">
      <w:pPr>
        <w:rPr>
          <w:rFonts w:hint="default"/>
        </w:rPr>
      </w:pPr>
    </w:p>
    <w:p w14:paraId="2109100E">
      <w:pPr>
        <w:rPr>
          <w:rFonts w:hint="default"/>
        </w:rPr>
      </w:pPr>
    </w:p>
    <w:p w14:paraId="2DEEA3C9">
      <w:pPr>
        <w:rPr>
          <w:rFonts w:hint="default"/>
        </w:rPr>
      </w:pPr>
    </w:p>
    <w:p w14:paraId="4B3636AA">
      <w:pPr>
        <w:rPr>
          <w:rFonts w:hint="default"/>
        </w:rPr>
      </w:pPr>
    </w:p>
    <w:p w14:paraId="2E95BFE3">
      <w:pPr>
        <w:rPr>
          <w:rFonts w:hint="default"/>
        </w:rPr>
      </w:pPr>
    </w:p>
    <w:p w14:paraId="34A6CF3C">
      <w:pPr>
        <w:rPr>
          <w:rFonts w:hint="default"/>
        </w:rPr>
      </w:pPr>
    </w:p>
    <w:p w14:paraId="00639AE6">
      <w:pPr>
        <w:rPr>
          <w:rFonts w:hint="default"/>
        </w:rPr>
      </w:pPr>
    </w:p>
    <w:p w14:paraId="12FAB731">
      <w:pPr>
        <w:rPr>
          <w:rFonts w:hint="default"/>
        </w:rPr>
      </w:pPr>
    </w:p>
    <w:p w14:paraId="0F942E63">
      <w:pPr>
        <w:rPr>
          <w:rFonts w:hint="default"/>
        </w:rPr>
      </w:pPr>
    </w:p>
    <w:p w14:paraId="3D8F68D7">
      <w:pPr>
        <w:pStyle w:val="6"/>
        <w:jc w:val="center"/>
        <w:rPr>
          <w:rFonts w:hint="default" w:ascii="Times New Roman" w:hAnsi="Times New Roman" w:cs="Times New Roman"/>
          <w:color w:val="auto"/>
          <w:sz w:val="36"/>
          <w:szCs w:val="28"/>
          <w:highlight w:val="none"/>
        </w:rPr>
      </w:pPr>
      <w:r>
        <w:rPr>
          <w:rFonts w:hint="default" w:ascii="Times New Roman" w:hAnsi="Times New Roman" w:cs="Times New Roman"/>
          <w:color w:val="auto"/>
          <w:sz w:val="36"/>
          <w:szCs w:val="28"/>
          <w:highlight w:val="none"/>
        </w:rPr>
        <w:t>目录</w:t>
      </w:r>
    </w:p>
    <w:p w14:paraId="727B6371">
      <w:pPr>
        <w:spacing w:line="540" w:lineRule="exact"/>
        <w:jc w:val="distribute"/>
        <w:rPr>
          <w:rFonts w:hint="default" w:ascii="Times New Roman" w:hAnsi="Times New Roman" w:eastAsia="仿宋" w:cs="Times New Roman"/>
          <w:bCs/>
          <w:color w:val="auto"/>
          <w:sz w:val="32"/>
          <w:szCs w:val="32"/>
          <w:highlight w:val="none"/>
          <w:lang w:val="en-US" w:eastAsia="zh-CN"/>
        </w:rPr>
      </w:pPr>
      <w:r>
        <w:rPr>
          <w:rFonts w:hint="default" w:ascii="Times New Roman" w:hAnsi="Times New Roman" w:eastAsia="仿宋" w:cs="Times New Roman"/>
          <w:bCs/>
          <w:color w:val="auto"/>
          <w:sz w:val="32"/>
          <w:szCs w:val="32"/>
          <w:highlight w:val="none"/>
          <w:lang w:val="en-US" w:eastAsia="zh-CN"/>
        </w:rPr>
        <w:t>一、</w:t>
      </w:r>
      <w:r>
        <w:rPr>
          <w:rFonts w:hint="eastAsia" w:ascii="Times New Roman" w:hAnsi="Times New Roman" w:eastAsia="仿宋" w:cs="Times New Roman"/>
          <w:bCs/>
          <w:color w:val="auto"/>
          <w:sz w:val="32"/>
          <w:szCs w:val="32"/>
          <w:highlight w:val="none"/>
          <w:lang w:val="en-US" w:eastAsia="zh-CN"/>
        </w:rPr>
        <w:t>营业执照（三证合一）</w:t>
      </w:r>
      <w:r>
        <w:rPr>
          <w:rFonts w:hint="default" w:ascii="Times New Roman" w:hAnsi="Times New Roman" w:eastAsia="仿宋" w:cs="Times New Roman"/>
          <w:bCs/>
          <w:color w:val="auto"/>
          <w:sz w:val="32"/>
          <w:szCs w:val="32"/>
          <w:highlight w:val="none"/>
          <w:lang w:val="en-US" w:eastAsia="zh-CN"/>
        </w:rPr>
        <w:t>....................................................（）</w:t>
      </w:r>
    </w:p>
    <w:p w14:paraId="62C138B5">
      <w:pPr>
        <w:spacing w:line="540" w:lineRule="exact"/>
        <w:jc w:val="distribute"/>
        <w:rPr>
          <w:rFonts w:hint="default" w:ascii="Times New Roman" w:hAnsi="Times New Roman" w:eastAsia="仿宋" w:cs="Times New Roman"/>
          <w:bCs/>
          <w:color w:val="auto"/>
          <w:sz w:val="32"/>
          <w:szCs w:val="32"/>
          <w:highlight w:val="none"/>
          <w:lang w:val="en-US" w:eastAsia="zh-CN"/>
        </w:rPr>
      </w:pPr>
      <w:r>
        <w:rPr>
          <w:rFonts w:hint="default" w:ascii="Times New Roman" w:hAnsi="Times New Roman" w:eastAsia="仿宋" w:cs="Times New Roman"/>
          <w:bCs/>
          <w:color w:val="auto"/>
          <w:sz w:val="32"/>
          <w:szCs w:val="32"/>
          <w:highlight w:val="none"/>
          <w:lang w:val="en-US" w:eastAsia="zh-CN"/>
        </w:rPr>
        <w:t>二、法定代表人</w:t>
      </w:r>
      <w:r>
        <w:rPr>
          <w:rFonts w:hint="eastAsia" w:ascii="Times New Roman" w:hAnsi="Times New Roman" w:eastAsia="仿宋" w:cs="Times New Roman"/>
          <w:bCs/>
          <w:color w:val="auto"/>
          <w:sz w:val="32"/>
          <w:szCs w:val="32"/>
          <w:highlight w:val="none"/>
          <w:lang w:val="en-US" w:eastAsia="zh-CN"/>
        </w:rPr>
        <w:t>身份证明</w:t>
      </w:r>
      <w:r>
        <w:rPr>
          <w:rFonts w:hint="default" w:ascii="Times New Roman" w:hAnsi="Times New Roman" w:eastAsia="仿宋" w:cs="Times New Roman"/>
          <w:bCs/>
          <w:color w:val="auto"/>
          <w:sz w:val="32"/>
          <w:szCs w:val="32"/>
          <w:highlight w:val="none"/>
          <w:lang w:val="en-US" w:eastAsia="zh-CN"/>
        </w:rPr>
        <w:t>........................................................（）</w:t>
      </w:r>
    </w:p>
    <w:p w14:paraId="04909224">
      <w:pPr>
        <w:spacing w:line="540" w:lineRule="exact"/>
        <w:jc w:val="distribute"/>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三</w:t>
      </w:r>
      <w:r>
        <w:rPr>
          <w:rFonts w:hint="default" w:ascii="Times New Roman" w:hAnsi="Times New Roman" w:eastAsia="仿宋" w:cs="Times New Roman"/>
          <w:bCs/>
          <w:color w:val="auto"/>
          <w:sz w:val="32"/>
          <w:szCs w:val="32"/>
          <w:highlight w:val="none"/>
          <w:lang w:val="en-US" w:eastAsia="zh-CN"/>
        </w:rPr>
        <w:t>、法定代表人/单位负责人授权委托书...............................（）</w:t>
      </w:r>
    </w:p>
    <w:p w14:paraId="6C80D630">
      <w:pPr>
        <w:spacing w:line="540" w:lineRule="exact"/>
        <w:jc w:val="distribute"/>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四</w:t>
      </w:r>
      <w:r>
        <w:rPr>
          <w:rFonts w:hint="default" w:ascii="Times New Roman" w:hAnsi="Times New Roman" w:eastAsia="仿宋" w:cs="Times New Roman"/>
          <w:bCs/>
          <w:color w:val="auto"/>
          <w:sz w:val="32"/>
          <w:szCs w:val="32"/>
          <w:highlight w:val="none"/>
          <w:lang w:val="en-US" w:eastAsia="zh-CN"/>
        </w:rPr>
        <w:t>、承诺函................................................................................（）</w:t>
      </w:r>
    </w:p>
    <w:p w14:paraId="7F2DAE43">
      <w:pPr>
        <w:spacing w:line="540" w:lineRule="exact"/>
        <w:jc w:val="distribute"/>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五</w:t>
      </w:r>
      <w:r>
        <w:rPr>
          <w:rFonts w:hint="default" w:ascii="Times New Roman" w:hAnsi="Times New Roman" w:eastAsia="仿宋" w:cs="Times New Roman"/>
          <w:bCs/>
          <w:color w:val="auto"/>
          <w:sz w:val="32"/>
          <w:szCs w:val="32"/>
          <w:highlight w:val="none"/>
          <w:lang w:val="en-US" w:eastAsia="zh-CN"/>
        </w:rPr>
        <w:t>、</w:t>
      </w:r>
      <w:r>
        <w:rPr>
          <w:rFonts w:hint="eastAsia" w:ascii="Times New Roman" w:hAnsi="Times New Roman" w:eastAsia="仿宋" w:cs="Times New Roman"/>
          <w:bCs/>
          <w:color w:val="auto"/>
          <w:sz w:val="32"/>
          <w:szCs w:val="32"/>
          <w:highlight w:val="none"/>
          <w:lang w:val="en-US" w:eastAsia="zh-CN"/>
        </w:rPr>
        <w:t>申请人</w:t>
      </w:r>
      <w:r>
        <w:rPr>
          <w:rFonts w:hint="default" w:ascii="Times New Roman" w:hAnsi="Times New Roman" w:eastAsia="仿宋" w:cs="Times New Roman"/>
          <w:bCs/>
          <w:color w:val="auto"/>
          <w:sz w:val="32"/>
          <w:szCs w:val="32"/>
          <w:highlight w:val="none"/>
          <w:lang w:val="en-US" w:eastAsia="zh-CN"/>
        </w:rPr>
        <w:t>基本情况表............................................................（）</w:t>
      </w:r>
    </w:p>
    <w:p w14:paraId="5AD7DF2B">
      <w:pPr>
        <w:spacing w:line="540" w:lineRule="exact"/>
        <w:jc w:val="distribute"/>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六</w:t>
      </w:r>
      <w:r>
        <w:rPr>
          <w:rFonts w:hint="default" w:ascii="Times New Roman" w:hAnsi="Times New Roman" w:eastAsia="仿宋" w:cs="Times New Roman"/>
          <w:bCs/>
          <w:color w:val="auto"/>
          <w:sz w:val="32"/>
          <w:szCs w:val="32"/>
          <w:highlight w:val="none"/>
          <w:lang w:val="en-US" w:eastAsia="zh-CN"/>
        </w:rPr>
        <w:t>、</w:t>
      </w:r>
      <w:r>
        <w:rPr>
          <w:rFonts w:hint="eastAsia" w:ascii="Times New Roman" w:hAnsi="Times New Roman" w:eastAsia="仿宋" w:cs="Times New Roman"/>
          <w:bCs/>
          <w:color w:val="auto"/>
          <w:sz w:val="32"/>
          <w:szCs w:val="32"/>
          <w:highlight w:val="none"/>
          <w:lang w:val="en-US" w:eastAsia="zh-CN"/>
        </w:rPr>
        <w:t>开户许可证</w:t>
      </w:r>
      <w:r>
        <w:rPr>
          <w:rFonts w:hint="default" w:ascii="Times New Roman" w:hAnsi="Times New Roman" w:eastAsia="仿宋" w:cs="Times New Roman"/>
          <w:bCs/>
          <w:color w:val="auto"/>
          <w:sz w:val="32"/>
          <w:szCs w:val="32"/>
          <w:highlight w:val="none"/>
          <w:lang w:val="en-US" w:eastAsia="zh-CN"/>
        </w:rPr>
        <w:t>........................................................................（）</w:t>
      </w:r>
    </w:p>
    <w:p w14:paraId="5A334B53">
      <w:pPr>
        <w:spacing w:line="540" w:lineRule="exact"/>
        <w:jc w:val="distribute"/>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七</w:t>
      </w:r>
      <w:r>
        <w:rPr>
          <w:rFonts w:hint="default" w:ascii="Times New Roman" w:hAnsi="Times New Roman" w:eastAsia="仿宋" w:cs="Times New Roman"/>
          <w:bCs/>
          <w:color w:val="auto"/>
          <w:sz w:val="32"/>
          <w:szCs w:val="32"/>
          <w:highlight w:val="none"/>
          <w:lang w:val="en-US" w:eastAsia="zh-CN"/>
        </w:rPr>
        <w:t>、</w:t>
      </w:r>
      <w:r>
        <w:rPr>
          <w:rFonts w:hint="eastAsia" w:ascii="Times New Roman" w:hAnsi="Times New Roman" w:eastAsia="仿宋" w:cs="Times New Roman"/>
          <w:bCs/>
          <w:color w:val="auto"/>
          <w:sz w:val="32"/>
          <w:szCs w:val="32"/>
          <w:highlight w:val="none"/>
          <w:lang w:val="en-US" w:eastAsia="zh-CN"/>
        </w:rPr>
        <w:t>一般纳税人证明</w:t>
      </w:r>
      <w:r>
        <w:rPr>
          <w:rFonts w:hint="default" w:ascii="Times New Roman" w:hAnsi="Times New Roman" w:eastAsia="仿宋" w:cs="Times New Roman"/>
          <w:bCs/>
          <w:color w:val="auto"/>
          <w:sz w:val="32"/>
          <w:szCs w:val="32"/>
          <w:highlight w:val="none"/>
          <w:lang w:val="en-US" w:eastAsia="zh-CN"/>
        </w:rPr>
        <w:t>................................................................（）</w:t>
      </w:r>
    </w:p>
    <w:p w14:paraId="69119EB5">
      <w:pPr>
        <w:spacing w:line="540" w:lineRule="exact"/>
        <w:jc w:val="distribute"/>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八</w:t>
      </w:r>
      <w:r>
        <w:rPr>
          <w:rFonts w:hint="default" w:ascii="Times New Roman" w:hAnsi="Times New Roman" w:eastAsia="仿宋" w:cs="Times New Roman"/>
          <w:bCs/>
          <w:color w:val="auto"/>
          <w:sz w:val="32"/>
          <w:szCs w:val="32"/>
          <w:highlight w:val="none"/>
          <w:lang w:val="en-US" w:eastAsia="zh-CN"/>
        </w:rPr>
        <w:t>、</w:t>
      </w:r>
      <w:r>
        <w:rPr>
          <w:rFonts w:hint="eastAsia" w:ascii="Times New Roman" w:hAnsi="Times New Roman" w:eastAsia="仿宋" w:cs="Times New Roman"/>
          <w:bCs/>
          <w:color w:val="auto"/>
          <w:sz w:val="32"/>
          <w:szCs w:val="32"/>
          <w:highlight w:val="none"/>
          <w:lang w:val="en-US" w:eastAsia="zh-CN"/>
        </w:rPr>
        <w:t>财务能力证明</w:t>
      </w:r>
      <w:r>
        <w:rPr>
          <w:rFonts w:hint="default" w:ascii="Times New Roman" w:hAnsi="Times New Roman" w:eastAsia="仿宋" w:cs="Times New Roman"/>
          <w:bCs/>
          <w:color w:val="auto"/>
          <w:sz w:val="32"/>
          <w:szCs w:val="32"/>
          <w:highlight w:val="none"/>
          <w:lang w:val="en-US" w:eastAsia="zh-CN"/>
        </w:rPr>
        <w:t>................................................（）</w:t>
      </w:r>
    </w:p>
    <w:p w14:paraId="49FC3FA4">
      <w:pPr>
        <w:spacing w:line="540" w:lineRule="exact"/>
        <w:jc w:val="distribute"/>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九</w:t>
      </w:r>
      <w:r>
        <w:rPr>
          <w:rFonts w:hint="default" w:ascii="Times New Roman" w:hAnsi="Times New Roman" w:eastAsia="仿宋" w:cs="Times New Roman"/>
          <w:bCs/>
          <w:color w:val="auto"/>
          <w:sz w:val="32"/>
          <w:szCs w:val="32"/>
          <w:highlight w:val="none"/>
          <w:lang w:val="en-US" w:eastAsia="zh-CN"/>
        </w:rPr>
        <w:t>、</w:t>
      </w:r>
      <w:r>
        <w:rPr>
          <w:rFonts w:hint="eastAsia" w:ascii="Times New Roman" w:hAnsi="Times New Roman" w:eastAsia="仿宋" w:cs="Times New Roman"/>
          <w:bCs/>
          <w:color w:val="auto"/>
          <w:sz w:val="32"/>
          <w:szCs w:val="32"/>
          <w:highlight w:val="none"/>
          <w:lang w:val="en-US" w:eastAsia="zh-CN"/>
        </w:rPr>
        <w:t>厂家授权（申请人是代理商的）</w:t>
      </w:r>
      <w:r>
        <w:rPr>
          <w:rFonts w:hint="default" w:ascii="Times New Roman" w:hAnsi="Times New Roman" w:eastAsia="仿宋" w:cs="Times New Roman"/>
          <w:bCs/>
          <w:color w:val="auto"/>
          <w:sz w:val="32"/>
          <w:szCs w:val="32"/>
          <w:highlight w:val="none"/>
          <w:lang w:val="en-US" w:eastAsia="zh-CN"/>
        </w:rPr>
        <w:t>....................................（）</w:t>
      </w:r>
    </w:p>
    <w:p w14:paraId="11D83C57">
      <w:pPr>
        <w:spacing w:line="540" w:lineRule="exact"/>
        <w:jc w:val="distribute"/>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十</w:t>
      </w:r>
      <w:r>
        <w:rPr>
          <w:rFonts w:hint="default" w:ascii="Times New Roman" w:hAnsi="Times New Roman" w:eastAsia="仿宋" w:cs="Times New Roman"/>
          <w:bCs/>
          <w:color w:val="auto"/>
          <w:sz w:val="32"/>
          <w:szCs w:val="32"/>
          <w:highlight w:val="none"/>
          <w:lang w:val="en-US" w:eastAsia="zh-CN"/>
        </w:rPr>
        <w:t>、</w:t>
      </w:r>
      <w:r>
        <w:rPr>
          <w:rFonts w:hint="eastAsia" w:ascii="Times New Roman" w:hAnsi="Times New Roman" w:eastAsia="仿宋" w:cs="Times New Roman"/>
          <w:bCs/>
          <w:color w:val="auto"/>
          <w:sz w:val="32"/>
          <w:szCs w:val="32"/>
          <w:highlight w:val="none"/>
          <w:lang w:eastAsia="zh-CN"/>
        </w:rPr>
        <w:t>申请人</w:t>
      </w:r>
      <w:r>
        <w:rPr>
          <w:rFonts w:hint="eastAsia" w:ascii="Times New Roman" w:hAnsi="Times New Roman" w:eastAsia="仿宋" w:cs="Times New Roman"/>
          <w:bCs/>
          <w:color w:val="auto"/>
          <w:sz w:val="32"/>
          <w:szCs w:val="32"/>
          <w:highlight w:val="none"/>
          <w:lang w:val="en-US" w:eastAsia="zh-CN"/>
        </w:rPr>
        <w:t>业绩要求</w:t>
      </w:r>
      <w:r>
        <w:rPr>
          <w:rFonts w:hint="default" w:ascii="Times New Roman" w:hAnsi="Times New Roman" w:eastAsia="仿宋" w:cs="Times New Roman"/>
          <w:bCs/>
          <w:color w:val="auto"/>
          <w:sz w:val="32"/>
          <w:szCs w:val="32"/>
          <w:highlight w:val="none"/>
          <w:lang w:val="en-US" w:eastAsia="zh-CN"/>
        </w:rPr>
        <w:t>...........................................（）</w:t>
      </w:r>
    </w:p>
    <w:p w14:paraId="647C7DE3">
      <w:pPr>
        <w:pStyle w:val="20"/>
        <w:ind w:left="0"/>
        <w:jc w:val="distribute"/>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十一、信誉证明</w:t>
      </w:r>
      <w:r>
        <w:rPr>
          <w:rFonts w:hint="default" w:ascii="Times New Roman" w:hAnsi="Times New Roman" w:eastAsia="仿宋" w:cs="Times New Roman"/>
          <w:bCs/>
          <w:color w:val="auto"/>
          <w:sz w:val="32"/>
          <w:szCs w:val="32"/>
          <w:highlight w:val="none"/>
          <w:lang w:val="en-US" w:eastAsia="zh-CN"/>
        </w:rPr>
        <w:t>................................................................（）</w:t>
      </w:r>
    </w:p>
    <w:p w14:paraId="3EF91D7E">
      <w:pPr>
        <w:pStyle w:val="20"/>
        <w:ind w:left="0"/>
        <w:jc w:val="distribute"/>
        <w:rPr>
          <w:rFonts w:hint="eastAsia"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十二、品牌要求</w:t>
      </w:r>
      <w:r>
        <w:rPr>
          <w:rFonts w:hint="default" w:ascii="Times New Roman" w:hAnsi="Times New Roman" w:eastAsia="仿宋" w:cs="Times New Roman"/>
          <w:bCs/>
          <w:color w:val="auto"/>
          <w:sz w:val="32"/>
          <w:szCs w:val="32"/>
          <w:highlight w:val="none"/>
          <w:lang w:val="en-US" w:eastAsia="zh-CN"/>
        </w:rPr>
        <w:t>................................................................（）</w:t>
      </w:r>
    </w:p>
    <w:p w14:paraId="42158560">
      <w:pPr>
        <w:pStyle w:val="20"/>
        <w:ind w:left="0"/>
        <w:jc w:val="distribute"/>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十三、质量保证要求</w:t>
      </w:r>
      <w:r>
        <w:rPr>
          <w:rFonts w:hint="default" w:ascii="Times New Roman" w:hAnsi="Times New Roman" w:eastAsia="仿宋" w:cs="Times New Roman"/>
          <w:bCs/>
          <w:color w:val="auto"/>
          <w:sz w:val="32"/>
          <w:szCs w:val="32"/>
          <w:highlight w:val="none"/>
          <w:lang w:val="en-US" w:eastAsia="zh-CN"/>
        </w:rPr>
        <w:t>................................................................（）</w:t>
      </w:r>
    </w:p>
    <w:p w14:paraId="35B65D4E">
      <w:pPr>
        <w:widowControl/>
        <w:shd w:val="clear" w:color="auto" w:fill="FFFFFF"/>
        <w:spacing w:line="240" w:lineRule="auto"/>
        <w:ind w:left="0"/>
        <w:jc w:val="distribute"/>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十四、</w:t>
      </w:r>
      <w:r>
        <w:rPr>
          <w:rFonts w:hint="eastAsia" w:ascii="Times New Roman" w:hAnsi="Times New Roman" w:eastAsia="仿宋" w:cs="Times New Roman"/>
          <w:b w:val="0"/>
          <w:bCs/>
          <w:color w:val="auto"/>
          <w:sz w:val="32"/>
          <w:szCs w:val="32"/>
          <w:highlight w:val="none"/>
          <w:lang w:val="en-US" w:eastAsia="zh-CN"/>
        </w:rPr>
        <w:t>S67邛崃经芦山至荥经高速公路TJ7标段</w:t>
      </w:r>
      <w:r>
        <w:rPr>
          <w:rFonts w:hint="eastAsia" w:ascii="Times New Roman" w:hAnsi="Times New Roman" w:eastAsia="仿宋" w:cs="Times New Roman"/>
          <w:bCs/>
          <w:color w:val="auto"/>
          <w:sz w:val="32"/>
          <w:szCs w:val="32"/>
          <w:highlight w:val="none"/>
          <w:lang w:val="en-US" w:eastAsia="zh-CN"/>
        </w:rPr>
        <w:t>水泥采购项目报价单</w:t>
      </w:r>
      <w:r>
        <w:rPr>
          <w:rFonts w:hint="default" w:ascii="Times New Roman" w:hAnsi="Times New Roman" w:eastAsia="仿宋" w:cs="Times New Roman"/>
          <w:bCs/>
          <w:color w:val="auto"/>
          <w:sz w:val="32"/>
          <w:szCs w:val="32"/>
          <w:highlight w:val="none"/>
          <w:lang w:val="en-US" w:eastAsia="zh-CN"/>
        </w:rPr>
        <w:t>.................（）</w:t>
      </w:r>
    </w:p>
    <w:p w14:paraId="3FBFBC75">
      <w:pPr>
        <w:spacing w:line="540" w:lineRule="exact"/>
        <w:jc w:val="distribute"/>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十五</w:t>
      </w:r>
      <w:r>
        <w:rPr>
          <w:rFonts w:hint="default" w:ascii="Times New Roman" w:hAnsi="Times New Roman" w:eastAsia="仿宋" w:cs="Times New Roman"/>
          <w:bCs/>
          <w:color w:val="auto"/>
          <w:sz w:val="32"/>
          <w:szCs w:val="32"/>
          <w:highlight w:val="none"/>
          <w:lang w:val="en-US" w:eastAsia="zh-CN"/>
        </w:rPr>
        <w:t>、</w:t>
      </w:r>
      <w:r>
        <w:rPr>
          <w:rFonts w:hint="eastAsia" w:ascii="Times New Roman" w:hAnsi="Times New Roman" w:eastAsia="仿宋" w:cs="Times New Roman"/>
          <w:bCs/>
          <w:color w:val="auto"/>
          <w:sz w:val="32"/>
          <w:szCs w:val="32"/>
          <w:highlight w:val="none"/>
          <w:lang w:val="en-US" w:eastAsia="zh-CN"/>
        </w:rPr>
        <w:t>申请人</w:t>
      </w:r>
      <w:r>
        <w:rPr>
          <w:rFonts w:hint="eastAsia" w:ascii="Times New Roman" w:hAnsi="Times New Roman" w:eastAsia="仿宋" w:cs="Times New Roman"/>
          <w:bCs/>
          <w:color w:val="auto"/>
          <w:sz w:val="32"/>
          <w:szCs w:val="32"/>
          <w:highlight w:val="none"/>
          <w:lang w:eastAsia="zh-CN"/>
        </w:rPr>
        <w:t>认为可以提供的其他资料</w:t>
      </w:r>
      <w:r>
        <w:rPr>
          <w:rFonts w:hint="default" w:ascii="Times New Roman" w:hAnsi="Times New Roman" w:eastAsia="仿宋" w:cs="Times New Roman"/>
          <w:bCs/>
          <w:color w:val="auto"/>
          <w:sz w:val="32"/>
          <w:szCs w:val="32"/>
          <w:highlight w:val="none"/>
          <w:lang w:val="en-US" w:eastAsia="zh-CN"/>
        </w:rPr>
        <w:t>................................（）</w:t>
      </w:r>
    </w:p>
    <w:p w14:paraId="49D03B87">
      <w:pPr>
        <w:spacing w:line="540" w:lineRule="exact"/>
        <w:ind w:firstLine="0" w:firstLineChars="0"/>
        <w:jc w:val="left"/>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黑体" w:cs="Times New Roman"/>
          <w:b/>
          <w:bCs w:val="0"/>
          <w:color w:val="auto"/>
          <w:sz w:val="28"/>
          <w:szCs w:val="28"/>
          <w:highlight w:val="none"/>
          <w:lang w:val="en-US" w:eastAsia="zh-CN"/>
        </w:rPr>
        <w:t>注：（）内标明起始页码</w:t>
      </w:r>
    </w:p>
    <w:p w14:paraId="0D3225AE">
      <w:pPr>
        <w:spacing w:line="540" w:lineRule="exact"/>
        <w:ind w:firstLine="720" w:firstLineChars="200"/>
        <w:jc w:val="center"/>
        <w:rPr>
          <w:rFonts w:hint="default" w:ascii="Times New Roman" w:hAnsi="Times New Roman" w:eastAsia="黑体" w:cs="Times New Roman"/>
          <w:b w:val="0"/>
          <w:bCs/>
          <w:color w:val="auto"/>
          <w:sz w:val="36"/>
          <w:szCs w:val="36"/>
          <w:highlight w:val="none"/>
        </w:rPr>
      </w:pPr>
      <w:r>
        <w:rPr>
          <w:rFonts w:hint="default" w:ascii="Times New Roman" w:hAnsi="Times New Roman" w:eastAsia="黑体" w:cs="Times New Roman"/>
          <w:b w:val="0"/>
          <w:bCs/>
          <w:color w:val="auto"/>
          <w:sz w:val="36"/>
          <w:szCs w:val="36"/>
          <w:highlight w:val="none"/>
        </w:rPr>
        <w:br w:type="page"/>
      </w:r>
      <w:r>
        <w:rPr>
          <w:rFonts w:hint="default" w:ascii="Times New Roman" w:hAnsi="Times New Roman" w:eastAsia="黑体" w:cs="Times New Roman"/>
          <w:b w:val="0"/>
          <w:bCs/>
          <w:color w:val="auto"/>
          <w:sz w:val="36"/>
          <w:szCs w:val="36"/>
          <w:highlight w:val="none"/>
          <w:lang w:val="en-US" w:eastAsia="zh-CN"/>
        </w:rPr>
        <w:t>一、</w:t>
      </w:r>
      <w:r>
        <w:rPr>
          <w:rFonts w:hint="default" w:ascii="Times New Roman" w:hAnsi="Times New Roman" w:eastAsia="黑体" w:cs="Times New Roman"/>
          <w:bCs/>
          <w:color w:val="auto"/>
          <w:kern w:val="2"/>
          <w:sz w:val="36"/>
          <w:szCs w:val="36"/>
          <w:highlight w:val="none"/>
          <w:lang w:val="en-US" w:eastAsia="zh-CN" w:bidi="ar-SA"/>
        </w:rPr>
        <w:t>营业执照（三证合一）</w:t>
      </w:r>
      <w:r>
        <w:rPr>
          <w:rFonts w:hint="default" w:ascii="Times New Roman" w:hAnsi="Times New Roman" w:eastAsia="黑体" w:cs="Times New Roman"/>
          <w:b w:val="0"/>
          <w:bCs/>
          <w:color w:val="auto"/>
          <w:sz w:val="36"/>
          <w:szCs w:val="36"/>
          <w:highlight w:val="none"/>
        </w:rPr>
        <w:br w:type="page"/>
      </w:r>
    </w:p>
    <w:p w14:paraId="1ACC20F8">
      <w:pPr>
        <w:jc w:val="center"/>
        <w:rPr>
          <w:rFonts w:hint="default" w:ascii="Times New Roman" w:hAnsi="Times New Roman" w:eastAsia="黑体" w:cs="Times New Roman"/>
          <w:b w:val="0"/>
          <w:bCs/>
          <w:color w:val="auto"/>
          <w:sz w:val="36"/>
          <w:szCs w:val="36"/>
          <w:highlight w:val="none"/>
        </w:rPr>
      </w:pPr>
      <w:r>
        <w:rPr>
          <w:rFonts w:hint="eastAsia" w:ascii="Times New Roman" w:hAnsi="Times New Roman" w:eastAsia="黑体" w:cs="Times New Roman"/>
          <w:b w:val="0"/>
          <w:bCs/>
          <w:color w:val="auto"/>
          <w:sz w:val="36"/>
          <w:szCs w:val="36"/>
          <w:highlight w:val="none"/>
          <w:lang w:val="en-US" w:eastAsia="zh-CN"/>
        </w:rPr>
        <w:t>二</w:t>
      </w:r>
      <w:r>
        <w:rPr>
          <w:rFonts w:hint="default" w:ascii="Times New Roman" w:hAnsi="Times New Roman" w:eastAsia="黑体" w:cs="Times New Roman"/>
          <w:b w:val="0"/>
          <w:bCs/>
          <w:color w:val="auto"/>
          <w:sz w:val="36"/>
          <w:szCs w:val="36"/>
          <w:highlight w:val="none"/>
        </w:rPr>
        <w:t>、法定代表人身份证明</w:t>
      </w:r>
    </w:p>
    <w:p w14:paraId="41106967">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u w:val="single"/>
          <w:lang w:eastAsia="zh-CN"/>
        </w:rPr>
      </w:pPr>
      <w:r>
        <w:rPr>
          <w:rFonts w:hint="eastAsia" w:ascii="仿宋_GB2312" w:hAnsi="仿宋_GB2312" w:eastAsia="仿宋_GB2312" w:cs="仿宋_GB2312"/>
          <w:color w:val="auto"/>
          <w:sz w:val="32"/>
          <w:szCs w:val="32"/>
          <w:highlight w:val="none"/>
          <w:lang w:val="en-US" w:eastAsia="zh-CN"/>
        </w:rPr>
        <w:t>申请人</w:t>
      </w:r>
      <w:r>
        <w:rPr>
          <w:rFonts w:hint="eastAsia" w:ascii="仿宋_GB2312" w:hAnsi="仿宋_GB2312" w:eastAsia="仿宋_GB2312" w:cs="仿宋_GB2312"/>
          <w:color w:val="auto"/>
          <w:sz w:val="32"/>
          <w:szCs w:val="32"/>
          <w:highlight w:val="none"/>
        </w:rPr>
        <w:t>名称：</w:t>
      </w:r>
      <w:r>
        <w:rPr>
          <w:rFonts w:hint="eastAsia" w:ascii="仿宋_GB2312" w:hAnsi="仿宋_GB2312" w:eastAsia="仿宋_GB2312" w:cs="仿宋_GB2312"/>
          <w:color w:val="auto"/>
          <w:sz w:val="32"/>
          <w:szCs w:val="32"/>
          <w:highlight w:val="none"/>
          <w:u w:val="single"/>
        </w:rPr>
        <w:t xml:space="preserve">                         </w:t>
      </w:r>
    </w:p>
    <w:p w14:paraId="59E8A0E1">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u w:val="single"/>
          <w:lang w:eastAsia="zh-CN"/>
        </w:rPr>
      </w:pPr>
      <w:r>
        <w:rPr>
          <w:rFonts w:hint="eastAsia" w:ascii="仿宋_GB2312" w:hAnsi="仿宋_GB2312" w:eastAsia="仿宋_GB2312" w:cs="仿宋_GB2312"/>
          <w:color w:val="auto"/>
          <w:sz w:val="32"/>
          <w:szCs w:val="32"/>
          <w:highlight w:val="none"/>
        </w:rPr>
        <w:t>单位性质：</w:t>
      </w:r>
      <w:r>
        <w:rPr>
          <w:rFonts w:hint="eastAsia" w:ascii="仿宋_GB2312" w:hAnsi="仿宋_GB2312" w:eastAsia="仿宋_GB2312" w:cs="仿宋_GB2312"/>
          <w:color w:val="auto"/>
          <w:sz w:val="32"/>
          <w:szCs w:val="32"/>
          <w:highlight w:val="none"/>
          <w:u w:val="single"/>
        </w:rPr>
        <w:t xml:space="preserve">                 </w:t>
      </w:r>
    </w:p>
    <w:p w14:paraId="48D3B5B6">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成立时间：</w:t>
      </w:r>
      <w:r>
        <w:rPr>
          <w:rFonts w:hint="default" w:ascii="仿宋_GB2312" w:hAnsi="仿宋_GB2312" w:eastAsia="仿宋_GB2312" w:cs="仿宋_GB2312"/>
          <w:color w:val="auto"/>
          <w:sz w:val="32"/>
          <w:szCs w:val="32"/>
          <w:highlight w:val="none"/>
          <w:lang w:val="en-US"/>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default" w:ascii="仿宋_GB2312" w:hAnsi="仿宋_GB2312" w:eastAsia="仿宋_GB2312" w:cs="仿宋_GB2312"/>
          <w:color w:val="auto"/>
          <w:sz w:val="32"/>
          <w:szCs w:val="32"/>
          <w:highlight w:val="none"/>
          <w:lang w:val="en-US"/>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14:paraId="62E919B5">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u w:val="single"/>
          <w:lang w:eastAsia="zh-CN"/>
        </w:rPr>
      </w:pPr>
      <w:r>
        <w:rPr>
          <w:rFonts w:hint="eastAsia" w:ascii="仿宋_GB2312" w:hAnsi="仿宋_GB2312" w:eastAsia="仿宋_GB2312" w:cs="仿宋_GB2312"/>
          <w:color w:val="auto"/>
          <w:sz w:val="32"/>
          <w:szCs w:val="32"/>
          <w:highlight w:val="none"/>
        </w:rPr>
        <w:t>经营期限：</w:t>
      </w:r>
      <w:r>
        <w:rPr>
          <w:rFonts w:hint="eastAsia" w:ascii="仿宋_GB2312" w:hAnsi="仿宋_GB2312" w:eastAsia="仿宋_GB2312" w:cs="仿宋_GB2312"/>
          <w:color w:val="auto"/>
          <w:sz w:val="32"/>
          <w:szCs w:val="32"/>
          <w:highlight w:val="none"/>
          <w:u w:val="single"/>
        </w:rPr>
        <w:t xml:space="preserve">                        </w:t>
      </w:r>
    </w:p>
    <w:p w14:paraId="62123F8A">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default"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rPr>
        <w:t>姓名：</w:t>
      </w:r>
      <w:r>
        <w:rPr>
          <w:rFonts w:hint="default" w:ascii="仿宋_GB2312" w:hAnsi="仿宋_GB2312" w:eastAsia="仿宋_GB2312" w:cs="仿宋_GB2312"/>
          <w:color w:val="auto"/>
          <w:sz w:val="32"/>
          <w:szCs w:val="32"/>
          <w:highlight w:val="none"/>
          <w:lang w:val="en-US"/>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性别</w:t>
      </w:r>
      <w:r>
        <w:rPr>
          <w:rFonts w:hint="eastAsia" w:ascii="仿宋_GB2312" w:hAnsi="仿宋_GB2312" w:eastAsia="仿宋_GB2312" w:cs="仿宋_GB2312"/>
          <w:color w:val="auto"/>
          <w:sz w:val="32"/>
          <w:szCs w:val="32"/>
          <w:highlight w:val="none"/>
          <w:u w:val="single"/>
        </w:rPr>
        <w:t>：</w:t>
      </w:r>
      <w:r>
        <w:rPr>
          <w:rFonts w:hint="default" w:ascii="仿宋_GB2312" w:hAnsi="仿宋_GB2312" w:eastAsia="仿宋_GB2312" w:cs="仿宋_GB2312"/>
          <w:color w:val="auto"/>
          <w:sz w:val="32"/>
          <w:szCs w:val="32"/>
          <w:highlight w:val="none"/>
          <w:u w:val="single"/>
          <w:lang w:val="en-US"/>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年龄：</w:t>
      </w:r>
      <w:r>
        <w:rPr>
          <w:rFonts w:hint="default" w:ascii="仿宋_GB2312" w:hAnsi="仿宋_GB2312" w:eastAsia="仿宋_GB2312" w:cs="仿宋_GB2312"/>
          <w:color w:val="auto"/>
          <w:sz w:val="32"/>
          <w:szCs w:val="32"/>
          <w:highlight w:val="none"/>
          <w:lang w:val="en-US"/>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职务：</w:t>
      </w:r>
      <w:r>
        <w:rPr>
          <w:rFonts w:hint="eastAsia" w:ascii="仿宋_GB2312" w:hAnsi="仿宋_GB2312" w:eastAsia="仿宋_GB2312" w:cs="仿宋_GB2312"/>
          <w:color w:val="auto"/>
          <w:sz w:val="32"/>
          <w:szCs w:val="32"/>
          <w:highlight w:val="none"/>
          <w:u w:val="single"/>
          <w:lang w:val="en-US" w:eastAsia="zh-CN"/>
        </w:rPr>
        <w:t xml:space="preserve">      </w:t>
      </w:r>
    </w:p>
    <w:p w14:paraId="43EC981F">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（申请人名称）的法定代表人/单位负责人。</w:t>
      </w:r>
    </w:p>
    <w:p w14:paraId="0B3614CE">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rPr>
      </w:pPr>
    </w:p>
    <w:p w14:paraId="574B498A">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特此证明。</w:t>
      </w:r>
    </w:p>
    <w:p w14:paraId="1E78C13B">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rPr>
      </w:pPr>
    </w:p>
    <w:p w14:paraId="145D85C7">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申请人</w:t>
      </w:r>
      <w:r>
        <w:rPr>
          <w:rFonts w:hint="eastAsia" w:ascii="仿宋_GB2312" w:hAnsi="仿宋_GB2312" w:eastAsia="仿宋_GB2312" w:cs="仿宋_GB2312"/>
          <w:color w:val="auto"/>
          <w:sz w:val="32"/>
          <w:szCs w:val="32"/>
          <w:highlight w:val="none"/>
        </w:rPr>
        <w:t>名称：</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（加盖单位公章）</w:t>
      </w:r>
      <w:r>
        <w:rPr>
          <w:rFonts w:hint="eastAsia" w:ascii="仿宋_GB2312" w:hAnsi="仿宋_GB2312" w:eastAsia="仿宋_GB2312" w:cs="仿宋_GB2312"/>
          <w:color w:val="auto"/>
          <w:sz w:val="32"/>
          <w:szCs w:val="32"/>
          <w:highlight w:val="none"/>
        </w:rPr>
        <w:t>。</w:t>
      </w:r>
    </w:p>
    <w:p w14:paraId="0E3700A2">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p>
    <w:p w14:paraId="7057BF17">
      <w:pPr>
        <w:keepNext w:val="0"/>
        <w:keepLines w:val="0"/>
        <w:pageBreakBefore w:val="0"/>
        <w:widowControl w:val="0"/>
        <w:kinsoku/>
        <w:wordWrap w:val="0"/>
        <w:overflowPunct/>
        <w:topLinePunct w:val="0"/>
        <w:autoSpaceDE/>
        <w:autoSpaceDN/>
        <w:bidi w:val="0"/>
        <w:adjustRightInd/>
        <w:snapToGrid/>
        <w:spacing w:line="520" w:lineRule="exact"/>
        <w:ind w:left="0" w:leftChars="0" w:firstLine="640" w:firstLineChars="200"/>
        <w:jc w:val="righ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年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日       </w:t>
      </w:r>
    </w:p>
    <w:p w14:paraId="62FC26BA">
      <w:pPr>
        <w:pStyle w:val="9"/>
        <w:keepNext w:val="0"/>
        <w:keepLines w:val="0"/>
        <w:pageBreakBefore w:val="0"/>
        <w:widowControl w:val="0"/>
        <w:kinsoku/>
        <w:overflowPunct/>
        <w:topLinePunct w:val="0"/>
        <w:autoSpaceDE/>
        <w:autoSpaceDN/>
        <w:bidi w:val="0"/>
        <w:adjustRightInd/>
        <w:snapToGrid/>
        <w:spacing w:after="0" w:line="520" w:lineRule="exact"/>
        <w:ind w:left="0" w:leftChars="0"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注：法定代表人的签字必须是亲笔签名，不得使用印章、签名章或其他电子制版签名。</w:t>
      </w:r>
    </w:p>
    <w:p w14:paraId="67D12A9F">
      <w:pPr>
        <w:keepNext w:val="0"/>
        <w:keepLines w:val="0"/>
        <w:pageBreakBefore w:val="0"/>
        <w:widowControl w:val="0"/>
        <w:kinsoku/>
        <w:overflowPunct/>
        <w:topLinePunct w:val="0"/>
        <w:autoSpaceDE/>
        <w:autoSpaceDN/>
        <w:bidi w:val="0"/>
        <w:adjustRightInd/>
        <w:snapToGrid/>
        <w:spacing w:line="52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p>
    <w:p w14:paraId="23B9B9E8">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44C7537B">
      <w:pPr>
        <w:jc w:val="center"/>
        <w:rPr>
          <w:rFonts w:hint="default" w:ascii="Times New Roman" w:hAnsi="Times New Roman" w:eastAsia="黑体" w:cs="Times New Roman"/>
          <w:b w:val="0"/>
          <w:bCs/>
          <w:color w:val="auto"/>
          <w:sz w:val="36"/>
          <w:szCs w:val="36"/>
          <w:highlight w:val="none"/>
        </w:rPr>
      </w:pPr>
      <w:bookmarkStart w:id="16" w:name="_Toc28165891"/>
      <w:bookmarkStart w:id="17" w:name="_Toc28165975"/>
      <w:r>
        <w:rPr>
          <w:rFonts w:hint="eastAsia" w:ascii="Times New Roman" w:hAnsi="Times New Roman" w:eastAsia="黑体" w:cs="Times New Roman"/>
          <w:b w:val="0"/>
          <w:bCs/>
          <w:color w:val="auto"/>
          <w:sz w:val="36"/>
          <w:szCs w:val="36"/>
          <w:highlight w:val="none"/>
          <w:lang w:val="en-US" w:eastAsia="zh-CN"/>
        </w:rPr>
        <w:t>三</w:t>
      </w:r>
      <w:r>
        <w:rPr>
          <w:rFonts w:hint="default" w:ascii="Times New Roman" w:hAnsi="Times New Roman" w:eastAsia="黑体" w:cs="Times New Roman"/>
          <w:b w:val="0"/>
          <w:bCs/>
          <w:color w:val="auto"/>
          <w:sz w:val="36"/>
          <w:szCs w:val="36"/>
          <w:highlight w:val="none"/>
        </w:rPr>
        <w:t>、法定代表人/单位负责人授权委托书</w:t>
      </w:r>
      <w:bookmarkEnd w:id="16"/>
      <w:bookmarkEnd w:id="17"/>
    </w:p>
    <w:p w14:paraId="1FB20958">
      <w:pPr>
        <w:keepNext w:val="0"/>
        <w:keepLines w:val="0"/>
        <w:pageBreakBefore w:val="0"/>
        <w:widowControl/>
        <w:kinsoku/>
        <w:wordWrap/>
        <w:overflowPunct/>
        <w:topLinePunct w:val="0"/>
        <w:autoSpaceDE/>
        <w:autoSpaceDN/>
        <w:bidi w:val="0"/>
        <w:adjustRightInd/>
        <w:snapToGrid/>
        <w:spacing w:line="520" w:lineRule="atLeast"/>
        <w:jc w:val="left"/>
        <w:textAlignment w:val="auto"/>
        <w:outlineLvl w:val="2"/>
        <w:rPr>
          <w:rFonts w:hint="eastAsia" w:ascii="仿宋_GB2312" w:hAnsi="仿宋_GB2312" w:eastAsia="仿宋_GB2312" w:cs="仿宋_GB2312"/>
          <w:color w:val="auto"/>
          <w:sz w:val="32"/>
          <w:szCs w:val="32"/>
          <w:highlight w:val="none"/>
        </w:rPr>
      </w:pPr>
      <w:bookmarkStart w:id="18" w:name="_Toc28165976"/>
      <w:bookmarkStart w:id="19" w:name="_Toc28165892"/>
      <w:r>
        <w:rPr>
          <w:rFonts w:hint="eastAsia" w:ascii="仿宋_GB2312" w:hAnsi="仿宋_GB2312" w:eastAsia="仿宋_GB2312" w:cs="仿宋_GB2312"/>
          <w:sz w:val="32"/>
          <w:szCs w:val="32"/>
          <w:lang w:val="en-US" w:eastAsia="zh-CN"/>
        </w:rPr>
        <w:t>渠县蜀物致远物流发展有限公司</w:t>
      </w:r>
      <w:r>
        <w:rPr>
          <w:rFonts w:hint="eastAsia" w:ascii="仿宋_GB2312" w:hAnsi="仿宋_GB2312" w:eastAsia="仿宋_GB2312" w:cs="仿宋_GB2312"/>
          <w:color w:val="auto"/>
          <w:sz w:val="32"/>
          <w:szCs w:val="32"/>
          <w:highlight w:val="none"/>
        </w:rPr>
        <w:t>：</w:t>
      </w:r>
      <w:bookmarkEnd w:id="18"/>
      <w:bookmarkEnd w:id="19"/>
    </w:p>
    <w:p w14:paraId="1C3B554F">
      <w:pPr>
        <w:keepNext w:val="0"/>
        <w:keepLines w:val="0"/>
        <w:pageBreakBefore w:val="0"/>
        <w:widowControl w:val="0"/>
        <w:kinsoku/>
        <w:wordWrap/>
        <w:overflowPunct/>
        <w:topLinePunct w:val="0"/>
        <w:autoSpaceDE/>
        <w:autoSpaceDN/>
        <w:bidi w:val="0"/>
        <w:adjustRightInd/>
        <w:snapToGrid/>
        <w:spacing w:line="48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本授权声明：</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申请人</w:t>
      </w:r>
      <w:r>
        <w:rPr>
          <w:rFonts w:hint="eastAsia" w:ascii="仿宋_GB2312" w:hAnsi="仿宋_GB2312" w:eastAsia="仿宋_GB2312" w:cs="仿宋_GB2312"/>
          <w:color w:val="auto"/>
          <w:sz w:val="32"/>
          <w:szCs w:val="32"/>
          <w:highlight w:val="none"/>
          <w:u w:val="none"/>
        </w:rPr>
        <w:t>名称）</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none"/>
        </w:rPr>
        <w:t>（法定代表人）</w:t>
      </w:r>
      <w:r>
        <w:rPr>
          <w:rFonts w:hint="eastAsia" w:ascii="仿宋_GB2312" w:hAnsi="仿宋_GB2312" w:eastAsia="仿宋_GB2312" w:cs="仿宋_GB2312"/>
          <w:color w:val="auto"/>
          <w:sz w:val="32"/>
          <w:szCs w:val="32"/>
          <w:highlight w:val="none"/>
        </w:rPr>
        <w:t>授权</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bCs w:val="0"/>
          <w:color w:val="auto"/>
          <w:sz w:val="32"/>
          <w:szCs w:val="32"/>
          <w:highlight w:val="none"/>
          <w:u w:val="none"/>
        </w:rPr>
        <w:t>代理人</w:t>
      </w:r>
      <w:r>
        <w:rPr>
          <w:rFonts w:hint="eastAsia" w:ascii="仿宋_GB2312" w:hAnsi="仿宋_GB2312" w:eastAsia="仿宋_GB2312" w:cs="仿宋_GB2312"/>
          <w:color w:val="auto"/>
          <w:sz w:val="32"/>
          <w:szCs w:val="32"/>
          <w:highlight w:val="none"/>
          <w:u w:val="none"/>
        </w:rPr>
        <w:t>姓名、职务）</w:t>
      </w:r>
      <w:r>
        <w:rPr>
          <w:rFonts w:hint="eastAsia" w:ascii="仿宋_GB2312" w:hAnsi="仿宋_GB2312" w:eastAsia="仿宋_GB2312" w:cs="仿宋_GB2312"/>
          <w:color w:val="auto"/>
          <w:sz w:val="32"/>
          <w:szCs w:val="32"/>
          <w:highlight w:val="none"/>
        </w:rPr>
        <w:t>为我方“</w:t>
      </w:r>
      <w:r>
        <w:rPr>
          <w:rFonts w:hint="eastAsia" w:ascii="仿宋_GB2312" w:hAnsi="仿宋_GB2312" w:eastAsia="仿宋_GB2312" w:cs="仿宋_GB2312"/>
          <w:b w:val="0"/>
          <w:bCs w:val="0"/>
          <w:color w:val="auto"/>
          <w:sz w:val="32"/>
          <w:szCs w:val="32"/>
          <w:highlight w:val="none"/>
          <w:lang w:val="en-US" w:eastAsia="zh-CN"/>
        </w:rPr>
        <w:t>S67邛崃经芦山至荥经高速公路TJ7标段</w:t>
      </w:r>
      <w:r>
        <w:rPr>
          <w:rFonts w:hint="eastAsia" w:ascii="仿宋_GB2312" w:hAnsi="仿宋_GB2312" w:eastAsia="仿宋_GB2312" w:cs="仿宋_GB2312"/>
          <w:bCs w:val="0"/>
          <w:color w:val="auto"/>
          <w:sz w:val="32"/>
          <w:szCs w:val="32"/>
          <w:highlight w:val="none"/>
          <w:lang w:val="en-US" w:eastAsia="zh-CN"/>
        </w:rPr>
        <w:t>水泥采购项目</w:t>
      </w:r>
      <w:r>
        <w:rPr>
          <w:rFonts w:hint="eastAsia" w:ascii="仿宋_GB2312" w:hAnsi="仿宋_GB2312" w:eastAsia="仿宋_GB2312" w:cs="仿宋_GB2312"/>
          <w:color w:val="auto"/>
          <w:sz w:val="32"/>
          <w:szCs w:val="32"/>
          <w:highlight w:val="none"/>
          <w:lang w:eastAsia="zh-CN"/>
        </w:rPr>
        <w:t>”询价</w:t>
      </w:r>
      <w:r>
        <w:rPr>
          <w:rFonts w:hint="eastAsia" w:ascii="仿宋_GB2312" w:hAnsi="仿宋_GB2312" w:eastAsia="仿宋_GB2312" w:cs="仿宋_GB2312"/>
          <w:color w:val="auto"/>
          <w:sz w:val="32"/>
          <w:szCs w:val="32"/>
          <w:highlight w:val="none"/>
        </w:rPr>
        <w:t>活动的合法代表（代理人），以我方名义全权处理该项目有关</w:t>
      </w:r>
      <w:r>
        <w:rPr>
          <w:rFonts w:hint="eastAsia" w:ascii="仿宋_GB2312" w:hAnsi="仿宋_GB2312" w:eastAsia="仿宋_GB2312" w:cs="仿宋_GB2312"/>
          <w:color w:val="auto"/>
          <w:sz w:val="32"/>
          <w:szCs w:val="32"/>
          <w:highlight w:val="none"/>
          <w:lang w:eastAsia="zh-CN"/>
        </w:rPr>
        <w:t>询价</w:t>
      </w:r>
      <w:r>
        <w:rPr>
          <w:rFonts w:hint="eastAsia" w:ascii="仿宋_GB2312" w:hAnsi="仿宋_GB2312" w:eastAsia="仿宋_GB2312" w:cs="仿宋_GB2312"/>
          <w:color w:val="auto"/>
          <w:sz w:val="32"/>
          <w:szCs w:val="32"/>
          <w:highlight w:val="none"/>
        </w:rPr>
        <w:t>、签订合同以及执行合同等一切事宜。</w:t>
      </w:r>
    </w:p>
    <w:p w14:paraId="27586F09">
      <w:pPr>
        <w:keepNext w:val="0"/>
        <w:keepLines w:val="0"/>
        <w:pageBreakBefore w:val="0"/>
        <w:kinsoku/>
        <w:wordWrap/>
        <w:overflowPunct/>
        <w:topLinePunct w:val="0"/>
        <w:autoSpaceDE/>
        <w:autoSpaceDN/>
        <w:bidi w:val="0"/>
        <w:adjustRightInd/>
        <w:snapToGrid/>
        <w:spacing w:line="520" w:lineRule="atLeas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特此声明。</w:t>
      </w:r>
    </w:p>
    <w:p w14:paraId="01F3EAE8">
      <w:pPr>
        <w:pStyle w:val="6"/>
        <w:keepNext w:val="0"/>
        <w:keepLines w:val="0"/>
        <w:pageBreakBefore w:val="0"/>
        <w:kinsoku/>
        <w:wordWrap/>
        <w:overflowPunct/>
        <w:topLinePunct w:val="0"/>
        <w:autoSpaceDE/>
        <w:autoSpaceDN/>
        <w:bidi w:val="0"/>
        <w:adjustRightInd/>
        <w:snapToGrid/>
        <w:spacing w:line="520" w:lineRule="atLeast"/>
        <w:ind w:left="0" w:firstLine="640" w:firstLineChars="200"/>
        <w:textAlignment w:val="auto"/>
        <w:rPr>
          <w:rFonts w:hint="eastAsia" w:ascii="仿宋_GB2312" w:hAnsi="仿宋_GB2312" w:eastAsia="仿宋_GB2312" w:cs="仿宋_GB2312"/>
          <w:color w:val="auto"/>
          <w:sz w:val="32"/>
          <w:szCs w:val="32"/>
          <w:highlight w:val="none"/>
        </w:rPr>
      </w:pPr>
    </w:p>
    <w:p w14:paraId="0F28DA02">
      <w:pPr>
        <w:keepNext w:val="0"/>
        <w:keepLines w:val="0"/>
        <w:pageBreakBefore w:val="0"/>
        <w:kinsoku/>
        <w:wordWrap/>
        <w:overflowPunct/>
        <w:topLinePunct w:val="0"/>
        <w:autoSpaceDE/>
        <w:autoSpaceDN/>
        <w:bidi w:val="0"/>
        <w:adjustRightInd/>
        <w:snapToGrid/>
        <w:spacing w:line="520" w:lineRule="atLeas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附：1</w:t>
      </w:r>
      <w:r>
        <w:rPr>
          <w:rFonts w:hint="default" w:ascii="仿宋_GB2312" w:hAnsi="仿宋_GB2312" w:eastAsia="仿宋_GB2312" w:cs="仿宋_GB2312"/>
          <w:color w:val="auto"/>
          <w:sz w:val="32"/>
          <w:szCs w:val="32"/>
          <w:highlight w:val="none"/>
          <w:lang w:val="en-US"/>
        </w:rPr>
        <w:t>.</w:t>
      </w:r>
      <w:r>
        <w:rPr>
          <w:rFonts w:hint="eastAsia" w:ascii="仿宋_GB2312" w:hAnsi="仿宋_GB2312" w:eastAsia="仿宋_GB2312" w:cs="仿宋_GB2312"/>
          <w:color w:val="auto"/>
          <w:sz w:val="32"/>
          <w:szCs w:val="32"/>
          <w:highlight w:val="none"/>
        </w:rPr>
        <w:t>法定代表人身份证复印件</w:t>
      </w:r>
    </w:p>
    <w:p w14:paraId="74F82C47">
      <w:pPr>
        <w:keepNext w:val="0"/>
        <w:keepLines w:val="0"/>
        <w:pageBreakBefore w:val="0"/>
        <w:kinsoku/>
        <w:wordWrap/>
        <w:overflowPunct/>
        <w:topLinePunct w:val="0"/>
        <w:autoSpaceDE/>
        <w:autoSpaceDN/>
        <w:bidi w:val="0"/>
        <w:adjustRightInd/>
        <w:snapToGrid/>
        <w:spacing w:line="520" w:lineRule="atLeas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default" w:ascii="仿宋_GB2312" w:hAnsi="仿宋_GB2312" w:eastAsia="仿宋_GB2312" w:cs="仿宋_GB2312"/>
          <w:color w:val="auto"/>
          <w:sz w:val="32"/>
          <w:szCs w:val="32"/>
          <w:highlight w:val="none"/>
          <w:lang w:val="en-US"/>
        </w:rPr>
        <w:t>2.</w:t>
      </w:r>
      <w:r>
        <w:rPr>
          <w:rFonts w:hint="eastAsia" w:ascii="仿宋_GB2312" w:hAnsi="仿宋_GB2312" w:eastAsia="仿宋_GB2312" w:cs="仿宋_GB2312"/>
          <w:color w:val="auto"/>
          <w:sz w:val="32"/>
          <w:szCs w:val="32"/>
          <w:highlight w:val="none"/>
        </w:rPr>
        <w:t>授权代表身份证复印件</w:t>
      </w:r>
    </w:p>
    <w:p w14:paraId="42C4145C">
      <w:pPr>
        <w:keepNext w:val="0"/>
        <w:keepLines w:val="0"/>
        <w:pageBreakBefore w:val="0"/>
        <w:kinsoku/>
        <w:wordWrap/>
        <w:overflowPunct/>
        <w:topLinePunct w:val="0"/>
        <w:autoSpaceDE/>
        <w:autoSpaceDN/>
        <w:bidi w:val="0"/>
        <w:adjustRightInd/>
        <w:snapToGrid/>
        <w:spacing w:line="520" w:lineRule="atLeast"/>
        <w:ind w:left="0" w:firstLine="640" w:firstLineChars="200"/>
        <w:textAlignment w:val="auto"/>
        <w:rPr>
          <w:rFonts w:hint="eastAsia" w:ascii="仿宋_GB2312" w:hAnsi="仿宋_GB2312" w:eastAsia="仿宋_GB2312" w:cs="仿宋_GB2312"/>
          <w:color w:val="auto"/>
          <w:sz w:val="32"/>
          <w:szCs w:val="32"/>
          <w:highlight w:val="none"/>
        </w:rPr>
      </w:pPr>
    </w:p>
    <w:p w14:paraId="3A0535F6">
      <w:pPr>
        <w:keepNext w:val="0"/>
        <w:keepLines w:val="0"/>
        <w:pageBreakBefore w:val="0"/>
        <w:kinsoku/>
        <w:wordWrap w:val="0"/>
        <w:overflowPunct/>
        <w:topLinePunct w:val="0"/>
        <w:autoSpaceDE/>
        <w:autoSpaceDN/>
        <w:bidi w:val="0"/>
        <w:adjustRightInd/>
        <w:snapToGrid/>
        <w:spacing w:line="520" w:lineRule="atLeast"/>
        <w:ind w:left="0" w:firstLine="640" w:firstLineChars="200"/>
        <w:jc w:val="righ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法定代表人（签字）：</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p>
    <w:p w14:paraId="6DA40A90">
      <w:pPr>
        <w:keepNext w:val="0"/>
        <w:keepLines w:val="0"/>
        <w:pageBreakBefore w:val="0"/>
        <w:kinsoku/>
        <w:wordWrap w:val="0"/>
        <w:overflowPunct/>
        <w:topLinePunct w:val="0"/>
        <w:autoSpaceDE/>
        <w:autoSpaceDN/>
        <w:bidi w:val="0"/>
        <w:adjustRightInd/>
        <w:snapToGrid/>
        <w:spacing w:line="520" w:lineRule="atLeast"/>
        <w:ind w:left="0" w:firstLine="640" w:firstLineChars="200"/>
        <w:jc w:val="righ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授权代表（代理人）签字：</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p>
    <w:p w14:paraId="58B71466">
      <w:pPr>
        <w:keepNext w:val="0"/>
        <w:keepLines w:val="0"/>
        <w:pageBreakBefore w:val="0"/>
        <w:kinsoku/>
        <w:wordWrap/>
        <w:overflowPunct/>
        <w:topLinePunct w:val="0"/>
        <w:autoSpaceDE/>
        <w:autoSpaceDN/>
        <w:bidi w:val="0"/>
        <w:adjustRightInd/>
        <w:snapToGrid/>
        <w:spacing w:line="520" w:lineRule="atLeast"/>
        <w:ind w:left="0" w:firstLine="640" w:firstLineChars="200"/>
        <w:jc w:val="righ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申请人</w:t>
      </w:r>
      <w:r>
        <w:rPr>
          <w:rFonts w:hint="eastAsia" w:ascii="仿宋_GB2312" w:hAnsi="仿宋_GB2312" w:eastAsia="仿宋_GB2312" w:cs="仿宋_GB2312"/>
          <w:color w:val="auto"/>
          <w:sz w:val="32"/>
          <w:szCs w:val="32"/>
          <w:highlight w:val="none"/>
        </w:rPr>
        <w:t>名称：</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rPr>
        <w:t>（须加盖单位鲜章）</w:t>
      </w:r>
    </w:p>
    <w:p w14:paraId="6462DE9D">
      <w:pPr>
        <w:keepNext w:val="0"/>
        <w:keepLines w:val="0"/>
        <w:pageBreakBefore w:val="0"/>
        <w:kinsoku/>
        <w:wordWrap/>
        <w:overflowPunct/>
        <w:topLinePunct w:val="0"/>
        <w:autoSpaceDE/>
        <w:autoSpaceDN/>
        <w:bidi w:val="0"/>
        <w:adjustRightInd/>
        <w:snapToGrid/>
        <w:spacing w:line="520" w:lineRule="atLeast"/>
        <w:ind w:left="0" w:firstLine="640" w:firstLineChars="200"/>
        <w:jc w:val="right"/>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年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日  </w:t>
      </w:r>
    </w:p>
    <w:p w14:paraId="7FA62A99">
      <w:pPr>
        <w:keepNext w:val="0"/>
        <w:keepLines w:val="0"/>
        <w:pageBreakBefore w:val="0"/>
        <w:kinsoku/>
        <w:wordWrap/>
        <w:overflowPunct/>
        <w:topLinePunct w:val="0"/>
        <w:autoSpaceDE/>
        <w:autoSpaceDN/>
        <w:bidi w:val="0"/>
        <w:adjustRightInd/>
        <w:snapToGrid/>
        <w:spacing w:line="520" w:lineRule="atLeast"/>
        <w:ind w:left="0"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注意：法定代表人和委托代理人必须在授权书上亲笔签名，不得使用印章、签字章或其他电子制版签名；</w:t>
      </w:r>
    </w:p>
    <w:p w14:paraId="560F40FA">
      <w:pP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br w:type="page"/>
      </w:r>
    </w:p>
    <w:p w14:paraId="4269C115">
      <w:pPr>
        <w:keepNext w:val="0"/>
        <w:keepLines w:val="0"/>
        <w:pageBreakBefore w:val="0"/>
        <w:kinsoku/>
        <w:wordWrap/>
        <w:overflowPunct/>
        <w:topLinePunct w:val="0"/>
        <w:autoSpaceDE/>
        <w:autoSpaceDN/>
        <w:bidi w:val="0"/>
        <w:adjustRightInd/>
        <w:snapToGrid/>
        <w:spacing w:line="520" w:lineRule="atLeast"/>
        <w:ind w:left="0"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附</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bCs/>
          <w:color w:val="auto"/>
          <w:sz w:val="32"/>
          <w:szCs w:val="32"/>
          <w:highlight w:val="none"/>
        </w:rPr>
        <w:t>：法定代表人身份证复印件(正反面)</w:t>
      </w:r>
    </w:p>
    <w:p w14:paraId="0DD41943">
      <w:pPr>
        <w:snapToGrid w:val="0"/>
        <w:spacing w:line="560" w:lineRule="exact"/>
        <w:ind w:firstLine="480" w:firstLineChars="200"/>
        <w:jc w:val="left"/>
        <w:rPr>
          <w:rFonts w:hint="eastAsia" w:ascii="仿宋_GB2312" w:hAnsi="宋体" w:eastAsia="仿宋_GB2312"/>
          <w:sz w:val="24"/>
          <w:szCs w:val="24"/>
        </w:rPr>
      </w:pPr>
    </w:p>
    <w:p w14:paraId="5D5ECA33">
      <w:pPr>
        <w:snapToGrid w:val="0"/>
        <w:spacing w:line="360" w:lineRule="auto"/>
        <w:rPr>
          <w:rFonts w:ascii="仿宋_GB2312" w:hAnsi="宋体" w:eastAsia="仿宋_GB2312"/>
          <w:sz w:val="28"/>
          <w:szCs w:val="28"/>
        </w:rPr>
      </w:pPr>
      <w:r>
        <w:rPr>
          <w:rFonts w:hint="eastAsia" w:ascii="仿宋_GB2312" w:hAnsi="宋体" w:eastAsia="仿宋_GB2312" w:cs="Times New Roman"/>
          <w:kern w:val="2"/>
          <w:sz w:val="28"/>
          <w:szCs w:val="28"/>
          <w:lang w:val="en-US" w:eastAsia="zh-CN" w:bidi="ar-SA"/>
        </w:rPr>
        <mc:AlternateContent>
          <mc:Choice Requires="wpg">
            <w:drawing>
              <wp:anchor distT="0" distB="0" distL="114300" distR="114300" simplePos="0" relativeHeight="251659264" behindDoc="0" locked="0" layoutInCell="1" allowOverlap="1">
                <wp:simplePos x="0" y="0"/>
                <wp:positionH relativeFrom="column">
                  <wp:posOffset>56515</wp:posOffset>
                </wp:positionH>
                <wp:positionV relativeFrom="paragraph">
                  <wp:posOffset>29210</wp:posOffset>
                </wp:positionV>
                <wp:extent cx="5469255" cy="1765935"/>
                <wp:effectExtent l="5080" t="4445" r="12065" b="12700"/>
                <wp:wrapNone/>
                <wp:docPr id="8" name="组合 5"/>
                <wp:cNvGraphicFramePr/>
                <a:graphic xmlns:a="http://schemas.openxmlformats.org/drawingml/2006/main">
                  <a:graphicData uri="http://schemas.microsoft.com/office/word/2010/wordprocessingGroup">
                    <wpg:wgp>
                      <wpg:cNvGrpSpPr/>
                      <wpg:grpSpPr>
                        <a:xfrm>
                          <a:off x="0" y="0"/>
                          <a:ext cx="5469255" cy="1765935"/>
                          <a:chOff x="0" y="0"/>
                          <a:chExt cx="8613" cy="2781"/>
                        </a:xfrm>
                      </wpg:grpSpPr>
                      <wps:wsp>
                        <wps:cNvPr id="4" name="Rectangle 10"/>
                        <wps:cNvSpPr/>
                        <wps:spPr>
                          <a:xfrm>
                            <a:off x="0" y="0"/>
                            <a:ext cx="3644" cy="2781"/>
                          </a:xfrm>
                          <a:prstGeom prst="rect">
                            <a:avLst/>
                          </a:prstGeom>
                          <a:solidFill>
                            <a:srgbClr val="FFFFFF"/>
                          </a:solidFill>
                          <a:ln w="9525" cap="rnd" cmpd="sng">
                            <a:solidFill>
                              <a:srgbClr val="000000"/>
                            </a:solidFill>
                            <a:prstDash val="sysDot"/>
                            <a:miter/>
                            <a:headEnd type="none" w="med" len="med"/>
                            <a:tailEnd type="none" w="med" len="med"/>
                          </a:ln>
                        </wps:spPr>
                        <wps:txbx>
                          <w:txbxContent>
                            <w:p w14:paraId="2B41500F">
                              <w:pPr>
                                <w:snapToGrid w:val="0"/>
                                <w:spacing w:line="240" w:lineRule="auto"/>
                                <w:ind w:firstLine="0" w:firstLineChars="0"/>
                                <w:rPr>
                                  <w:rFonts w:hint="eastAsia" w:ascii="仿宋_GB2312" w:hAnsi="宋体" w:eastAsia="仿宋_GB2312"/>
                                  <w:sz w:val="24"/>
                                  <w:szCs w:val="24"/>
                                  <w:lang w:val="en-US" w:eastAsia="zh-CN"/>
                                </w:rPr>
                              </w:pPr>
                            </w:p>
                            <w:p w14:paraId="735EFE6C">
                              <w:pPr>
                                <w:snapToGrid w:val="0"/>
                                <w:spacing w:line="240" w:lineRule="auto"/>
                                <w:ind w:firstLine="0" w:firstLineChars="0"/>
                                <w:rPr>
                                  <w:rFonts w:hint="eastAsia" w:ascii="仿宋_GB2312" w:hAnsi="宋体" w:eastAsia="仿宋_GB2312"/>
                                  <w:sz w:val="24"/>
                                  <w:szCs w:val="24"/>
                                  <w:lang w:val="en-US" w:eastAsia="zh-CN"/>
                                </w:rPr>
                              </w:pPr>
                            </w:p>
                            <w:p w14:paraId="2D5D889F">
                              <w:pPr>
                                <w:snapToGrid w:val="0"/>
                                <w:spacing w:line="240" w:lineRule="auto"/>
                                <w:ind w:firstLine="0" w:firstLineChars="0"/>
                                <w:rPr>
                                  <w:rFonts w:hint="eastAsia" w:ascii="仿宋_GB2312" w:hAnsi="宋体" w:eastAsia="仿宋_GB2312"/>
                                  <w:sz w:val="24"/>
                                  <w:szCs w:val="24"/>
                                  <w:lang w:val="en-US" w:eastAsia="zh-CN"/>
                                </w:rPr>
                              </w:pPr>
                            </w:p>
                            <w:p w14:paraId="0C7D84B0">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法定代表人身份证信息面</w:t>
                              </w:r>
                            </w:p>
                          </w:txbxContent>
                        </wps:txbx>
                        <wps:bodyPr upright="1"/>
                      </wps:wsp>
                      <wps:wsp>
                        <wps:cNvPr id="6" name="Rectangle 11"/>
                        <wps:cNvSpPr/>
                        <wps:spPr>
                          <a:xfrm>
                            <a:off x="4638" y="0"/>
                            <a:ext cx="3975" cy="2781"/>
                          </a:xfrm>
                          <a:prstGeom prst="rect">
                            <a:avLst/>
                          </a:prstGeom>
                          <a:solidFill>
                            <a:srgbClr val="FFFFFF"/>
                          </a:solidFill>
                          <a:ln w="9525" cap="rnd" cmpd="sng">
                            <a:solidFill>
                              <a:srgbClr val="000000"/>
                            </a:solidFill>
                            <a:prstDash val="sysDot"/>
                            <a:miter/>
                            <a:headEnd type="none" w="med" len="med"/>
                            <a:tailEnd type="none" w="med" len="med"/>
                          </a:ln>
                        </wps:spPr>
                        <wps:txbx>
                          <w:txbxContent>
                            <w:p w14:paraId="25605D6A">
                              <w:pPr>
                                <w:snapToGrid w:val="0"/>
                                <w:spacing w:line="240" w:lineRule="auto"/>
                                <w:ind w:firstLine="0" w:firstLineChars="0"/>
                                <w:rPr>
                                  <w:rFonts w:hint="eastAsia" w:ascii="仿宋_GB2312" w:hAnsi="宋体" w:eastAsia="仿宋_GB2312"/>
                                  <w:sz w:val="24"/>
                                  <w:szCs w:val="24"/>
                                  <w:lang w:val="en-US" w:eastAsia="zh-CN"/>
                                </w:rPr>
                              </w:pPr>
                            </w:p>
                            <w:p w14:paraId="49CEF3B9">
                              <w:pPr>
                                <w:snapToGrid w:val="0"/>
                                <w:spacing w:line="240" w:lineRule="auto"/>
                                <w:ind w:firstLine="0" w:firstLineChars="0"/>
                                <w:rPr>
                                  <w:rFonts w:hint="eastAsia" w:ascii="仿宋_GB2312" w:hAnsi="宋体" w:eastAsia="仿宋_GB2312"/>
                                  <w:sz w:val="24"/>
                                  <w:szCs w:val="24"/>
                                  <w:lang w:val="en-US" w:eastAsia="zh-CN"/>
                                </w:rPr>
                              </w:pPr>
                            </w:p>
                            <w:p w14:paraId="6CF05DE3">
                              <w:pPr>
                                <w:snapToGrid w:val="0"/>
                                <w:spacing w:line="240" w:lineRule="auto"/>
                                <w:ind w:firstLine="0" w:firstLineChars="0"/>
                                <w:rPr>
                                  <w:rFonts w:hint="eastAsia" w:ascii="仿宋_GB2312" w:hAnsi="宋体" w:eastAsia="仿宋_GB2312"/>
                                  <w:sz w:val="24"/>
                                  <w:szCs w:val="24"/>
                                  <w:lang w:val="en-US" w:eastAsia="zh-CN"/>
                                </w:rPr>
                              </w:pPr>
                            </w:p>
                            <w:p w14:paraId="76203BC6">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法定代表人身份证国徽面</w:t>
                              </w:r>
                            </w:p>
                            <w:p w14:paraId="414D31A3">
                              <w:pPr>
                                <w:jc w:val="center"/>
                                <w:rPr>
                                  <w:rFonts w:ascii="宋体" w:hAnsi="宋体"/>
                                  <w:b/>
                                  <w:sz w:val="28"/>
                                </w:rPr>
                              </w:pPr>
                            </w:p>
                          </w:txbxContent>
                        </wps:txbx>
                        <wps:bodyPr upright="1"/>
                      </wps:wsp>
                      <wps:wsp>
                        <wps:cNvPr id="7" name="Oval 12"/>
                        <wps:cNvSpPr/>
                        <wps:spPr>
                          <a:xfrm>
                            <a:off x="3147" y="506"/>
                            <a:ext cx="2319" cy="1643"/>
                          </a:xfrm>
                          <a:prstGeom prst="ellipse">
                            <a:avLst/>
                          </a:prstGeom>
                          <a:solidFill>
                            <a:srgbClr val="FFFFFF"/>
                          </a:solidFill>
                          <a:ln w="9525" cap="rnd" cmpd="sng">
                            <a:solidFill>
                              <a:srgbClr val="000000"/>
                            </a:solidFill>
                            <a:prstDash val="sysDot"/>
                            <a:headEnd type="none" w="med" len="med"/>
                            <a:tailEnd type="none" w="med" len="med"/>
                          </a:ln>
                        </wps:spPr>
                        <wps:txbx>
                          <w:txbxContent>
                            <w:p w14:paraId="1175A6B3">
                              <w:pPr>
                                <w:ind w:firstLine="280" w:firstLineChars="100"/>
                                <w:jc w:val="center"/>
                                <w:rPr>
                                  <w:sz w:val="28"/>
                                  <w:szCs w:val="28"/>
                                </w:rPr>
                              </w:pPr>
                            </w:p>
                          </w:txbxContent>
                        </wps:txbx>
                        <wps:bodyPr upright="1"/>
                      </wps:wsp>
                    </wpg:wgp>
                  </a:graphicData>
                </a:graphic>
              </wp:anchor>
            </w:drawing>
          </mc:Choice>
          <mc:Fallback>
            <w:pict>
              <v:group id="组合 5" o:spid="_x0000_s1026" o:spt="203" style="position:absolute;left:0pt;margin-left:4.45pt;margin-top:2.3pt;height:139.05pt;width:430.65pt;z-index:251659264;mso-width-relative:page;mso-height-relative:page;" coordsize="8613,2781" o:gfxdata="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Bxhw2u2AAAAAcBAAAP&#10;AAAAAAAAAAEAIAAAACIAAABkcnMvZG93bnJldi54bWxQSwECFAAUAAAACACHTuJAtTeG/MMCAADj&#10;CQAADgAAAAAAAAABACAAAAAnAQAAZHJzL2Uyb0RvYy54bWxQSwUGAAAAAAYABgBZAQAAXAYAAAAA&#10;">
                <o:lock v:ext="edit" aspectratio="f"/>
                <v:rect id="Rectangle 10" o:spid="_x0000_s1026" o:spt="1" style="position:absolute;left:0;top:0;height:2781;width:3644;" fillcolor="#FFFFFF" filled="t" stroked="t" coordsize="21600,21600" o:gfxdata="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GhmlvQAA&#10;ANoAAAAPAAAAAAAAAAEAIAAAACIAAABkcnMvZG93bnJldi54bWxQSwECFAAUAAAACACHTuJAMy8F&#10;njsAAAA5AAAAEAAAAAAAAAABACAAAAAMAQAAZHJzL3NoYXBleG1sLnhtbFBLBQYAAAAABgAGAFsB&#10;AAC2AwAAAAA=&#10;">
                  <v:fill on="t" focussize="0,0"/>
                  <v:stroke color="#000000" joinstyle="miter" dashstyle="1 1" endcap="round"/>
                  <v:imagedata o:title=""/>
                  <o:lock v:ext="edit" aspectratio="f"/>
                  <v:textbox>
                    <w:txbxContent>
                      <w:p w14:paraId="2B41500F">
                        <w:pPr>
                          <w:snapToGrid w:val="0"/>
                          <w:spacing w:line="240" w:lineRule="auto"/>
                          <w:ind w:firstLine="0" w:firstLineChars="0"/>
                          <w:rPr>
                            <w:rFonts w:hint="eastAsia" w:ascii="仿宋_GB2312" w:hAnsi="宋体" w:eastAsia="仿宋_GB2312"/>
                            <w:sz w:val="24"/>
                            <w:szCs w:val="24"/>
                            <w:lang w:val="en-US" w:eastAsia="zh-CN"/>
                          </w:rPr>
                        </w:pPr>
                      </w:p>
                      <w:p w14:paraId="735EFE6C">
                        <w:pPr>
                          <w:snapToGrid w:val="0"/>
                          <w:spacing w:line="240" w:lineRule="auto"/>
                          <w:ind w:firstLine="0" w:firstLineChars="0"/>
                          <w:rPr>
                            <w:rFonts w:hint="eastAsia" w:ascii="仿宋_GB2312" w:hAnsi="宋体" w:eastAsia="仿宋_GB2312"/>
                            <w:sz w:val="24"/>
                            <w:szCs w:val="24"/>
                            <w:lang w:val="en-US" w:eastAsia="zh-CN"/>
                          </w:rPr>
                        </w:pPr>
                      </w:p>
                      <w:p w14:paraId="2D5D889F">
                        <w:pPr>
                          <w:snapToGrid w:val="0"/>
                          <w:spacing w:line="240" w:lineRule="auto"/>
                          <w:ind w:firstLine="0" w:firstLineChars="0"/>
                          <w:rPr>
                            <w:rFonts w:hint="eastAsia" w:ascii="仿宋_GB2312" w:hAnsi="宋体" w:eastAsia="仿宋_GB2312"/>
                            <w:sz w:val="24"/>
                            <w:szCs w:val="24"/>
                            <w:lang w:val="en-US" w:eastAsia="zh-CN"/>
                          </w:rPr>
                        </w:pPr>
                      </w:p>
                      <w:p w14:paraId="0C7D84B0">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法定代表人身份证信息面</w:t>
                        </w:r>
                      </w:p>
                    </w:txbxContent>
                  </v:textbox>
                </v:rect>
                <v:rect id="Rectangle 11" o:spid="_x0000_s1026" o:spt="1" style="position:absolute;left:4638;top:0;height:2781;width:3975;" fillcolor="#FFFFFF" filled="t" stroked="t" coordsize="21600,21600" o:gfxdata="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YQiSbsAAADa&#10;AAAADwAAAAAAAAABACAAAAAiAAAAZHJzL2Rvd25yZXYueG1sUEsBAhQAFAAAAAgAh07iQDMvBZ47&#10;AAAAOQAAABAAAAAAAAAAAQAgAAAACgEAAGRycy9zaGFwZXhtbC54bWxQSwUGAAAAAAYABgBbAQAA&#10;tAMAAAAA&#10;">
                  <v:fill on="t" focussize="0,0"/>
                  <v:stroke color="#000000" joinstyle="miter" dashstyle="1 1" endcap="round"/>
                  <v:imagedata o:title=""/>
                  <o:lock v:ext="edit" aspectratio="f"/>
                  <v:textbox>
                    <w:txbxContent>
                      <w:p w14:paraId="25605D6A">
                        <w:pPr>
                          <w:snapToGrid w:val="0"/>
                          <w:spacing w:line="240" w:lineRule="auto"/>
                          <w:ind w:firstLine="0" w:firstLineChars="0"/>
                          <w:rPr>
                            <w:rFonts w:hint="eastAsia" w:ascii="仿宋_GB2312" w:hAnsi="宋体" w:eastAsia="仿宋_GB2312"/>
                            <w:sz w:val="24"/>
                            <w:szCs w:val="24"/>
                            <w:lang w:val="en-US" w:eastAsia="zh-CN"/>
                          </w:rPr>
                        </w:pPr>
                      </w:p>
                      <w:p w14:paraId="49CEF3B9">
                        <w:pPr>
                          <w:snapToGrid w:val="0"/>
                          <w:spacing w:line="240" w:lineRule="auto"/>
                          <w:ind w:firstLine="0" w:firstLineChars="0"/>
                          <w:rPr>
                            <w:rFonts w:hint="eastAsia" w:ascii="仿宋_GB2312" w:hAnsi="宋体" w:eastAsia="仿宋_GB2312"/>
                            <w:sz w:val="24"/>
                            <w:szCs w:val="24"/>
                            <w:lang w:val="en-US" w:eastAsia="zh-CN"/>
                          </w:rPr>
                        </w:pPr>
                      </w:p>
                      <w:p w14:paraId="6CF05DE3">
                        <w:pPr>
                          <w:snapToGrid w:val="0"/>
                          <w:spacing w:line="240" w:lineRule="auto"/>
                          <w:ind w:firstLine="0" w:firstLineChars="0"/>
                          <w:rPr>
                            <w:rFonts w:hint="eastAsia" w:ascii="仿宋_GB2312" w:hAnsi="宋体" w:eastAsia="仿宋_GB2312"/>
                            <w:sz w:val="24"/>
                            <w:szCs w:val="24"/>
                            <w:lang w:val="en-US" w:eastAsia="zh-CN"/>
                          </w:rPr>
                        </w:pPr>
                      </w:p>
                      <w:p w14:paraId="76203BC6">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法定代表人身份证国徽面</w:t>
                        </w:r>
                      </w:p>
                      <w:p w14:paraId="414D31A3">
                        <w:pPr>
                          <w:jc w:val="center"/>
                          <w:rPr>
                            <w:rFonts w:ascii="宋体" w:hAnsi="宋体"/>
                            <w:b/>
                            <w:sz w:val="28"/>
                          </w:rPr>
                        </w:pPr>
                      </w:p>
                    </w:txbxContent>
                  </v:textbox>
                </v:rect>
                <v:shape id="Oval 12" o:spid="_x0000_s1026" o:spt="3" type="#_x0000_t3" style="position:absolute;left:3147;top:506;height:1643;width:2319;" fillcolor="#FFFFFF" filled="t" stroked="t" coordsize="21600,21600" o:gfxdata="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1/xvQAA&#10;ANoAAAAPAAAAAAAAAAEAIAAAACIAAABkcnMvZG93bnJldi54bWxQSwECFAAUAAAACACHTuJAMy8F&#10;njsAAAA5AAAAEAAAAAAAAAABACAAAAAMAQAAZHJzL3NoYXBleG1sLnhtbFBLBQYAAAAABgAGAFsB&#10;AAC2AwAAAAA=&#10;">
                  <v:fill on="t" focussize="0,0"/>
                  <v:stroke color="#000000" joinstyle="round" dashstyle="1 1" endcap="round"/>
                  <v:imagedata o:title=""/>
                  <o:lock v:ext="edit" aspectratio="f"/>
                  <v:textbox>
                    <w:txbxContent>
                      <w:p w14:paraId="1175A6B3">
                        <w:pPr>
                          <w:ind w:firstLine="280" w:firstLineChars="100"/>
                          <w:jc w:val="center"/>
                          <w:rPr>
                            <w:sz w:val="28"/>
                            <w:szCs w:val="28"/>
                          </w:rPr>
                        </w:pPr>
                      </w:p>
                    </w:txbxContent>
                  </v:textbox>
                </v:shape>
              </v:group>
            </w:pict>
          </mc:Fallback>
        </mc:AlternateContent>
      </w:r>
    </w:p>
    <w:p w14:paraId="7CBA4C8A">
      <w:pPr>
        <w:snapToGrid w:val="0"/>
        <w:spacing w:line="360" w:lineRule="auto"/>
        <w:jc w:val="center"/>
        <w:rPr>
          <w:rFonts w:ascii="仿宋_GB2312" w:hAnsi="宋体" w:eastAsia="仿宋_GB2312"/>
          <w:sz w:val="28"/>
          <w:szCs w:val="28"/>
        </w:rPr>
      </w:pPr>
    </w:p>
    <w:p w14:paraId="63468FE1">
      <w:pPr>
        <w:snapToGrid w:val="0"/>
        <w:spacing w:line="360" w:lineRule="auto"/>
        <w:jc w:val="center"/>
        <w:rPr>
          <w:rFonts w:ascii="仿宋_GB2312" w:hAnsi="宋体" w:eastAsia="仿宋_GB2312"/>
          <w:sz w:val="28"/>
          <w:szCs w:val="28"/>
        </w:rPr>
      </w:pPr>
    </w:p>
    <w:p w14:paraId="4B364E1C">
      <w:pPr>
        <w:snapToGrid w:val="0"/>
        <w:spacing w:line="360" w:lineRule="auto"/>
        <w:jc w:val="center"/>
        <w:rPr>
          <w:rFonts w:ascii="仿宋_GB2312" w:hAnsi="宋体" w:eastAsia="仿宋_GB2312"/>
          <w:sz w:val="28"/>
          <w:szCs w:val="28"/>
        </w:rPr>
      </w:pPr>
    </w:p>
    <w:p w14:paraId="2CEC8061">
      <w:pPr>
        <w:autoSpaceDE w:val="0"/>
        <w:autoSpaceDN w:val="0"/>
        <w:rPr>
          <w:rFonts w:ascii="仿宋_GB2312" w:hAnsi="仿宋" w:eastAsia="仿宋_GB2312"/>
          <w:sz w:val="28"/>
        </w:rPr>
      </w:pPr>
    </w:p>
    <w:p w14:paraId="1443742A">
      <w:pPr>
        <w:snapToGrid w:val="0"/>
        <w:spacing w:line="560" w:lineRule="exact"/>
        <w:ind w:firstLine="640" w:firstLineChars="200"/>
        <w:jc w:val="left"/>
        <w:rPr>
          <w:rFonts w:hint="eastAsia" w:ascii="仿宋_GB2312" w:hAnsi="仿宋_GB2312" w:eastAsia="仿宋_GB2312" w:cs="仿宋_GB2312"/>
          <w:color w:val="auto"/>
          <w:sz w:val="32"/>
          <w:szCs w:val="32"/>
          <w:highlight w:val="none"/>
        </w:rPr>
      </w:pPr>
    </w:p>
    <w:p w14:paraId="17384542">
      <w:pPr>
        <w:snapToGrid w:val="0"/>
        <w:spacing w:line="560" w:lineRule="exact"/>
        <w:ind w:firstLine="640" w:firstLineChars="200"/>
        <w:jc w:val="left"/>
        <w:rPr>
          <w:rFonts w:hint="eastAsia" w:ascii="仿宋_GB2312" w:hAnsi="仿宋_GB2312" w:eastAsia="仿宋_GB2312" w:cs="仿宋_GB2312"/>
          <w:color w:val="auto"/>
          <w:sz w:val="32"/>
          <w:szCs w:val="32"/>
          <w:highlight w:val="none"/>
        </w:rPr>
      </w:pPr>
    </w:p>
    <w:p w14:paraId="59E1BE2C">
      <w:pPr>
        <w:snapToGrid w:val="0"/>
        <w:spacing w:line="560" w:lineRule="exact"/>
        <w:ind w:firstLine="640" w:firstLineChars="200"/>
        <w:jc w:val="left"/>
        <w:rPr>
          <w:rFonts w:hint="eastAsia" w:ascii="仿宋_GB2312" w:hAnsi="仿宋_GB2312" w:eastAsia="仿宋_GB2312" w:cs="仿宋_GB2312"/>
          <w:color w:val="auto"/>
          <w:sz w:val="32"/>
          <w:szCs w:val="32"/>
          <w:highlight w:val="none"/>
        </w:rPr>
      </w:pPr>
    </w:p>
    <w:p w14:paraId="04F95DC5">
      <w:pPr>
        <w:snapToGrid w:val="0"/>
        <w:spacing w:line="560" w:lineRule="exact"/>
        <w:ind w:firstLine="640" w:firstLineChars="200"/>
        <w:jc w:val="left"/>
        <w:rPr>
          <w:rFonts w:hint="eastAsia" w:ascii="仿宋_GB2312" w:hAnsi="仿宋_GB2312" w:eastAsia="仿宋_GB2312" w:cs="仿宋_GB2312"/>
          <w:color w:val="auto"/>
          <w:sz w:val="32"/>
          <w:szCs w:val="32"/>
          <w:highlight w:val="none"/>
        </w:rPr>
      </w:pPr>
    </w:p>
    <w:p w14:paraId="4B7786DC">
      <w:pPr>
        <w:snapToGrid w:val="0"/>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：授权代表身份证复印件(正反面)</w:t>
      </w:r>
    </w:p>
    <w:p w14:paraId="62722E6D">
      <w:pPr>
        <w:snapToGrid w:val="0"/>
        <w:spacing w:line="560" w:lineRule="exact"/>
        <w:ind w:firstLine="560" w:firstLineChars="200"/>
        <w:jc w:val="left"/>
        <w:rPr>
          <w:rFonts w:hint="eastAsia" w:ascii="仿宋_GB2312" w:hAnsi="宋体" w:eastAsia="仿宋_GB2312"/>
          <w:sz w:val="24"/>
          <w:szCs w:val="24"/>
          <w:lang w:eastAsia="zh-CN"/>
        </w:rPr>
      </w:pPr>
      <w:r>
        <w:rPr>
          <w:rFonts w:hint="eastAsia" w:ascii="仿宋_GB2312" w:hAnsi="仿宋" w:eastAsia="仿宋_GB2312"/>
          <w:sz w:val="28"/>
        </w:rPr>
        <w:t xml:space="preserve">                                   </w:t>
      </w:r>
    </w:p>
    <w:p w14:paraId="144267D5">
      <w:pPr>
        <w:snapToGrid w:val="0"/>
        <w:spacing w:line="360" w:lineRule="auto"/>
        <w:rPr>
          <w:rFonts w:ascii="仿宋_GB2312" w:hAnsi="宋体" w:eastAsia="仿宋_GB2312"/>
          <w:sz w:val="28"/>
          <w:szCs w:val="28"/>
        </w:rPr>
      </w:pPr>
      <w:r>
        <w:rPr>
          <w:rFonts w:hint="eastAsia" w:ascii="仿宋_GB2312" w:hAnsi="宋体" w:eastAsia="仿宋_GB2312" w:cs="Times New Roman"/>
          <w:kern w:val="2"/>
          <w:sz w:val="28"/>
          <w:szCs w:val="28"/>
          <w:lang w:val="en-US" w:eastAsia="zh-CN" w:bidi="ar-SA"/>
        </w:rPr>
        <mc:AlternateContent>
          <mc:Choice Requires="wpg">
            <w:drawing>
              <wp:anchor distT="0" distB="0" distL="114300" distR="114300" simplePos="0" relativeHeight="251660288" behindDoc="0" locked="0" layoutInCell="1" allowOverlap="1">
                <wp:simplePos x="0" y="0"/>
                <wp:positionH relativeFrom="column">
                  <wp:posOffset>56515</wp:posOffset>
                </wp:positionH>
                <wp:positionV relativeFrom="paragraph">
                  <wp:posOffset>29210</wp:posOffset>
                </wp:positionV>
                <wp:extent cx="5469255" cy="1765935"/>
                <wp:effectExtent l="5080" t="4445" r="12065" b="12700"/>
                <wp:wrapNone/>
                <wp:docPr id="10" name="组合 5"/>
                <wp:cNvGraphicFramePr/>
                <a:graphic xmlns:a="http://schemas.openxmlformats.org/drawingml/2006/main">
                  <a:graphicData uri="http://schemas.microsoft.com/office/word/2010/wordprocessingGroup">
                    <wpg:wgp>
                      <wpg:cNvGrpSpPr/>
                      <wpg:grpSpPr>
                        <a:xfrm>
                          <a:off x="0" y="0"/>
                          <a:ext cx="5469255" cy="1765935"/>
                          <a:chOff x="0" y="0"/>
                          <a:chExt cx="8613" cy="2781"/>
                        </a:xfrm>
                      </wpg:grpSpPr>
                      <wps:wsp>
                        <wps:cNvPr id="11" name="Rectangle 10"/>
                        <wps:cNvSpPr/>
                        <wps:spPr>
                          <a:xfrm>
                            <a:off x="0" y="0"/>
                            <a:ext cx="3644" cy="2781"/>
                          </a:xfrm>
                          <a:prstGeom prst="rect">
                            <a:avLst/>
                          </a:prstGeom>
                          <a:solidFill>
                            <a:srgbClr val="FFFFFF"/>
                          </a:solidFill>
                          <a:ln w="9525" cap="rnd" cmpd="sng">
                            <a:solidFill>
                              <a:srgbClr val="000000"/>
                            </a:solidFill>
                            <a:prstDash val="sysDot"/>
                            <a:miter/>
                            <a:headEnd type="none" w="med" len="med"/>
                            <a:tailEnd type="none" w="med" len="med"/>
                          </a:ln>
                        </wps:spPr>
                        <wps:txbx>
                          <w:txbxContent>
                            <w:p w14:paraId="118B09B1">
                              <w:pPr>
                                <w:snapToGrid w:val="0"/>
                                <w:spacing w:line="240" w:lineRule="auto"/>
                                <w:ind w:firstLine="0" w:firstLineChars="0"/>
                                <w:rPr>
                                  <w:rFonts w:hint="eastAsia" w:ascii="仿宋_GB2312" w:hAnsi="宋体" w:eastAsia="仿宋_GB2312"/>
                                  <w:sz w:val="24"/>
                                  <w:szCs w:val="24"/>
                                  <w:lang w:val="en-US" w:eastAsia="zh-CN"/>
                                </w:rPr>
                              </w:pPr>
                            </w:p>
                            <w:p w14:paraId="43BBAB9D">
                              <w:pPr>
                                <w:snapToGrid w:val="0"/>
                                <w:spacing w:line="240" w:lineRule="auto"/>
                                <w:ind w:firstLine="0" w:firstLineChars="0"/>
                                <w:rPr>
                                  <w:rFonts w:hint="eastAsia" w:ascii="仿宋_GB2312" w:hAnsi="宋体" w:eastAsia="仿宋_GB2312"/>
                                  <w:sz w:val="24"/>
                                  <w:szCs w:val="24"/>
                                  <w:lang w:val="en-US" w:eastAsia="zh-CN"/>
                                </w:rPr>
                              </w:pPr>
                            </w:p>
                            <w:p w14:paraId="4394CA07">
                              <w:pPr>
                                <w:snapToGrid w:val="0"/>
                                <w:spacing w:line="240" w:lineRule="auto"/>
                                <w:ind w:firstLine="0" w:firstLineChars="0"/>
                                <w:rPr>
                                  <w:rFonts w:hint="eastAsia" w:ascii="仿宋_GB2312" w:hAnsi="宋体" w:eastAsia="仿宋_GB2312"/>
                                  <w:sz w:val="24"/>
                                  <w:szCs w:val="24"/>
                                  <w:lang w:val="en-US" w:eastAsia="zh-CN"/>
                                </w:rPr>
                              </w:pPr>
                            </w:p>
                            <w:p w14:paraId="1F318581">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法定代表人身份证信息面</w:t>
                              </w:r>
                            </w:p>
                          </w:txbxContent>
                        </wps:txbx>
                        <wps:bodyPr upright="1"/>
                      </wps:wsp>
                      <wps:wsp>
                        <wps:cNvPr id="12" name="Rectangle 11"/>
                        <wps:cNvSpPr/>
                        <wps:spPr>
                          <a:xfrm>
                            <a:off x="4638" y="0"/>
                            <a:ext cx="3975" cy="2781"/>
                          </a:xfrm>
                          <a:prstGeom prst="rect">
                            <a:avLst/>
                          </a:prstGeom>
                          <a:solidFill>
                            <a:srgbClr val="FFFFFF"/>
                          </a:solidFill>
                          <a:ln w="9525" cap="rnd" cmpd="sng">
                            <a:solidFill>
                              <a:srgbClr val="000000"/>
                            </a:solidFill>
                            <a:prstDash val="sysDot"/>
                            <a:miter/>
                            <a:headEnd type="none" w="med" len="med"/>
                            <a:tailEnd type="none" w="med" len="med"/>
                          </a:ln>
                        </wps:spPr>
                        <wps:txbx>
                          <w:txbxContent>
                            <w:p w14:paraId="72A5518D">
                              <w:pPr>
                                <w:snapToGrid w:val="0"/>
                                <w:spacing w:line="240" w:lineRule="auto"/>
                                <w:ind w:firstLine="0" w:firstLineChars="0"/>
                                <w:rPr>
                                  <w:rFonts w:hint="eastAsia" w:ascii="仿宋_GB2312" w:hAnsi="宋体" w:eastAsia="仿宋_GB2312"/>
                                  <w:sz w:val="24"/>
                                  <w:szCs w:val="24"/>
                                  <w:lang w:val="en-US" w:eastAsia="zh-CN"/>
                                </w:rPr>
                              </w:pPr>
                            </w:p>
                            <w:p w14:paraId="2B59DD3B">
                              <w:pPr>
                                <w:snapToGrid w:val="0"/>
                                <w:spacing w:line="240" w:lineRule="auto"/>
                                <w:ind w:firstLine="0" w:firstLineChars="0"/>
                                <w:rPr>
                                  <w:rFonts w:hint="eastAsia" w:ascii="仿宋_GB2312" w:hAnsi="宋体" w:eastAsia="仿宋_GB2312"/>
                                  <w:sz w:val="24"/>
                                  <w:szCs w:val="24"/>
                                  <w:lang w:val="en-US" w:eastAsia="zh-CN"/>
                                </w:rPr>
                              </w:pPr>
                            </w:p>
                            <w:p w14:paraId="58A8E0CF">
                              <w:pPr>
                                <w:snapToGrid w:val="0"/>
                                <w:spacing w:line="240" w:lineRule="auto"/>
                                <w:ind w:firstLine="0" w:firstLineChars="0"/>
                                <w:rPr>
                                  <w:rFonts w:hint="eastAsia" w:ascii="仿宋_GB2312" w:hAnsi="宋体" w:eastAsia="仿宋_GB2312"/>
                                  <w:sz w:val="24"/>
                                  <w:szCs w:val="24"/>
                                  <w:lang w:val="en-US" w:eastAsia="zh-CN"/>
                                </w:rPr>
                              </w:pPr>
                            </w:p>
                            <w:p w14:paraId="65DE0007">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法定代表人身份证国徽面</w:t>
                              </w:r>
                            </w:p>
                            <w:p w14:paraId="3C7F223E">
                              <w:pPr>
                                <w:jc w:val="center"/>
                                <w:rPr>
                                  <w:rFonts w:ascii="宋体" w:hAnsi="宋体"/>
                                  <w:b/>
                                  <w:sz w:val="28"/>
                                </w:rPr>
                              </w:pPr>
                            </w:p>
                          </w:txbxContent>
                        </wps:txbx>
                        <wps:bodyPr upright="1"/>
                      </wps:wsp>
                      <wps:wsp>
                        <wps:cNvPr id="13" name="Oval 12"/>
                        <wps:cNvSpPr/>
                        <wps:spPr>
                          <a:xfrm>
                            <a:off x="3147" y="506"/>
                            <a:ext cx="2319" cy="1643"/>
                          </a:xfrm>
                          <a:prstGeom prst="ellipse">
                            <a:avLst/>
                          </a:prstGeom>
                          <a:solidFill>
                            <a:srgbClr val="FFFFFF"/>
                          </a:solidFill>
                          <a:ln w="9525" cap="rnd" cmpd="sng">
                            <a:solidFill>
                              <a:srgbClr val="000000"/>
                            </a:solidFill>
                            <a:prstDash val="sysDot"/>
                            <a:headEnd type="none" w="med" len="med"/>
                            <a:tailEnd type="none" w="med" len="med"/>
                          </a:ln>
                        </wps:spPr>
                        <wps:txbx>
                          <w:txbxContent>
                            <w:p w14:paraId="2B317073">
                              <w:pPr>
                                <w:ind w:firstLine="280" w:firstLineChars="100"/>
                                <w:jc w:val="center"/>
                                <w:rPr>
                                  <w:sz w:val="28"/>
                                  <w:szCs w:val="28"/>
                                </w:rPr>
                              </w:pPr>
                            </w:p>
                          </w:txbxContent>
                        </wps:txbx>
                        <wps:bodyPr upright="1"/>
                      </wps:wsp>
                    </wpg:wgp>
                  </a:graphicData>
                </a:graphic>
              </wp:anchor>
            </w:drawing>
          </mc:Choice>
          <mc:Fallback>
            <w:pict>
              <v:group id="组合 5" o:spid="_x0000_s1026" o:spt="203" style="position:absolute;left:0pt;margin-left:4.45pt;margin-top:2.3pt;height:139.05pt;width:430.65pt;z-index:251660288;mso-width-relative:page;mso-height-relative:page;" coordsize="8613,2781" o:gfxdata="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HGHDa7YAAAABwEA&#10;AA8AAAAAAAAAAQAgAAAAIgAAAGRycy9kb3ducmV2LnhtbFBLAQIUABQAAAAIAIdO4kA/QcynxQIA&#10;AOcJAAAOAAAAAAAAAAEAIAAAACcBAABkcnMvZTJvRG9jLnhtbFBLBQYAAAAABgAGAFkBAABeBgAA&#10;AAA=&#10;">
                <o:lock v:ext="edit" aspectratio="f"/>
                <v:rect id="Rectangle 10" o:spid="_x0000_s1026" o:spt="1" style="position:absolute;left:0;top:0;height:2781;width:3644;" fillcolor="#FFFFFF" filled="t" stroked="t" coordsize="21600,21600" o:gfxdata="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mcoge5AAAA2wAA&#10;AA8AAAAAAAAAAQAgAAAAIgAAAGRycy9kb3ducmV2LnhtbFBLAQIUABQAAAAIAIdO4kAzLwWeOwAA&#10;ADkAAAAQAAAAAAAAAAEAIAAAAAgBAABkcnMvc2hhcGV4bWwueG1sUEsFBgAAAAAGAAYAWwEAALID&#10;AAAAAA==&#10;">
                  <v:fill on="t" focussize="0,0"/>
                  <v:stroke color="#000000" joinstyle="miter" dashstyle="1 1" endcap="round"/>
                  <v:imagedata o:title=""/>
                  <o:lock v:ext="edit" aspectratio="f"/>
                  <v:textbox>
                    <w:txbxContent>
                      <w:p w14:paraId="118B09B1">
                        <w:pPr>
                          <w:snapToGrid w:val="0"/>
                          <w:spacing w:line="240" w:lineRule="auto"/>
                          <w:ind w:firstLine="0" w:firstLineChars="0"/>
                          <w:rPr>
                            <w:rFonts w:hint="eastAsia" w:ascii="仿宋_GB2312" w:hAnsi="宋体" w:eastAsia="仿宋_GB2312"/>
                            <w:sz w:val="24"/>
                            <w:szCs w:val="24"/>
                            <w:lang w:val="en-US" w:eastAsia="zh-CN"/>
                          </w:rPr>
                        </w:pPr>
                      </w:p>
                      <w:p w14:paraId="43BBAB9D">
                        <w:pPr>
                          <w:snapToGrid w:val="0"/>
                          <w:spacing w:line="240" w:lineRule="auto"/>
                          <w:ind w:firstLine="0" w:firstLineChars="0"/>
                          <w:rPr>
                            <w:rFonts w:hint="eastAsia" w:ascii="仿宋_GB2312" w:hAnsi="宋体" w:eastAsia="仿宋_GB2312"/>
                            <w:sz w:val="24"/>
                            <w:szCs w:val="24"/>
                            <w:lang w:val="en-US" w:eastAsia="zh-CN"/>
                          </w:rPr>
                        </w:pPr>
                      </w:p>
                      <w:p w14:paraId="4394CA07">
                        <w:pPr>
                          <w:snapToGrid w:val="0"/>
                          <w:spacing w:line="240" w:lineRule="auto"/>
                          <w:ind w:firstLine="0" w:firstLineChars="0"/>
                          <w:rPr>
                            <w:rFonts w:hint="eastAsia" w:ascii="仿宋_GB2312" w:hAnsi="宋体" w:eastAsia="仿宋_GB2312"/>
                            <w:sz w:val="24"/>
                            <w:szCs w:val="24"/>
                            <w:lang w:val="en-US" w:eastAsia="zh-CN"/>
                          </w:rPr>
                        </w:pPr>
                      </w:p>
                      <w:p w14:paraId="1F318581">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法定代表人身份证信息面</w:t>
                        </w:r>
                      </w:p>
                    </w:txbxContent>
                  </v:textbox>
                </v:rect>
                <v:rect id="Rectangle 11" o:spid="_x0000_s1026" o:spt="1" style="position:absolute;left:4638;top:0;height:2781;width:3975;" fillcolor="#FFFFFF" filled="t" stroked="t" coordsize="21600,21600" o:gfxdata="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lOPHC8AAAA&#10;2wAAAA8AAAAAAAAAAQAgAAAAIgAAAGRycy9kb3ducmV2LnhtbFBLAQIUABQAAAAIAIdO4kAzLwWe&#10;OwAAADkAAAAQAAAAAAAAAAEAIAAAAAsBAABkcnMvc2hhcGV4bWwueG1sUEsFBgAAAAAGAAYAWwEA&#10;ALUDAAAAAA==&#10;">
                  <v:fill on="t" focussize="0,0"/>
                  <v:stroke color="#000000" joinstyle="miter" dashstyle="1 1" endcap="round"/>
                  <v:imagedata o:title=""/>
                  <o:lock v:ext="edit" aspectratio="f"/>
                  <v:textbox>
                    <w:txbxContent>
                      <w:p w14:paraId="72A5518D">
                        <w:pPr>
                          <w:snapToGrid w:val="0"/>
                          <w:spacing w:line="240" w:lineRule="auto"/>
                          <w:ind w:firstLine="0" w:firstLineChars="0"/>
                          <w:rPr>
                            <w:rFonts w:hint="eastAsia" w:ascii="仿宋_GB2312" w:hAnsi="宋体" w:eastAsia="仿宋_GB2312"/>
                            <w:sz w:val="24"/>
                            <w:szCs w:val="24"/>
                            <w:lang w:val="en-US" w:eastAsia="zh-CN"/>
                          </w:rPr>
                        </w:pPr>
                      </w:p>
                      <w:p w14:paraId="2B59DD3B">
                        <w:pPr>
                          <w:snapToGrid w:val="0"/>
                          <w:spacing w:line="240" w:lineRule="auto"/>
                          <w:ind w:firstLine="0" w:firstLineChars="0"/>
                          <w:rPr>
                            <w:rFonts w:hint="eastAsia" w:ascii="仿宋_GB2312" w:hAnsi="宋体" w:eastAsia="仿宋_GB2312"/>
                            <w:sz w:val="24"/>
                            <w:szCs w:val="24"/>
                            <w:lang w:val="en-US" w:eastAsia="zh-CN"/>
                          </w:rPr>
                        </w:pPr>
                      </w:p>
                      <w:p w14:paraId="58A8E0CF">
                        <w:pPr>
                          <w:snapToGrid w:val="0"/>
                          <w:spacing w:line="240" w:lineRule="auto"/>
                          <w:ind w:firstLine="0" w:firstLineChars="0"/>
                          <w:rPr>
                            <w:rFonts w:hint="eastAsia" w:ascii="仿宋_GB2312" w:hAnsi="宋体" w:eastAsia="仿宋_GB2312"/>
                            <w:sz w:val="24"/>
                            <w:szCs w:val="24"/>
                            <w:lang w:val="en-US" w:eastAsia="zh-CN"/>
                          </w:rPr>
                        </w:pPr>
                      </w:p>
                      <w:p w14:paraId="65DE0007">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法定代表人身份证国徽面</w:t>
                        </w:r>
                      </w:p>
                      <w:p w14:paraId="3C7F223E">
                        <w:pPr>
                          <w:jc w:val="center"/>
                          <w:rPr>
                            <w:rFonts w:ascii="宋体" w:hAnsi="宋体"/>
                            <w:b/>
                            <w:sz w:val="28"/>
                          </w:rPr>
                        </w:pPr>
                      </w:p>
                    </w:txbxContent>
                  </v:textbox>
                </v:rect>
                <v:shape id="Oval 12" o:spid="_x0000_s1026" o:spt="3" type="#_x0000_t3" style="position:absolute;left:3147;top:506;height:1643;width:2319;" fillcolor="#FFFFFF" filled="t" stroked="t" coordsize="21600,21600" o:gfxdata="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HZ4m8AAAA&#10;2wAAAA8AAAAAAAAAAQAgAAAAIgAAAGRycy9kb3ducmV2LnhtbFBLAQIUABQAAAAIAIdO4kAzLwWe&#10;OwAAADkAAAAQAAAAAAAAAAEAIAAAAAsBAABkcnMvc2hhcGV4bWwueG1sUEsFBgAAAAAGAAYAWwEA&#10;ALUDAAAAAA==&#10;">
                  <v:fill on="t" focussize="0,0"/>
                  <v:stroke color="#000000" joinstyle="round" dashstyle="1 1" endcap="round"/>
                  <v:imagedata o:title=""/>
                  <o:lock v:ext="edit" aspectratio="f"/>
                  <v:textbox>
                    <w:txbxContent>
                      <w:p w14:paraId="2B317073">
                        <w:pPr>
                          <w:ind w:firstLine="280" w:firstLineChars="100"/>
                          <w:jc w:val="center"/>
                          <w:rPr>
                            <w:sz w:val="28"/>
                            <w:szCs w:val="28"/>
                          </w:rPr>
                        </w:pPr>
                      </w:p>
                    </w:txbxContent>
                  </v:textbox>
                </v:shape>
              </v:group>
            </w:pict>
          </mc:Fallback>
        </mc:AlternateContent>
      </w:r>
    </w:p>
    <w:p w14:paraId="44FED4DB">
      <w:pPr>
        <w:snapToGrid w:val="0"/>
        <w:spacing w:line="360" w:lineRule="auto"/>
        <w:jc w:val="center"/>
        <w:rPr>
          <w:rFonts w:ascii="仿宋_GB2312" w:hAnsi="宋体" w:eastAsia="仿宋_GB2312"/>
          <w:sz w:val="28"/>
          <w:szCs w:val="28"/>
        </w:rPr>
      </w:pPr>
    </w:p>
    <w:p w14:paraId="080E1A64">
      <w:pPr>
        <w:snapToGrid w:val="0"/>
        <w:spacing w:line="360" w:lineRule="auto"/>
        <w:jc w:val="center"/>
        <w:rPr>
          <w:rFonts w:ascii="仿宋_GB2312" w:hAnsi="宋体" w:eastAsia="仿宋_GB2312"/>
          <w:sz w:val="28"/>
          <w:szCs w:val="28"/>
        </w:rPr>
      </w:pPr>
    </w:p>
    <w:p w14:paraId="078A4824">
      <w:pPr>
        <w:snapToGrid w:val="0"/>
        <w:spacing w:line="360" w:lineRule="auto"/>
        <w:jc w:val="center"/>
        <w:rPr>
          <w:rFonts w:ascii="仿宋_GB2312" w:hAnsi="宋体" w:eastAsia="仿宋_GB2312"/>
          <w:sz w:val="28"/>
          <w:szCs w:val="28"/>
        </w:rPr>
      </w:pPr>
    </w:p>
    <w:p w14:paraId="720A4D7B">
      <w:pPr>
        <w:autoSpaceDE w:val="0"/>
        <w:autoSpaceDN w:val="0"/>
        <w:rPr>
          <w:rFonts w:ascii="仿宋_GB2312" w:hAnsi="仿宋" w:eastAsia="仿宋_GB2312"/>
          <w:sz w:val="28"/>
        </w:rPr>
      </w:pPr>
    </w:p>
    <w:p w14:paraId="52258D6D">
      <w:pPr>
        <w:autoSpaceDE w:val="0"/>
        <w:autoSpaceDN w:val="0"/>
        <w:rPr>
          <w:rFonts w:ascii="仿宋_GB2312" w:hAnsi="仿宋" w:eastAsia="仿宋_GB2312"/>
          <w:sz w:val="28"/>
        </w:rPr>
      </w:pPr>
    </w:p>
    <w:p w14:paraId="029D4A5F">
      <w:pPr>
        <w:snapToGrid w:val="0"/>
        <w:spacing w:line="560" w:lineRule="exact"/>
        <w:ind w:firstLine="560" w:firstLineChars="200"/>
        <w:jc w:val="left"/>
        <w:rPr>
          <w:rFonts w:hint="eastAsia" w:ascii="仿宋_GB2312" w:hAnsi="宋体" w:eastAsia="仿宋_GB2312"/>
          <w:sz w:val="24"/>
          <w:szCs w:val="24"/>
        </w:rPr>
      </w:pPr>
      <w:r>
        <w:rPr>
          <w:rFonts w:hint="eastAsia" w:ascii="仿宋_GB2312" w:hAnsi="仿宋" w:eastAsia="仿宋_GB2312"/>
          <w:sz w:val="28"/>
        </w:rPr>
        <w:t xml:space="preserve">                                    </w:t>
      </w:r>
      <w:r>
        <w:rPr>
          <w:rFonts w:hint="eastAsia" w:ascii="仿宋_GB2312" w:hAnsi="仿宋" w:eastAsia="仿宋_GB2312"/>
          <w:sz w:val="28"/>
          <w:lang w:val="en-US" w:eastAsia="zh-CN"/>
        </w:rPr>
        <w:t xml:space="preserve">  </w:t>
      </w:r>
    </w:p>
    <w:p w14:paraId="36FC392E">
      <w:pPr>
        <w:pStyle w:val="3"/>
        <w:numPr>
          <w:ilvl w:val="0"/>
          <w:numId w:val="0"/>
        </w:numPr>
        <w:spacing w:line="560" w:lineRule="exact"/>
        <w:ind w:leftChars="0"/>
        <w:jc w:val="both"/>
        <w:rPr>
          <w:rFonts w:ascii="仿宋_GB2312" w:hAnsi="宋体"/>
        </w:rPr>
      </w:pPr>
      <w:r>
        <w:rPr>
          <w:rFonts w:ascii="仿宋_GB2312" w:hAnsi="宋体"/>
        </w:rPr>
        <w:br w:type="page"/>
      </w:r>
    </w:p>
    <w:p w14:paraId="144F947D">
      <w:pPr>
        <w:spacing w:line="400" w:lineRule="exact"/>
        <w:rPr>
          <w:rFonts w:hint="default" w:ascii="Times New Roman" w:hAnsi="Times New Roman" w:cs="Times New Roman"/>
          <w:color w:val="auto"/>
          <w:sz w:val="24"/>
          <w:highlight w:val="none"/>
        </w:rPr>
      </w:pPr>
    </w:p>
    <w:p w14:paraId="08FA8275">
      <w:pPr>
        <w:jc w:val="center"/>
        <w:rPr>
          <w:rFonts w:hint="default" w:ascii="Times New Roman" w:hAnsi="Times New Roman" w:eastAsia="黑体" w:cs="Times New Roman"/>
          <w:b w:val="0"/>
          <w:bCs/>
          <w:color w:val="auto"/>
          <w:sz w:val="36"/>
          <w:szCs w:val="36"/>
          <w:highlight w:val="none"/>
        </w:rPr>
      </w:pPr>
      <w:r>
        <w:rPr>
          <w:rFonts w:hint="eastAsia" w:ascii="Times New Roman" w:hAnsi="Times New Roman" w:eastAsia="黑体" w:cs="Times New Roman"/>
          <w:b w:val="0"/>
          <w:bCs/>
          <w:color w:val="auto"/>
          <w:sz w:val="36"/>
          <w:szCs w:val="36"/>
          <w:highlight w:val="none"/>
          <w:lang w:val="en-US" w:eastAsia="zh-CN"/>
        </w:rPr>
        <w:t>四</w:t>
      </w:r>
      <w:r>
        <w:rPr>
          <w:rFonts w:hint="default" w:ascii="Times New Roman" w:hAnsi="Times New Roman" w:eastAsia="黑体" w:cs="Times New Roman"/>
          <w:b w:val="0"/>
          <w:bCs/>
          <w:color w:val="auto"/>
          <w:sz w:val="36"/>
          <w:szCs w:val="36"/>
          <w:highlight w:val="none"/>
        </w:rPr>
        <w:t>、承诺函</w:t>
      </w:r>
    </w:p>
    <w:p w14:paraId="26794AD3">
      <w:pPr>
        <w:spacing w:line="400" w:lineRule="exact"/>
        <w:ind w:firstLine="482" w:firstLineChars="200"/>
        <w:jc w:val="center"/>
        <w:rPr>
          <w:rFonts w:hint="default" w:ascii="Times New Roman" w:hAnsi="Times New Roman" w:cs="Times New Roman"/>
          <w:b/>
          <w:color w:val="auto"/>
          <w:sz w:val="24"/>
          <w:highlight w:val="none"/>
        </w:rPr>
      </w:pPr>
    </w:p>
    <w:p w14:paraId="2B87DC13">
      <w:pPr>
        <w:keepNext w:val="0"/>
        <w:keepLines w:val="0"/>
        <w:pageBreakBefore w:val="0"/>
        <w:widowControl/>
        <w:kinsoku/>
        <w:wordWrap/>
        <w:overflowPunct/>
        <w:topLinePunct w:val="0"/>
        <w:autoSpaceDE/>
        <w:autoSpaceDN/>
        <w:bidi w:val="0"/>
        <w:adjustRightInd/>
        <w:snapToGrid/>
        <w:spacing w:line="520" w:lineRule="atLeast"/>
        <w:jc w:val="left"/>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lang w:val="en-US" w:eastAsia="zh-CN"/>
        </w:rPr>
        <w:t>渠县蜀物致远物流发展有限公司</w:t>
      </w:r>
      <w:r>
        <w:rPr>
          <w:rFonts w:hint="eastAsia" w:ascii="仿宋_GB2312" w:hAnsi="仿宋_GB2312" w:eastAsia="仿宋_GB2312" w:cs="仿宋_GB2312"/>
          <w:color w:val="auto"/>
          <w:sz w:val="32"/>
          <w:szCs w:val="32"/>
          <w:highlight w:val="none"/>
        </w:rPr>
        <w:t>：</w:t>
      </w:r>
    </w:p>
    <w:p w14:paraId="5EE93A20">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我公司作为本次项目的</w:t>
      </w:r>
      <w:r>
        <w:rPr>
          <w:rFonts w:hint="eastAsia" w:ascii="仿宋_GB2312" w:hAnsi="仿宋_GB2312" w:eastAsia="仿宋_GB2312" w:cs="仿宋_GB2312"/>
          <w:color w:val="auto"/>
          <w:sz w:val="32"/>
          <w:szCs w:val="32"/>
          <w:highlight w:val="none"/>
          <w:lang w:val="en-US" w:eastAsia="zh-CN"/>
        </w:rPr>
        <w:t>申请人</w:t>
      </w: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val="en-US" w:eastAsia="zh-CN"/>
        </w:rPr>
        <w:t>公开询价</w:t>
      </w:r>
      <w:r>
        <w:rPr>
          <w:rFonts w:hint="eastAsia" w:ascii="仿宋_GB2312" w:hAnsi="仿宋_GB2312" w:eastAsia="仿宋_GB2312" w:cs="仿宋_GB2312"/>
          <w:color w:val="auto"/>
          <w:sz w:val="32"/>
          <w:szCs w:val="32"/>
          <w:highlight w:val="none"/>
        </w:rPr>
        <w:t>文件要求，现郑重承诺如下：</w:t>
      </w:r>
    </w:p>
    <w:p w14:paraId="10B4B5E3">
      <w:pPr>
        <w:pStyle w:val="6"/>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kern w:val="2"/>
          <w:sz w:val="32"/>
          <w:szCs w:val="32"/>
          <w:highlight w:val="none"/>
          <w:lang w:val="en-US" w:eastAsia="zh-CN" w:bidi="ar-SA"/>
        </w:rPr>
        <w:t>本公司对所提供的资料内容事项真实性负责。如经查实上述承诺的内容事项存在虚假，我公司愿意接受以提供虚假材料谋取成交的法律责任。</w:t>
      </w:r>
      <w:r>
        <w:rPr>
          <w:rFonts w:hint="eastAsia" w:ascii="仿宋_GB2312" w:hAnsi="仿宋_GB2312" w:eastAsia="仿宋_GB2312" w:cs="仿宋_GB2312"/>
          <w:b w:val="0"/>
          <w:bCs w:val="0"/>
          <w:color w:val="auto"/>
          <w:sz w:val="32"/>
          <w:szCs w:val="32"/>
          <w:highlight w:val="none"/>
        </w:rPr>
        <w:t>承诺本</w:t>
      </w:r>
      <w:r>
        <w:rPr>
          <w:rFonts w:hint="eastAsia" w:ascii="仿宋_GB2312" w:hAnsi="仿宋_GB2312" w:eastAsia="仿宋_GB2312" w:cs="仿宋_GB2312"/>
          <w:b w:val="0"/>
          <w:bCs w:val="0"/>
          <w:color w:val="auto"/>
          <w:sz w:val="32"/>
          <w:szCs w:val="32"/>
          <w:highlight w:val="none"/>
          <w:lang w:val="en-US" w:eastAsia="zh-CN"/>
        </w:rPr>
        <w:t>报价申请人</w:t>
      </w:r>
      <w:r>
        <w:rPr>
          <w:rFonts w:hint="eastAsia" w:ascii="仿宋_GB2312" w:hAnsi="仿宋_GB2312" w:eastAsia="仿宋_GB2312" w:cs="仿宋_GB2312"/>
          <w:b w:val="0"/>
          <w:bCs w:val="0"/>
          <w:color w:val="auto"/>
          <w:sz w:val="32"/>
          <w:szCs w:val="32"/>
          <w:highlight w:val="none"/>
        </w:rPr>
        <w:t>资格条件要求中所需承诺的所有内容</w:t>
      </w:r>
      <w:r>
        <w:rPr>
          <w:rFonts w:hint="eastAsia" w:ascii="仿宋_GB2312" w:hAnsi="仿宋_GB2312" w:eastAsia="仿宋_GB2312" w:cs="仿宋_GB2312"/>
          <w:b w:val="0"/>
          <w:bCs w:val="0"/>
          <w:color w:val="auto"/>
          <w:sz w:val="32"/>
          <w:szCs w:val="32"/>
          <w:highlight w:val="none"/>
          <w:lang w:eastAsia="zh-CN"/>
        </w:rPr>
        <w:t>。</w:t>
      </w:r>
    </w:p>
    <w:p w14:paraId="1F8DCD46">
      <w:pPr>
        <w:pStyle w:val="6"/>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right"/>
        <w:textAlignment w:val="auto"/>
        <w:rPr>
          <w:rFonts w:hint="eastAsia" w:ascii="仿宋_GB2312" w:hAnsi="仿宋_GB2312" w:eastAsia="仿宋_GB2312" w:cs="仿宋_GB2312"/>
          <w:color w:val="auto"/>
          <w:sz w:val="32"/>
          <w:szCs w:val="32"/>
          <w:highlight w:val="none"/>
          <w:lang w:val="en-US" w:eastAsia="zh-CN"/>
        </w:rPr>
      </w:pPr>
    </w:p>
    <w:p w14:paraId="34BA8086">
      <w:pPr>
        <w:pStyle w:val="6"/>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righ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申请人</w:t>
      </w:r>
      <w:r>
        <w:rPr>
          <w:rFonts w:hint="eastAsia" w:ascii="仿宋_GB2312" w:hAnsi="仿宋_GB2312" w:eastAsia="仿宋_GB2312" w:cs="仿宋_GB2312"/>
          <w:color w:val="auto"/>
          <w:sz w:val="32"/>
          <w:szCs w:val="32"/>
          <w:highlight w:val="none"/>
        </w:rPr>
        <w:t>名称：</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rPr>
        <w:t>（须加盖单位鲜章）</w:t>
      </w:r>
    </w:p>
    <w:p w14:paraId="0A1CB30C">
      <w:pPr>
        <w:ind w:firstLine="480" w:firstLineChars="200"/>
        <w:rPr>
          <w:rFonts w:hint="default" w:ascii="Times New Roman" w:hAnsi="Times New Roman" w:cs="Times New Roman"/>
          <w:color w:val="auto"/>
          <w:sz w:val="24"/>
          <w:highlight w:val="none"/>
        </w:rPr>
      </w:pPr>
    </w:p>
    <w:p w14:paraId="52B867AD">
      <w:pPr>
        <w:rPr>
          <w:rFonts w:hint="default" w:ascii="Times New Roman" w:hAnsi="Times New Roman" w:eastAsia="黑体" w:cs="Times New Roman"/>
          <w:b w:val="0"/>
          <w:bCs/>
          <w:color w:val="auto"/>
          <w:sz w:val="36"/>
          <w:szCs w:val="36"/>
          <w:highlight w:val="none"/>
        </w:rPr>
      </w:pPr>
      <w:r>
        <w:rPr>
          <w:rFonts w:hint="default" w:ascii="Times New Roman" w:hAnsi="Times New Roman" w:eastAsia="黑体" w:cs="Times New Roman"/>
          <w:b w:val="0"/>
          <w:bCs/>
          <w:color w:val="auto"/>
          <w:sz w:val="36"/>
          <w:szCs w:val="36"/>
          <w:highlight w:val="none"/>
        </w:rPr>
        <w:br w:type="page"/>
      </w:r>
    </w:p>
    <w:p w14:paraId="355A0EB4">
      <w:pPr>
        <w:jc w:val="center"/>
        <w:rPr>
          <w:rFonts w:hint="default" w:ascii="Times New Roman" w:hAnsi="Times New Roman" w:eastAsia="黑体" w:cs="Times New Roman"/>
          <w:b w:val="0"/>
          <w:bCs/>
          <w:color w:val="auto"/>
          <w:sz w:val="36"/>
          <w:szCs w:val="36"/>
          <w:highlight w:val="none"/>
        </w:rPr>
      </w:pPr>
      <w:r>
        <w:rPr>
          <w:rFonts w:hint="eastAsia" w:ascii="Times New Roman" w:hAnsi="Times New Roman" w:eastAsia="黑体" w:cs="Times New Roman"/>
          <w:b w:val="0"/>
          <w:bCs/>
          <w:color w:val="auto"/>
          <w:sz w:val="36"/>
          <w:szCs w:val="36"/>
          <w:highlight w:val="none"/>
          <w:lang w:val="en-US" w:eastAsia="zh-CN"/>
        </w:rPr>
        <w:t>五</w:t>
      </w:r>
      <w:r>
        <w:rPr>
          <w:rFonts w:hint="default" w:ascii="Times New Roman" w:hAnsi="Times New Roman" w:eastAsia="黑体" w:cs="Times New Roman"/>
          <w:b w:val="0"/>
          <w:bCs/>
          <w:color w:val="auto"/>
          <w:sz w:val="36"/>
          <w:szCs w:val="36"/>
          <w:highlight w:val="none"/>
        </w:rPr>
        <w:t>、</w:t>
      </w:r>
      <w:r>
        <w:rPr>
          <w:rFonts w:hint="eastAsia" w:ascii="Times New Roman" w:hAnsi="Times New Roman" w:eastAsia="黑体" w:cs="Times New Roman"/>
          <w:b w:val="0"/>
          <w:bCs/>
          <w:color w:val="auto"/>
          <w:sz w:val="36"/>
          <w:szCs w:val="36"/>
          <w:highlight w:val="none"/>
          <w:lang w:val="en-US" w:eastAsia="zh-CN"/>
        </w:rPr>
        <w:t>申请人</w:t>
      </w:r>
      <w:r>
        <w:rPr>
          <w:rFonts w:hint="default" w:ascii="Times New Roman" w:hAnsi="Times New Roman" w:eastAsia="黑体" w:cs="Times New Roman"/>
          <w:b w:val="0"/>
          <w:bCs/>
          <w:color w:val="auto"/>
          <w:sz w:val="36"/>
          <w:szCs w:val="36"/>
          <w:highlight w:val="none"/>
        </w:rPr>
        <w:t>基本情况表</w:t>
      </w:r>
    </w:p>
    <w:p w14:paraId="502F00B7">
      <w:pPr>
        <w:jc w:val="center"/>
        <w:rPr>
          <w:rFonts w:hint="default" w:ascii="Times New Roman" w:hAnsi="Times New Roman" w:cs="Times New Roman"/>
          <w:b/>
          <w:bCs/>
          <w:color w:val="auto"/>
          <w:sz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150"/>
        <w:gridCol w:w="1178"/>
        <w:gridCol w:w="1260"/>
        <w:gridCol w:w="420"/>
        <w:gridCol w:w="480"/>
        <w:gridCol w:w="360"/>
        <w:gridCol w:w="840"/>
        <w:gridCol w:w="60"/>
        <w:gridCol w:w="360"/>
        <w:gridCol w:w="1260"/>
      </w:tblGrid>
      <w:tr w14:paraId="37CA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12" w:type="dxa"/>
            <w:vAlign w:val="center"/>
          </w:tcPr>
          <w:p w14:paraId="43C9F2A5">
            <w:pPr>
              <w:jc w:val="center"/>
              <w:rPr>
                <w:rFonts w:hint="default" w:ascii="Times New Roman" w:hAnsi="Times New Roman" w:eastAsia="方正仿宋_GB2312" w:cs="Times New Roman"/>
                <w:bCs/>
                <w:color w:val="auto"/>
                <w:sz w:val="24"/>
                <w:highlight w:val="none"/>
              </w:rPr>
            </w:pPr>
            <w:r>
              <w:rPr>
                <w:rFonts w:hint="eastAsia" w:ascii="Times New Roman" w:hAnsi="Times New Roman" w:eastAsia="方正仿宋_GB2312" w:cs="Times New Roman"/>
                <w:bCs/>
                <w:color w:val="auto"/>
                <w:sz w:val="24"/>
                <w:highlight w:val="none"/>
                <w:lang w:val="en-US" w:eastAsia="zh-CN"/>
              </w:rPr>
              <w:t>申请人</w:t>
            </w:r>
            <w:r>
              <w:rPr>
                <w:rFonts w:hint="default" w:ascii="Times New Roman" w:hAnsi="Times New Roman" w:eastAsia="方正仿宋_GB2312" w:cs="Times New Roman"/>
                <w:bCs/>
                <w:color w:val="auto"/>
                <w:sz w:val="24"/>
                <w:highlight w:val="none"/>
              </w:rPr>
              <w:t>名称</w:t>
            </w:r>
          </w:p>
        </w:tc>
        <w:tc>
          <w:tcPr>
            <w:tcW w:w="7368" w:type="dxa"/>
            <w:gridSpan w:val="10"/>
            <w:vAlign w:val="center"/>
          </w:tcPr>
          <w:p w14:paraId="49058ECA">
            <w:pPr>
              <w:jc w:val="center"/>
              <w:rPr>
                <w:rFonts w:hint="default" w:ascii="Times New Roman" w:hAnsi="Times New Roman" w:eastAsia="方正仿宋_GB2312" w:cs="Times New Roman"/>
                <w:bCs/>
                <w:color w:val="auto"/>
                <w:sz w:val="24"/>
                <w:highlight w:val="none"/>
              </w:rPr>
            </w:pPr>
          </w:p>
        </w:tc>
      </w:tr>
      <w:tr w14:paraId="1594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812" w:type="dxa"/>
            <w:vAlign w:val="center"/>
          </w:tcPr>
          <w:p w14:paraId="15EF3A72">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注册地址</w:t>
            </w:r>
          </w:p>
        </w:tc>
        <w:tc>
          <w:tcPr>
            <w:tcW w:w="4488" w:type="dxa"/>
            <w:gridSpan w:val="5"/>
            <w:vAlign w:val="center"/>
          </w:tcPr>
          <w:p w14:paraId="2C445533">
            <w:pPr>
              <w:jc w:val="center"/>
              <w:rPr>
                <w:rFonts w:hint="default" w:ascii="Times New Roman" w:hAnsi="Times New Roman" w:eastAsia="方正仿宋_GB2312" w:cs="Times New Roman"/>
                <w:bCs/>
                <w:color w:val="auto"/>
                <w:sz w:val="24"/>
                <w:highlight w:val="none"/>
              </w:rPr>
            </w:pPr>
          </w:p>
        </w:tc>
        <w:tc>
          <w:tcPr>
            <w:tcW w:w="1260" w:type="dxa"/>
            <w:gridSpan w:val="3"/>
            <w:vAlign w:val="center"/>
          </w:tcPr>
          <w:p w14:paraId="7042CBCA">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邮政编码</w:t>
            </w:r>
          </w:p>
        </w:tc>
        <w:tc>
          <w:tcPr>
            <w:tcW w:w="1620" w:type="dxa"/>
            <w:gridSpan w:val="2"/>
            <w:vAlign w:val="center"/>
          </w:tcPr>
          <w:p w14:paraId="2CB66E5C">
            <w:pPr>
              <w:jc w:val="center"/>
              <w:rPr>
                <w:rFonts w:hint="default" w:ascii="Times New Roman" w:hAnsi="Times New Roman" w:eastAsia="方正仿宋_GB2312" w:cs="Times New Roman"/>
                <w:bCs/>
                <w:color w:val="auto"/>
                <w:sz w:val="24"/>
                <w:highlight w:val="none"/>
              </w:rPr>
            </w:pPr>
          </w:p>
        </w:tc>
      </w:tr>
      <w:tr w14:paraId="2849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812" w:type="dxa"/>
            <w:vMerge w:val="restart"/>
            <w:vAlign w:val="center"/>
          </w:tcPr>
          <w:p w14:paraId="6206F430">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联系方式</w:t>
            </w:r>
          </w:p>
        </w:tc>
        <w:tc>
          <w:tcPr>
            <w:tcW w:w="1150" w:type="dxa"/>
            <w:vAlign w:val="center"/>
          </w:tcPr>
          <w:p w14:paraId="0519571D">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联系人</w:t>
            </w:r>
          </w:p>
        </w:tc>
        <w:tc>
          <w:tcPr>
            <w:tcW w:w="3338" w:type="dxa"/>
            <w:gridSpan w:val="4"/>
            <w:vAlign w:val="center"/>
          </w:tcPr>
          <w:p w14:paraId="4671DA2A">
            <w:pPr>
              <w:jc w:val="center"/>
              <w:rPr>
                <w:rFonts w:hint="default" w:ascii="Times New Roman" w:hAnsi="Times New Roman" w:eastAsia="方正仿宋_GB2312" w:cs="Times New Roman"/>
                <w:bCs/>
                <w:color w:val="auto"/>
                <w:sz w:val="24"/>
                <w:highlight w:val="none"/>
              </w:rPr>
            </w:pPr>
          </w:p>
        </w:tc>
        <w:tc>
          <w:tcPr>
            <w:tcW w:w="1260" w:type="dxa"/>
            <w:gridSpan w:val="3"/>
            <w:vAlign w:val="center"/>
          </w:tcPr>
          <w:p w14:paraId="7C701475">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联系电话</w:t>
            </w:r>
          </w:p>
        </w:tc>
        <w:tc>
          <w:tcPr>
            <w:tcW w:w="1620" w:type="dxa"/>
            <w:gridSpan w:val="2"/>
            <w:vAlign w:val="center"/>
          </w:tcPr>
          <w:p w14:paraId="15653A47">
            <w:pPr>
              <w:jc w:val="center"/>
              <w:rPr>
                <w:rFonts w:hint="default" w:ascii="Times New Roman" w:hAnsi="Times New Roman" w:eastAsia="方正仿宋_GB2312" w:cs="Times New Roman"/>
                <w:bCs/>
                <w:color w:val="auto"/>
                <w:sz w:val="24"/>
                <w:highlight w:val="none"/>
              </w:rPr>
            </w:pPr>
          </w:p>
        </w:tc>
      </w:tr>
      <w:tr w14:paraId="5ED5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812" w:type="dxa"/>
            <w:vMerge w:val="continue"/>
            <w:vAlign w:val="center"/>
          </w:tcPr>
          <w:p w14:paraId="32152160">
            <w:pPr>
              <w:jc w:val="center"/>
              <w:rPr>
                <w:rFonts w:hint="default" w:ascii="Times New Roman" w:hAnsi="Times New Roman" w:eastAsia="方正仿宋_GB2312" w:cs="Times New Roman"/>
                <w:bCs/>
                <w:color w:val="auto"/>
                <w:sz w:val="24"/>
                <w:highlight w:val="none"/>
              </w:rPr>
            </w:pPr>
          </w:p>
        </w:tc>
        <w:tc>
          <w:tcPr>
            <w:tcW w:w="1150" w:type="dxa"/>
            <w:vAlign w:val="center"/>
          </w:tcPr>
          <w:p w14:paraId="197E8FAA">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传真</w:t>
            </w:r>
          </w:p>
        </w:tc>
        <w:tc>
          <w:tcPr>
            <w:tcW w:w="3338" w:type="dxa"/>
            <w:gridSpan w:val="4"/>
            <w:vAlign w:val="center"/>
          </w:tcPr>
          <w:p w14:paraId="7398D3DA">
            <w:pPr>
              <w:jc w:val="center"/>
              <w:rPr>
                <w:rFonts w:hint="default" w:ascii="Times New Roman" w:hAnsi="Times New Roman" w:eastAsia="方正仿宋_GB2312" w:cs="Times New Roman"/>
                <w:bCs/>
                <w:color w:val="auto"/>
                <w:sz w:val="24"/>
                <w:highlight w:val="none"/>
              </w:rPr>
            </w:pPr>
          </w:p>
        </w:tc>
        <w:tc>
          <w:tcPr>
            <w:tcW w:w="1260" w:type="dxa"/>
            <w:gridSpan w:val="3"/>
            <w:vAlign w:val="center"/>
          </w:tcPr>
          <w:p w14:paraId="562836A0">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网址</w:t>
            </w:r>
          </w:p>
        </w:tc>
        <w:tc>
          <w:tcPr>
            <w:tcW w:w="1620" w:type="dxa"/>
            <w:gridSpan w:val="2"/>
            <w:vAlign w:val="center"/>
          </w:tcPr>
          <w:p w14:paraId="2358E028">
            <w:pPr>
              <w:jc w:val="center"/>
              <w:rPr>
                <w:rFonts w:hint="default" w:ascii="Times New Roman" w:hAnsi="Times New Roman" w:eastAsia="方正仿宋_GB2312" w:cs="Times New Roman"/>
                <w:bCs/>
                <w:color w:val="auto"/>
                <w:sz w:val="24"/>
                <w:highlight w:val="none"/>
              </w:rPr>
            </w:pPr>
          </w:p>
        </w:tc>
      </w:tr>
      <w:tr w14:paraId="4BD7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812" w:type="dxa"/>
            <w:vAlign w:val="center"/>
          </w:tcPr>
          <w:p w14:paraId="7DD11407">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法定代表人</w:t>
            </w:r>
          </w:p>
        </w:tc>
        <w:tc>
          <w:tcPr>
            <w:tcW w:w="1150" w:type="dxa"/>
            <w:vAlign w:val="center"/>
          </w:tcPr>
          <w:p w14:paraId="3A4A7E64">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姓名</w:t>
            </w:r>
          </w:p>
        </w:tc>
        <w:tc>
          <w:tcPr>
            <w:tcW w:w="1178" w:type="dxa"/>
            <w:vAlign w:val="center"/>
          </w:tcPr>
          <w:p w14:paraId="42C90780">
            <w:pPr>
              <w:jc w:val="center"/>
              <w:rPr>
                <w:rFonts w:hint="default" w:ascii="Times New Roman" w:hAnsi="Times New Roman" w:eastAsia="方正仿宋_GB2312" w:cs="Times New Roman"/>
                <w:bCs/>
                <w:color w:val="auto"/>
                <w:sz w:val="24"/>
                <w:highlight w:val="none"/>
              </w:rPr>
            </w:pPr>
          </w:p>
        </w:tc>
        <w:tc>
          <w:tcPr>
            <w:tcW w:w="1260" w:type="dxa"/>
            <w:vAlign w:val="center"/>
          </w:tcPr>
          <w:p w14:paraId="6BA82C35">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技术职称</w:t>
            </w:r>
          </w:p>
        </w:tc>
        <w:tc>
          <w:tcPr>
            <w:tcW w:w="1260" w:type="dxa"/>
            <w:gridSpan w:val="3"/>
            <w:vAlign w:val="center"/>
          </w:tcPr>
          <w:p w14:paraId="3401FD41">
            <w:pPr>
              <w:jc w:val="center"/>
              <w:rPr>
                <w:rFonts w:hint="default" w:ascii="Times New Roman" w:hAnsi="Times New Roman" w:eastAsia="方正仿宋_GB2312" w:cs="Times New Roman"/>
                <w:bCs/>
                <w:color w:val="auto"/>
                <w:sz w:val="24"/>
                <w:highlight w:val="none"/>
              </w:rPr>
            </w:pPr>
          </w:p>
        </w:tc>
        <w:tc>
          <w:tcPr>
            <w:tcW w:w="1260" w:type="dxa"/>
            <w:gridSpan w:val="3"/>
            <w:vAlign w:val="center"/>
          </w:tcPr>
          <w:p w14:paraId="63020FEE">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联系电话</w:t>
            </w:r>
          </w:p>
        </w:tc>
        <w:tc>
          <w:tcPr>
            <w:tcW w:w="1260" w:type="dxa"/>
            <w:vAlign w:val="center"/>
          </w:tcPr>
          <w:p w14:paraId="33287A49">
            <w:pPr>
              <w:jc w:val="center"/>
              <w:rPr>
                <w:rFonts w:hint="default" w:ascii="Times New Roman" w:hAnsi="Times New Roman" w:eastAsia="方正仿宋_GB2312" w:cs="Times New Roman"/>
                <w:bCs/>
                <w:color w:val="auto"/>
                <w:sz w:val="24"/>
                <w:highlight w:val="none"/>
              </w:rPr>
            </w:pPr>
          </w:p>
        </w:tc>
      </w:tr>
      <w:tr w14:paraId="66F9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812" w:type="dxa"/>
            <w:vAlign w:val="center"/>
          </w:tcPr>
          <w:p w14:paraId="41273682">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技术负责人</w:t>
            </w:r>
          </w:p>
        </w:tc>
        <w:tc>
          <w:tcPr>
            <w:tcW w:w="1150" w:type="dxa"/>
            <w:vAlign w:val="center"/>
          </w:tcPr>
          <w:p w14:paraId="06BA757D">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姓名</w:t>
            </w:r>
          </w:p>
        </w:tc>
        <w:tc>
          <w:tcPr>
            <w:tcW w:w="1178" w:type="dxa"/>
            <w:vAlign w:val="center"/>
          </w:tcPr>
          <w:p w14:paraId="69C7FD4E">
            <w:pPr>
              <w:jc w:val="center"/>
              <w:rPr>
                <w:rFonts w:hint="default" w:ascii="Times New Roman" w:hAnsi="Times New Roman" w:eastAsia="方正仿宋_GB2312" w:cs="Times New Roman"/>
                <w:bCs/>
                <w:color w:val="auto"/>
                <w:sz w:val="24"/>
                <w:highlight w:val="none"/>
              </w:rPr>
            </w:pPr>
          </w:p>
        </w:tc>
        <w:tc>
          <w:tcPr>
            <w:tcW w:w="1260" w:type="dxa"/>
            <w:vAlign w:val="center"/>
          </w:tcPr>
          <w:p w14:paraId="6FC3A020">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技术职称</w:t>
            </w:r>
          </w:p>
        </w:tc>
        <w:tc>
          <w:tcPr>
            <w:tcW w:w="1260" w:type="dxa"/>
            <w:gridSpan w:val="3"/>
            <w:vAlign w:val="center"/>
          </w:tcPr>
          <w:p w14:paraId="6C6EB038">
            <w:pPr>
              <w:jc w:val="center"/>
              <w:rPr>
                <w:rFonts w:hint="default" w:ascii="Times New Roman" w:hAnsi="Times New Roman" w:eastAsia="方正仿宋_GB2312" w:cs="Times New Roman"/>
                <w:bCs/>
                <w:color w:val="auto"/>
                <w:sz w:val="24"/>
                <w:highlight w:val="none"/>
              </w:rPr>
            </w:pPr>
          </w:p>
        </w:tc>
        <w:tc>
          <w:tcPr>
            <w:tcW w:w="1260" w:type="dxa"/>
            <w:gridSpan w:val="3"/>
            <w:vAlign w:val="center"/>
          </w:tcPr>
          <w:p w14:paraId="5B3567EB">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联系电话</w:t>
            </w:r>
          </w:p>
        </w:tc>
        <w:tc>
          <w:tcPr>
            <w:tcW w:w="1260" w:type="dxa"/>
            <w:vAlign w:val="center"/>
          </w:tcPr>
          <w:p w14:paraId="72BD76C5">
            <w:pPr>
              <w:jc w:val="center"/>
              <w:rPr>
                <w:rFonts w:hint="default" w:ascii="Times New Roman" w:hAnsi="Times New Roman" w:eastAsia="方正仿宋_GB2312" w:cs="Times New Roman"/>
                <w:bCs/>
                <w:color w:val="auto"/>
                <w:sz w:val="24"/>
                <w:highlight w:val="none"/>
              </w:rPr>
            </w:pPr>
          </w:p>
        </w:tc>
      </w:tr>
      <w:tr w14:paraId="722A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12" w:type="dxa"/>
            <w:vAlign w:val="center"/>
          </w:tcPr>
          <w:p w14:paraId="173FF5E1">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成立时间</w:t>
            </w:r>
          </w:p>
        </w:tc>
        <w:tc>
          <w:tcPr>
            <w:tcW w:w="2328" w:type="dxa"/>
            <w:gridSpan w:val="2"/>
            <w:vAlign w:val="center"/>
          </w:tcPr>
          <w:p w14:paraId="73ED456D">
            <w:pPr>
              <w:jc w:val="center"/>
              <w:rPr>
                <w:rFonts w:hint="default" w:ascii="Times New Roman" w:hAnsi="Times New Roman" w:eastAsia="方正仿宋_GB2312" w:cs="Times New Roman"/>
                <w:bCs/>
                <w:color w:val="auto"/>
                <w:sz w:val="24"/>
                <w:highlight w:val="none"/>
              </w:rPr>
            </w:pPr>
          </w:p>
        </w:tc>
        <w:tc>
          <w:tcPr>
            <w:tcW w:w="5040" w:type="dxa"/>
            <w:gridSpan w:val="8"/>
            <w:vAlign w:val="center"/>
          </w:tcPr>
          <w:p w14:paraId="1FC05BC2">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员工总人数：</w:t>
            </w:r>
          </w:p>
        </w:tc>
      </w:tr>
      <w:tr w14:paraId="267A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812" w:type="dxa"/>
            <w:vAlign w:val="center"/>
          </w:tcPr>
          <w:p w14:paraId="17B4AF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企业资质等级</w:t>
            </w:r>
          </w:p>
        </w:tc>
        <w:tc>
          <w:tcPr>
            <w:tcW w:w="2328" w:type="dxa"/>
            <w:gridSpan w:val="2"/>
            <w:vAlign w:val="center"/>
          </w:tcPr>
          <w:p w14:paraId="0BA4D9E9">
            <w:pPr>
              <w:jc w:val="center"/>
              <w:rPr>
                <w:rFonts w:hint="default" w:ascii="Times New Roman" w:hAnsi="Times New Roman" w:eastAsia="方正仿宋_GB2312" w:cs="Times New Roman"/>
                <w:bCs/>
                <w:color w:val="auto"/>
                <w:sz w:val="24"/>
                <w:highlight w:val="none"/>
              </w:rPr>
            </w:pPr>
          </w:p>
        </w:tc>
        <w:tc>
          <w:tcPr>
            <w:tcW w:w="1680" w:type="dxa"/>
            <w:gridSpan w:val="2"/>
            <w:vMerge w:val="restart"/>
            <w:vAlign w:val="center"/>
          </w:tcPr>
          <w:p w14:paraId="1D32D3A0">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其中</w:t>
            </w:r>
          </w:p>
        </w:tc>
        <w:tc>
          <w:tcPr>
            <w:tcW w:w="1680" w:type="dxa"/>
            <w:gridSpan w:val="3"/>
            <w:vAlign w:val="center"/>
          </w:tcPr>
          <w:p w14:paraId="24CF98E6">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项目负责人</w:t>
            </w:r>
          </w:p>
        </w:tc>
        <w:tc>
          <w:tcPr>
            <w:tcW w:w="1680" w:type="dxa"/>
            <w:gridSpan w:val="3"/>
            <w:vAlign w:val="center"/>
          </w:tcPr>
          <w:p w14:paraId="496CDCCF">
            <w:pPr>
              <w:jc w:val="center"/>
              <w:rPr>
                <w:rFonts w:hint="default" w:ascii="Times New Roman" w:hAnsi="Times New Roman" w:eastAsia="方正仿宋_GB2312" w:cs="Times New Roman"/>
                <w:bCs/>
                <w:color w:val="auto"/>
                <w:sz w:val="24"/>
                <w:highlight w:val="none"/>
              </w:rPr>
            </w:pPr>
          </w:p>
        </w:tc>
      </w:tr>
      <w:tr w14:paraId="4EF9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12" w:type="dxa"/>
            <w:vAlign w:val="center"/>
          </w:tcPr>
          <w:p w14:paraId="53C6F796">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营业执照</w:t>
            </w:r>
            <w:r>
              <w:rPr>
                <w:rFonts w:hint="default" w:ascii="Times New Roman" w:hAnsi="Times New Roman" w:eastAsia="方正仿宋_GB2312" w:cs="Times New Roman"/>
                <w:color w:val="auto"/>
                <w:sz w:val="24"/>
                <w:highlight w:val="none"/>
              </w:rPr>
              <w:t>号</w:t>
            </w:r>
          </w:p>
        </w:tc>
        <w:tc>
          <w:tcPr>
            <w:tcW w:w="2328" w:type="dxa"/>
            <w:gridSpan w:val="2"/>
            <w:vAlign w:val="center"/>
          </w:tcPr>
          <w:p w14:paraId="5D6BDD45">
            <w:pPr>
              <w:jc w:val="center"/>
              <w:rPr>
                <w:rFonts w:hint="default" w:ascii="Times New Roman" w:hAnsi="Times New Roman" w:eastAsia="方正仿宋_GB2312" w:cs="Times New Roman"/>
                <w:bCs/>
                <w:color w:val="auto"/>
                <w:sz w:val="24"/>
                <w:highlight w:val="none"/>
              </w:rPr>
            </w:pPr>
          </w:p>
        </w:tc>
        <w:tc>
          <w:tcPr>
            <w:tcW w:w="1680" w:type="dxa"/>
            <w:gridSpan w:val="2"/>
            <w:vMerge w:val="continue"/>
            <w:vAlign w:val="center"/>
          </w:tcPr>
          <w:p w14:paraId="09690CF7">
            <w:pPr>
              <w:jc w:val="center"/>
              <w:rPr>
                <w:rFonts w:hint="default" w:ascii="Times New Roman" w:hAnsi="Times New Roman" w:eastAsia="方正仿宋_GB2312" w:cs="Times New Roman"/>
                <w:bCs/>
                <w:color w:val="auto"/>
                <w:sz w:val="24"/>
                <w:highlight w:val="none"/>
              </w:rPr>
            </w:pPr>
          </w:p>
        </w:tc>
        <w:tc>
          <w:tcPr>
            <w:tcW w:w="1680" w:type="dxa"/>
            <w:gridSpan w:val="3"/>
            <w:vAlign w:val="center"/>
          </w:tcPr>
          <w:p w14:paraId="206812D6">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高级职称人员</w:t>
            </w:r>
          </w:p>
        </w:tc>
        <w:tc>
          <w:tcPr>
            <w:tcW w:w="1680" w:type="dxa"/>
            <w:gridSpan w:val="3"/>
            <w:vAlign w:val="center"/>
          </w:tcPr>
          <w:p w14:paraId="73ED976B">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w:t>
            </w:r>
            <w:r>
              <w:rPr>
                <w:rFonts w:hint="default" w:ascii="Times New Roman" w:hAnsi="Times New Roman" w:eastAsia="方正仿宋_GB2312" w:cs="Times New Roman"/>
                <w:bCs/>
                <w:color w:val="auto"/>
                <w:sz w:val="24"/>
                <w:highlight w:val="none"/>
                <w:lang w:val="en-US" w:eastAsia="zh-CN"/>
              </w:rPr>
              <w:t>若</w:t>
            </w:r>
            <w:r>
              <w:rPr>
                <w:rFonts w:hint="default" w:ascii="Times New Roman" w:hAnsi="Times New Roman" w:eastAsia="方正仿宋_GB2312" w:cs="Times New Roman"/>
                <w:bCs/>
                <w:color w:val="auto"/>
                <w:sz w:val="24"/>
                <w:highlight w:val="none"/>
              </w:rPr>
              <w:t>有）</w:t>
            </w:r>
          </w:p>
        </w:tc>
      </w:tr>
      <w:tr w14:paraId="2FEC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12" w:type="dxa"/>
            <w:vAlign w:val="center"/>
          </w:tcPr>
          <w:p w14:paraId="3E71500C">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注册资金</w:t>
            </w:r>
          </w:p>
        </w:tc>
        <w:tc>
          <w:tcPr>
            <w:tcW w:w="2328" w:type="dxa"/>
            <w:gridSpan w:val="2"/>
            <w:vAlign w:val="center"/>
          </w:tcPr>
          <w:p w14:paraId="0DB1009C">
            <w:pPr>
              <w:jc w:val="center"/>
              <w:rPr>
                <w:rFonts w:hint="default" w:ascii="Times New Roman" w:hAnsi="Times New Roman" w:eastAsia="方正仿宋_GB2312" w:cs="Times New Roman"/>
                <w:bCs/>
                <w:color w:val="auto"/>
                <w:sz w:val="24"/>
                <w:highlight w:val="none"/>
              </w:rPr>
            </w:pPr>
          </w:p>
        </w:tc>
        <w:tc>
          <w:tcPr>
            <w:tcW w:w="1680" w:type="dxa"/>
            <w:gridSpan w:val="2"/>
            <w:vMerge w:val="continue"/>
            <w:vAlign w:val="center"/>
          </w:tcPr>
          <w:p w14:paraId="6117872F">
            <w:pPr>
              <w:jc w:val="center"/>
              <w:rPr>
                <w:rFonts w:hint="default" w:ascii="Times New Roman" w:hAnsi="Times New Roman" w:eastAsia="方正仿宋_GB2312" w:cs="Times New Roman"/>
                <w:bCs/>
                <w:color w:val="auto"/>
                <w:sz w:val="24"/>
                <w:highlight w:val="none"/>
              </w:rPr>
            </w:pPr>
          </w:p>
        </w:tc>
        <w:tc>
          <w:tcPr>
            <w:tcW w:w="1680" w:type="dxa"/>
            <w:gridSpan w:val="3"/>
            <w:vAlign w:val="center"/>
          </w:tcPr>
          <w:p w14:paraId="572A1F9F">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中级职称人员</w:t>
            </w:r>
          </w:p>
        </w:tc>
        <w:tc>
          <w:tcPr>
            <w:tcW w:w="1680" w:type="dxa"/>
            <w:gridSpan w:val="3"/>
            <w:vAlign w:val="center"/>
          </w:tcPr>
          <w:p w14:paraId="343F5B16">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w:t>
            </w:r>
            <w:r>
              <w:rPr>
                <w:rFonts w:hint="default" w:ascii="Times New Roman" w:hAnsi="Times New Roman" w:eastAsia="方正仿宋_GB2312" w:cs="Times New Roman"/>
                <w:bCs/>
                <w:color w:val="auto"/>
                <w:sz w:val="24"/>
                <w:highlight w:val="none"/>
                <w:lang w:val="en-US" w:eastAsia="zh-CN"/>
              </w:rPr>
              <w:t>若</w:t>
            </w:r>
            <w:r>
              <w:rPr>
                <w:rFonts w:hint="default" w:ascii="Times New Roman" w:hAnsi="Times New Roman" w:eastAsia="方正仿宋_GB2312" w:cs="Times New Roman"/>
                <w:bCs/>
                <w:color w:val="auto"/>
                <w:sz w:val="24"/>
                <w:highlight w:val="none"/>
              </w:rPr>
              <w:t>有）</w:t>
            </w:r>
          </w:p>
        </w:tc>
      </w:tr>
      <w:tr w14:paraId="6B63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12" w:type="dxa"/>
            <w:vAlign w:val="center"/>
          </w:tcPr>
          <w:p w14:paraId="7BCC5F33">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开户银行</w:t>
            </w:r>
          </w:p>
        </w:tc>
        <w:tc>
          <w:tcPr>
            <w:tcW w:w="2328" w:type="dxa"/>
            <w:gridSpan w:val="2"/>
            <w:vAlign w:val="center"/>
          </w:tcPr>
          <w:p w14:paraId="20BD662E">
            <w:pPr>
              <w:jc w:val="center"/>
              <w:rPr>
                <w:rFonts w:hint="default" w:ascii="Times New Roman" w:hAnsi="Times New Roman" w:eastAsia="方正仿宋_GB2312" w:cs="Times New Roman"/>
                <w:bCs/>
                <w:color w:val="auto"/>
                <w:sz w:val="24"/>
                <w:highlight w:val="none"/>
              </w:rPr>
            </w:pPr>
          </w:p>
        </w:tc>
        <w:tc>
          <w:tcPr>
            <w:tcW w:w="1680" w:type="dxa"/>
            <w:gridSpan w:val="2"/>
            <w:vMerge w:val="continue"/>
            <w:vAlign w:val="center"/>
          </w:tcPr>
          <w:p w14:paraId="5F2AFF07">
            <w:pPr>
              <w:jc w:val="center"/>
              <w:rPr>
                <w:rFonts w:hint="default" w:ascii="Times New Roman" w:hAnsi="Times New Roman" w:eastAsia="方正仿宋_GB2312" w:cs="Times New Roman"/>
                <w:bCs/>
                <w:color w:val="auto"/>
                <w:sz w:val="24"/>
                <w:highlight w:val="none"/>
              </w:rPr>
            </w:pPr>
          </w:p>
        </w:tc>
        <w:tc>
          <w:tcPr>
            <w:tcW w:w="1680" w:type="dxa"/>
            <w:gridSpan w:val="3"/>
            <w:vAlign w:val="center"/>
          </w:tcPr>
          <w:p w14:paraId="43242C29">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初级职称人员</w:t>
            </w:r>
          </w:p>
        </w:tc>
        <w:tc>
          <w:tcPr>
            <w:tcW w:w="1680" w:type="dxa"/>
            <w:gridSpan w:val="3"/>
            <w:vAlign w:val="center"/>
          </w:tcPr>
          <w:p w14:paraId="32ECBC8D">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w:t>
            </w:r>
            <w:r>
              <w:rPr>
                <w:rFonts w:hint="default" w:ascii="Times New Roman" w:hAnsi="Times New Roman" w:eastAsia="方正仿宋_GB2312" w:cs="Times New Roman"/>
                <w:bCs/>
                <w:color w:val="auto"/>
                <w:sz w:val="24"/>
                <w:highlight w:val="none"/>
                <w:lang w:val="en-US" w:eastAsia="zh-CN"/>
              </w:rPr>
              <w:t>若</w:t>
            </w:r>
            <w:r>
              <w:rPr>
                <w:rFonts w:hint="default" w:ascii="Times New Roman" w:hAnsi="Times New Roman" w:eastAsia="方正仿宋_GB2312" w:cs="Times New Roman"/>
                <w:bCs/>
                <w:color w:val="auto"/>
                <w:sz w:val="24"/>
                <w:highlight w:val="none"/>
              </w:rPr>
              <w:t>有）</w:t>
            </w:r>
          </w:p>
        </w:tc>
      </w:tr>
      <w:tr w14:paraId="6ABF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812" w:type="dxa"/>
            <w:vAlign w:val="center"/>
          </w:tcPr>
          <w:p w14:paraId="1ABCF787">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账号</w:t>
            </w:r>
          </w:p>
        </w:tc>
        <w:tc>
          <w:tcPr>
            <w:tcW w:w="2328" w:type="dxa"/>
            <w:gridSpan w:val="2"/>
            <w:vAlign w:val="center"/>
          </w:tcPr>
          <w:p w14:paraId="226E7514">
            <w:pPr>
              <w:jc w:val="center"/>
              <w:rPr>
                <w:rFonts w:hint="default" w:ascii="Times New Roman" w:hAnsi="Times New Roman" w:eastAsia="方正仿宋_GB2312" w:cs="Times New Roman"/>
                <w:bCs/>
                <w:color w:val="auto"/>
                <w:sz w:val="24"/>
                <w:highlight w:val="none"/>
              </w:rPr>
            </w:pPr>
          </w:p>
        </w:tc>
        <w:tc>
          <w:tcPr>
            <w:tcW w:w="1680" w:type="dxa"/>
            <w:gridSpan w:val="2"/>
            <w:vMerge w:val="continue"/>
            <w:vAlign w:val="center"/>
          </w:tcPr>
          <w:p w14:paraId="013C0593">
            <w:pPr>
              <w:jc w:val="center"/>
              <w:rPr>
                <w:rFonts w:hint="default" w:ascii="Times New Roman" w:hAnsi="Times New Roman" w:eastAsia="方正仿宋_GB2312" w:cs="Times New Roman"/>
                <w:bCs/>
                <w:color w:val="auto"/>
                <w:sz w:val="24"/>
                <w:highlight w:val="none"/>
              </w:rPr>
            </w:pPr>
          </w:p>
        </w:tc>
        <w:tc>
          <w:tcPr>
            <w:tcW w:w="1680" w:type="dxa"/>
            <w:gridSpan w:val="3"/>
            <w:vAlign w:val="center"/>
          </w:tcPr>
          <w:p w14:paraId="55862EC2">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技工</w:t>
            </w:r>
          </w:p>
        </w:tc>
        <w:tc>
          <w:tcPr>
            <w:tcW w:w="1680" w:type="dxa"/>
            <w:gridSpan w:val="3"/>
            <w:vAlign w:val="center"/>
          </w:tcPr>
          <w:p w14:paraId="05BD4A6B">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w:t>
            </w:r>
            <w:r>
              <w:rPr>
                <w:rFonts w:hint="default" w:ascii="Times New Roman" w:hAnsi="Times New Roman" w:eastAsia="方正仿宋_GB2312" w:cs="Times New Roman"/>
                <w:bCs/>
                <w:color w:val="auto"/>
                <w:sz w:val="24"/>
                <w:highlight w:val="none"/>
                <w:lang w:val="en-US" w:eastAsia="zh-CN"/>
              </w:rPr>
              <w:t>若</w:t>
            </w:r>
            <w:r>
              <w:rPr>
                <w:rFonts w:hint="default" w:ascii="Times New Roman" w:hAnsi="Times New Roman" w:eastAsia="方正仿宋_GB2312" w:cs="Times New Roman"/>
                <w:bCs/>
                <w:color w:val="auto"/>
                <w:sz w:val="24"/>
                <w:highlight w:val="none"/>
              </w:rPr>
              <w:t>有）</w:t>
            </w:r>
          </w:p>
        </w:tc>
      </w:tr>
      <w:tr w14:paraId="0BB6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12" w:type="dxa"/>
            <w:vAlign w:val="center"/>
          </w:tcPr>
          <w:p w14:paraId="25B2FE09">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经营范围</w:t>
            </w:r>
          </w:p>
        </w:tc>
        <w:tc>
          <w:tcPr>
            <w:tcW w:w="7368" w:type="dxa"/>
            <w:gridSpan w:val="10"/>
            <w:vAlign w:val="center"/>
          </w:tcPr>
          <w:p w14:paraId="1D3EA130">
            <w:pPr>
              <w:jc w:val="center"/>
              <w:rPr>
                <w:rFonts w:hint="default" w:ascii="Times New Roman" w:hAnsi="Times New Roman" w:eastAsia="方正仿宋_GB2312" w:cs="Times New Roman"/>
                <w:bCs/>
                <w:color w:val="auto"/>
                <w:sz w:val="24"/>
                <w:highlight w:val="none"/>
              </w:rPr>
            </w:pPr>
          </w:p>
        </w:tc>
      </w:tr>
      <w:tr w14:paraId="044C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812" w:type="dxa"/>
            <w:vAlign w:val="center"/>
          </w:tcPr>
          <w:p w14:paraId="4CCFEFB8">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备注</w:t>
            </w:r>
          </w:p>
        </w:tc>
        <w:tc>
          <w:tcPr>
            <w:tcW w:w="7368" w:type="dxa"/>
            <w:gridSpan w:val="10"/>
            <w:vAlign w:val="center"/>
          </w:tcPr>
          <w:p w14:paraId="737DD42B">
            <w:pPr>
              <w:jc w:val="left"/>
              <w:rPr>
                <w:rFonts w:hint="default" w:ascii="Times New Roman" w:hAnsi="Times New Roman" w:eastAsia="方正仿宋_GB2312" w:cs="Times New Roman"/>
                <w:bCs/>
                <w:color w:val="auto"/>
                <w:sz w:val="24"/>
                <w:highlight w:val="none"/>
              </w:rPr>
            </w:pPr>
          </w:p>
        </w:tc>
      </w:tr>
    </w:tbl>
    <w:p w14:paraId="6928BE74">
      <w:pPr>
        <w:adjustRightInd w:val="0"/>
        <w:spacing w:line="400" w:lineRule="exact"/>
        <w:jc w:val="both"/>
        <w:rPr>
          <w:rFonts w:hint="default" w:ascii="Times New Roman" w:hAnsi="Times New Roman" w:eastAsia="方正仿宋_GB2312" w:cs="Times New Roman"/>
          <w:color w:val="auto"/>
          <w:sz w:val="24"/>
          <w:highlight w:val="none"/>
          <w:lang w:val="en-US" w:eastAsia="zh-CN"/>
        </w:rPr>
      </w:pPr>
      <w:r>
        <w:rPr>
          <w:rFonts w:hint="eastAsia" w:ascii="Times New Roman" w:hAnsi="Times New Roman" w:eastAsia="方正仿宋_GB2312" w:cs="Times New Roman"/>
          <w:color w:val="auto"/>
          <w:sz w:val="24"/>
          <w:highlight w:val="none"/>
          <w:lang w:val="en-US" w:eastAsia="zh-CN"/>
        </w:rPr>
        <w:t>注：以上内容若无请打“/”</w:t>
      </w:r>
    </w:p>
    <w:p w14:paraId="52FD4C55">
      <w:pPr>
        <w:adjustRightInd w:val="0"/>
        <w:spacing w:line="400" w:lineRule="exact"/>
        <w:jc w:val="right"/>
        <w:rPr>
          <w:rFonts w:hint="default" w:ascii="Times New Roman" w:hAnsi="Times New Roman" w:eastAsia="方正仿宋_GB2312" w:cs="Times New Roman"/>
          <w:color w:val="auto"/>
          <w:sz w:val="24"/>
          <w:highlight w:val="none"/>
        </w:rPr>
      </w:pPr>
      <w:r>
        <w:rPr>
          <w:rFonts w:hint="eastAsia" w:ascii="Times New Roman" w:hAnsi="Times New Roman" w:eastAsia="方正仿宋_GB2312" w:cs="Times New Roman"/>
          <w:color w:val="auto"/>
          <w:sz w:val="24"/>
          <w:highlight w:val="none"/>
          <w:lang w:val="en-US" w:eastAsia="zh-CN"/>
        </w:rPr>
        <w:t>申请人</w:t>
      </w:r>
      <w:r>
        <w:rPr>
          <w:rFonts w:hint="default" w:ascii="Times New Roman" w:hAnsi="Times New Roman" w:eastAsia="方正仿宋_GB2312" w:cs="Times New Roman"/>
          <w:color w:val="auto"/>
          <w:sz w:val="24"/>
          <w:highlight w:val="none"/>
        </w:rPr>
        <w:t>名称：</w:t>
      </w:r>
      <w:r>
        <w:rPr>
          <w:rFonts w:hint="default" w:ascii="Times New Roman" w:hAnsi="Times New Roman" w:eastAsia="方正仿宋_GB2312" w:cs="Times New Roman"/>
          <w:color w:val="auto"/>
          <w:sz w:val="24"/>
          <w:highlight w:val="none"/>
          <w:u w:val="single"/>
        </w:rPr>
        <w:t xml:space="preserve">              </w:t>
      </w:r>
      <w:r>
        <w:rPr>
          <w:rFonts w:hint="default" w:ascii="Times New Roman" w:hAnsi="Times New Roman" w:eastAsia="方正仿宋_GB2312" w:cs="Times New Roman"/>
          <w:color w:val="auto"/>
          <w:sz w:val="24"/>
          <w:highlight w:val="none"/>
        </w:rPr>
        <w:t>（盖单位公章）</w:t>
      </w:r>
    </w:p>
    <w:p w14:paraId="4F330FF0">
      <w:pPr>
        <w:adjustRightInd w:val="0"/>
        <w:spacing w:line="400" w:lineRule="exact"/>
        <w:ind w:firstLine="4080" w:firstLineChars="1700"/>
        <w:jc w:val="left"/>
        <w:rPr>
          <w:rFonts w:hint="eastAsia" w:ascii="Times New Roman" w:hAnsi="Times New Roman" w:eastAsia="方正仿宋_GB2312" w:cs="Times New Roman"/>
          <w:color w:val="auto"/>
          <w:sz w:val="24"/>
          <w:highlight w:val="none"/>
          <w:lang w:eastAsia="zh-CN"/>
        </w:rPr>
      </w:pPr>
      <w:r>
        <w:rPr>
          <w:rFonts w:hint="default" w:ascii="Times New Roman" w:hAnsi="Times New Roman" w:eastAsia="方正仿宋_GB2312" w:cs="Times New Roman"/>
          <w:bCs/>
          <w:color w:val="auto"/>
          <w:sz w:val="24"/>
          <w:highlight w:val="none"/>
        </w:rPr>
        <w:t>法定代表人或授权代表（签字）：</w:t>
      </w:r>
      <w:r>
        <w:rPr>
          <w:rFonts w:hint="default" w:ascii="Times New Roman" w:hAnsi="Times New Roman" w:eastAsia="方正仿宋_GB2312" w:cs="Times New Roman"/>
          <w:color w:val="auto"/>
          <w:sz w:val="24"/>
          <w:highlight w:val="none"/>
          <w:u w:val="single"/>
        </w:rPr>
        <w:t xml:space="preserve">                  </w:t>
      </w:r>
    </w:p>
    <w:p w14:paraId="0EAE3759">
      <w:pPr>
        <w:adjustRightInd w:val="0"/>
        <w:spacing w:line="400" w:lineRule="exact"/>
        <w:jc w:val="right"/>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日  期：</w:t>
      </w:r>
      <w:r>
        <w:rPr>
          <w:rFonts w:hint="default" w:ascii="Times New Roman" w:hAnsi="Times New Roman" w:eastAsia="方正仿宋_GB2312" w:cs="Times New Roman"/>
          <w:color w:val="auto"/>
          <w:sz w:val="24"/>
          <w:highlight w:val="none"/>
          <w:u w:val="single"/>
        </w:rPr>
        <w:t xml:space="preserve">     </w:t>
      </w:r>
      <w:r>
        <w:rPr>
          <w:rFonts w:hint="default" w:ascii="Times New Roman" w:hAnsi="Times New Roman" w:eastAsia="方正仿宋_GB2312" w:cs="Times New Roman"/>
          <w:bCs/>
          <w:color w:val="auto"/>
          <w:sz w:val="24"/>
          <w:highlight w:val="none"/>
        </w:rPr>
        <w:t>年</w:t>
      </w:r>
      <w:r>
        <w:rPr>
          <w:rFonts w:hint="default" w:ascii="Times New Roman" w:hAnsi="Times New Roman" w:eastAsia="方正仿宋_GB2312" w:cs="Times New Roman"/>
          <w:color w:val="auto"/>
          <w:sz w:val="24"/>
          <w:highlight w:val="none"/>
          <w:u w:val="single"/>
        </w:rPr>
        <w:t xml:space="preserve">     </w:t>
      </w:r>
      <w:r>
        <w:rPr>
          <w:rFonts w:hint="default" w:ascii="Times New Roman" w:hAnsi="Times New Roman" w:eastAsia="方正仿宋_GB2312" w:cs="Times New Roman"/>
          <w:bCs/>
          <w:color w:val="auto"/>
          <w:sz w:val="24"/>
          <w:highlight w:val="none"/>
        </w:rPr>
        <w:t>月</w:t>
      </w:r>
      <w:r>
        <w:rPr>
          <w:rFonts w:hint="default" w:ascii="Times New Roman" w:hAnsi="Times New Roman" w:eastAsia="方正仿宋_GB2312" w:cs="Times New Roman"/>
          <w:color w:val="auto"/>
          <w:sz w:val="24"/>
          <w:highlight w:val="none"/>
          <w:u w:val="single"/>
        </w:rPr>
        <w:t xml:space="preserve">     </w:t>
      </w:r>
      <w:r>
        <w:rPr>
          <w:rFonts w:hint="default" w:ascii="Times New Roman" w:hAnsi="Times New Roman" w:eastAsia="方正仿宋_GB2312" w:cs="Times New Roman"/>
          <w:bCs/>
          <w:color w:val="auto"/>
          <w:sz w:val="24"/>
          <w:highlight w:val="none"/>
        </w:rPr>
        <w:t>日</w:t>
      </w:r>
    </w:p>
    <w:p w14:paraId="7E238ACB">
      <w:pPr>
        <w:jc w:val="both"/>
        <w:rPr>
          <w:rFonts w:hint="default" w:ascii="Times New Roman" w:hAnsi="Times New Roman" w:eastAsia="方正仿宋_GB2312" w:cs="Times New Roman"/>
          <w:b/>
          <w:color w:val="auto"/>
          <w:sz w:val="24"/>
          <w:highlight w:val="none"/>
        </w:rPr>
      </w:pPr>
    </w:p>
    <w:p w14:paraId="2075442F">
      <w:pPr>
        <w:spacing w:line="360" w:lineRule="auto"/>
        <w:ind w:left="315" w:leftChars="150" w:firstLine="136" w:firstLineChars="57"/>
        <w:rPr>
          <w:rFonts w:hint="default" w:ascii="Times New Roman" w:hAnsi="Times New Roman" w:eastAsia="方正仿宋_GB2312" w:cs="Times New Roman"/>
          <w:color w:val="auto"/>
          <w:sz w:val="24"/>
          <w:highlight w:val="none"/>
        </w:rPr>
      </w:pPr>
      <w:r>
        <w:rPr>
          <w:rFonts w:hint="default" w:ascii="Times New Roman" w:hAnsi="Times New Roman" w:eastAsia="方正仿宋_GB2312" w:cs="Times New Roman"/>
          <w:color w:val="auto"/>
          <w:sz w:val="24"/>
          <w:highlight w:val="none"/>
        </w:rPr>
        <w:t>注：表后应附企业法人营业执照、基本账户开户许可证或基本账户存款信息等资料复印件；</w:t>
      </w:r>
    </w:p>
    <w:p w14:paraId="31CE2A91">
      <w:pPr>
        <w:spacing w:line="360" w:lineRule="auto"/>
        <w:ind w:left="315" w:leftChars="150" w:firstLine="136" w:firstLineChars="57"/>
        <w:rPr>
          <w:rFonts w:hint="default" w:ascii="Times New Roman" w:hAnsi="Times New Roman" w:eastAsia="方正仿宋_GB2312" w:cs="Times New Roman"/>
          <w:color w:val="auto"/>
          <w:sz w:val="24"/>
          <w:highlight w:val="none"/>
        </w:rPr>
      </w:pPr>
    </w:p>
    <w:p w14:paraId="7FD4B0A8">
      <w:pPr>
        <w:spacing w:line="360" w:lineRule="auto"/>
        <w:ind w:left="315" w:leftChars="150" w:firstLine="136" w:firstLineChars="57"/>
        <w:rPr>
          <w:rFonts w:hint="default" w:ascii="Times New Roman" w:hAnsi="Times New Roman" w:eastAsia="方正仿宋_GB2312" w:cs="Times New Roman"/>
          <w:color w:val="auto"/>
          <w:sz w:val="24"/>
          <w:highlight w:val="none"/>
        </w:rPr>
      </w:pPr>
    </w:p>
    <w:p w14:paraId="227B91C3">
      <w:pPr>
        <w:pStyle w:val="20"/>
        <w:rPr>
          <w:rFonts w:hint="default"/>
        </w:rPr>
      </w:pPr>
    </w:p>
    <w:p w14:paraId="52857B2B">
      <w:pPr>
        <w:jc w:val="center"/>
        <w:rPr>
          <w:rFonts w:hint="default" w:ascii="Times New Roman" w:hAnsi="Times New Roman" w:eastAsia="黑体" w:cs="Times New Roman"/>
          <w:b w:val="0"/>
          <w:bCs/>
          <w:color w:val="auto"/>
          <w:sz w:val="36"/>
          <w:szCs w:val="36"/>
          <w:highlight w:val="none"/>
          <w:lang w:val="en-US" w:eastAsia="zh-CN"/>
        </w:rPr>
      </w:pPr>
      <w:r>
        <w:rPr>
          <w:rFonts w:hint="eastAsia" w:ascii="Times New Roman" w:hAnsi="Times New Roman" w:eastAsia="黑体" w:cs="Times New Roman"/>
          <w:b w:val="0"/>
          <w:bCs/>
          <w:color w:val="auto"/>
          <w:sz w:val="36"/>
          <w:szCs w:val="36"/>
          <w:highlight w:val="none"/>
          <w:lang w:val="en-US" w:eastAsia="zh-CN"/>
        </w:rPr>
        <w:t>六</w:t>
      </w:r>
      <w:r>
        <w:rPr>
          <w:rFonts w:hint="default" w:ascii="Times New Roman" w:hAnsi="Times New Roman" w:eastAsia="黑体" w:cs="Times New Roman"/>
          <w:b w:val="0"/>
          <w:bCs/>
          <w:color w:val="auto"/>
          <w:sz w:val="36"/>
          <w:szCs w:val="36"/>
          <w:highlight w:val="none"/>
        </w:rPr>
        <w:t>、</w:t>
      </w:r>
      <w:r>
        <w:rPr>
          <w:rFonts w:hint="eastAsia" w:ascii="Times New Roman" w:hAnsi="Times New Roman" w:eastAsia="黑体" w:cs="Times New Roman"/>
          <w:b w:val="0"/>
          <w:bCs/>
          <w:color w:val="auto"/>
          <w:sz w:val="36"/>
          <w:szCs w:val="36"/>
          <w:highlight w:val="none"/>
          <w:lang w:val="en-US" w:eastAsia="zh-CN"/>
        </w:rPr>
        <w:t>开户许可证</w:t>
      </w:r>
    </w:p>
    <w:p w14:paraId="73D23C81">
      <w:pPr>
        <w:jc w:val="left"/>
        <w:rPr>
          <w:rFonts w:hint="default" w:ascii="Times New Roman" w:hAnsi="Times New Roman" w:eastAsia="黑体" w:cs="Times New Roman"/>
          <w:b w:val="0"/>
          <w:bCs/>
          <w:color w:val="auto"/>
          <w:sz w:val="36"/>
          <w:szCs w:val="36"/>
          <w:highlight w:val="none"/>
        </w:rPr>
      </w:pPr>
    </w:p>
    <w:p w14:paraId="0320AF6E">
      <w:pPr>
        <w:jc w:val="left"/>
        <w:rPr>
          <w:rFonts w:hint="default" w:ascii="Times New Roman" w:hAnsi="Times New Roman" w:eastAsia="黑体" w:cs="Times New Roman"/>
          <w:b w:val="0"/>
          <w:bCs/>
          <w:color w:val="auto"/>
          <w:sz w:val="36"/>
          <w:szCs w:val="36"/>
          <w:highlight w:val="none"/>
        </w:rPr>
      </w:pPr>
    </w:p>
    <w:p w14:paraId="027C7ADB">
      <w:pPr>
        <w:jc w:val="left"/>
        <w:rPr>
          <w:rFonts w:hint="default" w:ascii="Times New Roman" w:hAnsi="Times New Roman" w:eastAsia="黑体" w:cs="Times New Roman"/>
          <w:b w:val="0"/>
          <w:bCs/>
          <w:color w:val="auto"/>
          <w:sz w:val="36"/>
          <w:szCs w:val="36"/>
          <w:highlight w:val="none"/>
        </w:rPr>
      </w:pPr>
    </w:p>
    <w:p w14:paraId="0F82E5C3">
      <w:pPr>
        <w:jc w:val="left"/>
        <w:rPr>
          <w:rFonts w:hint="default" w:ascii="Times New Roman" w:hAnsi="Times New Roman" w:eastAsia="黑体" w:cs="Times New Roman"/>
          <w:b w:val="0"/>
          <w:bCs/>
          <w:color w:val="auto"/>
          <w:sz w:val="36"/>
          <w:szCs w:val="36"/>
          <w:highlight w:val="none"/>
        </w:rPr>
      </w:pPr>
    </w:p>
    <w:p w14:paraId="19D16272">
      <w:pPr>
        <w:jc w:val="left"/>
        <w:rPr>
          <w:rFonts w:hint="default" w:ascii="Times New Roman" w:hAnsi="Times New Roman" w:eastAsia="黑体" w:cs="Times New Roman"/>
          <w:b w:val="0"/>
          <w:bCs/>
          <w:color w:val="auto"/>
          <w:sz w:val="36"/>
          <w:szCs w:val="36"/>
          <w:highlight w:val="none"/>
        </w:rPr>
      </w:pPr>
    </w:p>
    <w:p w14:paraId="52954B40">
      <w:pPr>
        <w:jc w:val="left"/>
        <w:rPr>
          <w:rFonts w:hint="default" w:ascii="Times New Roman" w:hAnsi="Times New Roman" w:eastAsia="黑体" w:cs="Times New Roman"/>
          <w:b w:val="0"/>
          <w:bCs/>
          <w:color w:val="auto"/>
          <w:sz w:val="36"/>
          <w:szCs w:val="36"/>
          <w:highlight w:val="none"/>
        </w:rPr>
      </w:pPr>
    </w:p>
    <w:p w14:paraId="5473B4BD">
      <w:pPr>
        <w:jc w:val="left"/>
        <w:rPr>
          <w:rFonts w:hint="default" w:ascii="Times New Roman" w:hAnsi="Times New Roman" w:eastAsia="黑体" w:cs="Times New Roman"/>
          <w:b w:val="0"/>
          <w:bCs/>
          <w:color w:val="auto"/>
          <w:sz w:val="36"/>
          <w:szCs w:val="36"/>
          <w:highlight w:val="none"/>
        </w:rPr>
      </w:pPr>
    </w:p>
    <w:p w14:paraId="3D05514B">
      <w:pPr>
        <w:jc w:val="left"/>
        <w:rPr>
          <w:rFonts w:hint="default" w:ascii="Times New Roman" w:hAnsi="Times New Roman" w:eastAsia="黑体" w:cs="Times New Roman"/>
          <w:b w:val="0"/>
          <w:bCs/>
          <w:color w:val="auto"/>
          <w:sz w:val="36"/>
          <w:szCs w:val="36"/>
          <w:highlight w:val="none"/>
        </w:rPr>
      </w:pPr>
    </w:p>
    <w:p w14:paraId="1903F4F8">
      <w:pPr>
        <w:jc w:val="left"/>
        <w:rPr>
          <w:rFonts w:hint="default" w:ascii="Times New Roman" w:hAnsi="Times New Roman" w:eastAsia="黑体" w:cs="Times New Roman"/>
          <w:b w:val="0"/>
          <w:bCs/>
          <w:color w:val="auto"/>
          <w:sz w:val="36"/>
          <w:szCs w:val="36"/>
          <w:highlight w:val="none"/>
        </w:rPr>
      </w:pPr>
    </w:p>
    <w:p w14:paraId="1CC039C8">
      <w:pPr>
        <w:jc w:val="left"/>
        <w:rPr>
          <w:rFonts w:hint="default" w:ascii="Times New Roman" w:hAnsi="Times New Roman" w:eastAsia="黑体" w:cs="Times New Roman"/>
          <w:b w:val="0"/>
          <w:bCs/>
          <w:color w:val="auto"/>
          <w:sz w:val="36"/>
          <w:szCs w:val="36"/>
          <w:highlight w:val="none"/>
        </w:rPr>
      </w:pPr>
    </w:p>
    <w:p w14:paraId="30C68BAF">
      <w:pPr>
        <w:jc w:val="left"/>
        <w:rPr>
          <w:rFonts w:hint="default" w:ascii="Times New Roman" w:hAnsi="Times New Roman" w:eastAsia="黑体" w:cs="Times New Roman"/>
          <w:b w:val="0"/>
          <w:bCs/>
          <w:color w:val="auto"/>
          <w:sz w:val="36"/>
          <w:szCs w:val="36"/>
          <w:highlight w:val="none"/>
        </w:rPr>
      </w:pPr>
    </w:p>
    <w:p w14:paraId="68813492">
      <w:pPr>
        <w:jc w:val="left"/>
        <w:rPr>
          <w:rFonts w:hint="default" w:ascii="Times New Roman" w:hAnsi="Times New Roman" w:eastAsia="黑体" w:cs="Times New Roman"/>
          <w:b w:val="0"/>
          <w:bCs/>
          <w:color w:val="auto"/>
          <w:sz w:val="36"/>
          <w:szCs w:val="36"/>
          <w:highlight w:val="none"/>
        </w:rPr>
      </w:pPr>
    </w:p>
    <w:p w14:paraId="6478E2F3">
      <w:pPr>
        <w:jc w:val="left"/>
        <w:rPr>
          <w:rFonts w:hint="default" w:ascii="Times New Roman" w:hAnsi="Times New Roman" w:eastAsia="黑体" w:cs="Times New Roman"/>
          <w:b w:val="0"/>
          <w:bCs/>
          <w:color w:val="auto"/>
          <w:sz w:val="36"/>
          <w:szCs w:val="36"/>
          <w:highlight w:val="none"/>
        </w:rPr>
      </w:pPr>
    </w:p>
    <w:p w14:paraId="2378DFBD">
      <w:pPr>
        <w:jc w:val="left"/>
        <w:rPr>
          <w:rFonts w:hint="default" w:ascii="Times New Roman" w:hAnsi="Times New Roman" w:eastAsia="黑体" w:cs="Times New Roman"/>
          <w:b w:val="0"/>
          <w:bCs/>
          <w:color w:val="auto"/>
          <w:sz w:val="36"/>
          <w:szCs w:val="36"/>
          <w:highlight w:val="none"/>
        </w:rPr>
      </w:pPr>
    </w:p>
    <w:p w14:paraId="170AA238">
      <w:pPr>
        <w:jc w:val="left"/>
        <w:rPr>
          <w:rFonts w:hint="default" w:ascii="Times New Roman" w:hAnsi="Times New Roman" w:eastAsia="黑体" w:cs="Times New Roman"/>
          <w:b w:val="0"/>
          <w:bCs/>
          <w:color w:val="auto"/>
          <w:sz w:val="36"/>
          <w:szCs w:val="36"/>
          <w:highlight w:val="none"/>
        </w:rPr>
      </w:pPr>
    </w:p>
    <w:p w14:paraId="0CE04BF2">
      <w:pPr>
        <w:jc w:val="left"/>
        <w:rPr>
          <w:rFonts w:hint="default" w:ascii="Times New Roman" w:hAnsi="Times New Roman" w:eastAsia="黑体" w:cs="Times New Roman"/>
          <w:b w:val="0"/>
          <w:bCs/>
          <w:color w:val="auto"/>
          <w:sz w:val="36"/>
          <w:szCs w:val="36"/>
          <w:highlight w:val="none"/>
        </w:rPr>
      </w:pPr>
    </w:p>
    <w:p w14:paraId="4F47AB14">
      <w:pPr>
        <w:jc w:val="left"/>
        <w:rPr>
          <w:rFonts w:hint="default" w:ascii="Times New Roman" w:hAnsi="Times New Roman" w:eastAsia="黑体" w:cs="Times New Roman"/>
          <w:b w:val="0"/>
          <w:bCs/>
          <w:color w:val="auto"/>
          <w:sz w:val="36"/>
          <w:szCs w:val="36"/>
          <w:highlight w:val="none"/>
        </w:rPr>
      </w:pPr>
    </w:p>
    <w:p w14:paraId="1E7B1A2C">
      <w:pPr>
        <w:jc w:val="left"/>
        <w:rPr>
          <w:rFonts w:hint="default" w:ascii="Times New Roman" w:hAnsi="Times New Roman" w:eastAsia="黑体" w:cs="Times New Roman"/>
          <w:b w:val="0"/>
          <w:bCs/>
          <w:color w:val="auto"/>
          <w:sz w:val="36"/>
          <w:szCs w:val="36"/>
          <w:highlight w:val="none"/>
        </w:rPr>
      </w:pPr>
    </w:p>
    <w:p w14:paraId="07FBC737">
      <w:pPr>
        <w:jc w:val="left"/>
        <w:rPr>
          <w:rFonts w:hint="default" w:ascii="Times New Roman" w:hAnsi="Times New Roman" w:eastAsia="黑体" w:cs="Times New Roman"/>
          <w:b w:val="0"/>
          <w:bCs/>
          <w:color w:val="auto"/>
          <w:sz w:val="36"/>
          <w:szCs w:val="36"/>
          <w:highlight w:val="none"/>
        </w:rPr>
      </w:pPr>
    </w:p>
    <w:p w14:paraId="15F11C2F">
      <w:pPr>
        <w:jc w:val="left"/>
        <w:rPr>
          <w:rFonts w:hint="default" w:ascii="Times New Roman" w:hAnsi="Times New Roman" w:eastAsia="黑体" w:cs="Times New Roman"/>
          <w:b w:val="0"/>
          <w:bCs/>
          <w:color w:val="auto"/>
          <w:sz w:val="36"/>
          <w:szCs w:val="36"/>
          <w:highlight w:val="none"/>
        </w:rPr>
      </w:pPr>
    </w:p>
    <w:p w14:paraId="5D4042FC">
      <w:pPr>
        <w:jc w:val="left"/>
        <w:rPr>
          <w:rFonts w:hint="default" w:ascii="Times New Roman" w:hAnsi="Times New Roman" w:eastAsia="黑体" w:cs="Times New Roman"/>
          <w:b w:val="0"/>
          <w:bCs/>
          <w:color w:val="auto"/>
          <w:sz w:val="36"/>
          <w:szCs w:val="36"/>
          <w:highlight w:val="none"/>
        </w:rPr>
      </w:pPr>
    </w:p>
    <w:p w14:paraId="5B912D5E">
      <w:pPr>
        <w:jc w:val="left"/>
        <w:rPr>
          <w:rFonts w:hint="default" w:ascii="Times New Roman" w:hAnsi="Times New Roman" w:eastAsia="黑体" w:cs="Times New Roman"/>
          <w:b w:val="0"/>
          <w:bCs/>
          <w:color w:val="auto"/>
          <w:sz w:val="36"/>
          <w:szCs w:val="36"/>
          <w:highlight w:val="none"/>
        </w:rPr>
      </w:pPr>
    </w:p>
    <w:p w14:paraId="01109E6F">
      <w:pPr>
        <w:jc w:val="center"/>
        <w:rPr>
          <w:rFonts w:hint="eastAsia" w:ascii="Times New Roman" w:hAnsi="Times New Roman" w:eastAsia="黑体" w:cs="Times New Roman"/>
          <w:b w:val="0"/>
          <w:bCs/>
          <w:color w:val="auto"/>
          <w:sz w:val="36"/>
          <w:szCs w:val="36"/>
          <w:highlight w:val="none"/>
          <w:lang w:val="en-US" w:eastAsia="zh-CN"/>
        </w:rPr>
      </w:pPr>
      <w:r>
        <w:rPr>
          <w:rFonts w:hint="eastAsia" w:ascii="Times New Roman" w:hAnsi="Times New Roman" w:eastAsia="黑体" w:cs="Times New Roman"/>
          <w:b w:val="0"/>
          <w:bCs/>
          <w:color w:val="auto"/>
          <w:sz w:val="36"/>
          <w:szCs w:val="36"/>
          <w:highlight w:val="none"/>
          <w:lang w:val="en-US" w:eastAsia="zh-CN"/>
        </w:rPr>
        <w:t>七、</w:t>
      </w:r>
      <w:r>
        <w:rPr>
          <w:rFonts w:hint="eastAsia" w:ascii="Times New Roman" w:hAnsi="Times New Roman" w:eastAsia="黑体" w:cs="Times New Roman"/>
          <w:bCs/>
          <w:color w:val="auto"/>
          <w:sz w:val="36"/>
          <w:szCs w:val="36"/>
          <w:highlight w:val="none"/>
          <w:lang w:val="en-US" w:eastAsia="zh-CN"/>
        </w:rPr>
        <w:t>一般纳税人证明</w:t>
      </w:r>
      <w:r>
        <w:rPr>
          <w:rFonts w:hint="eastAsia" w:ascii="Times New Roman" w:hAnsi="Times New Roman" w:eastAsia="黑体" w:cs="Times New Roman"/>
          <w:b w:val="0"/>
          <w:bCs/>
          <w:color w:val="auto"/>
          <w:sz w:val="36"/>
          <w:szCs w:val="36"/>
          <w:highlight w:val="none"/>
          <w:lang w:val="en-US" w:eastAsia="zh-CN"/>
        </w:rPr>
        <w:br w:type="page"/>
      </w:r>
    </w:p>
    <w:p w14:paraId="4AB90733">
      <w:pPr>
        <w:jc w:val="center"/>
        <w:rPr>
          <w:rFonts w:hint="default" w:ascii="Times New Roman" w:hAnsi="Times New Roman" w:eastAsia="黑体" w:cs="Times New Roman"/>
          <w:b w:val="0"/>
          <w:bCs/>
          <w:color w:val="auto"/>
          <w:sz w:val="36"/>
          <w:szCs w:val="36"/>
          <w:highlight w:val="none"/>
          <w:lang w:val="en-US" w:eastAsia="zh-CN"/>
        </w:rPr>
      </w:pPr>
      <w:r>
        <w:rPr>
          <w:rFonts w:hint="eastAsia" w:ascii="Times New Roman" w:hAnsi="Times New Roman" w:eastAsia="黑体" w:cs="Times New Roman"/>
          <w:b w:val="0"/>
          <w:bCs/>
          <w:color w:val="auto"/>
          <w:sz w:val="36"/>
          <w:szCs w:val="36"/>
          <w:highlight w:val="none"/>
          <w:lang w:val="en-US" w:eastAsia="zh-CN"/>
        </w:rPr>
        <w:t>八、</w:t>
      </w:r>
      <w:r>
        <w:rPr>
          <w:rFonts w:hint="eastAsia" w:ascii="Times New Roman" w:hAnsi="Times New Roman" w:eastAsia="黑体" w:cs="Times New Roman"/>
          <w:bCs/>
          <w:color w:val="auto"/>
          <w:sz w:val="36"/>
          <w:szCs w:val="36"/>
          <w:highlight w:val="none"/>
          <w:lang w:val="en-US" w:eastAsia="zh-CN"/>
        </w:rPr>
        <w:t>财务能力证明</w:t>
      </w:r>
    </w:p>
    <w:p w14:paraId="1EFF3A57">
      <w:pPr>
        <w:rPr>
          <w:rFonts w:hint="eastAsia" w:ascii="Times New Roman" w:hAnsi="Times New Roman" w:eastAsia="黑体" w:cs="Times New Roman"/>
          <w:b w:val="0"/>
          <w:bCs/>
          <w:color w:val="auto"/>
          <w:sz w:val="36"/>
          <w:szCs w:val="36"/>
          <w:highlight w:val="none"/>
          <w:lang w:val="en-US" w:eastAsia="zh-CN"/>
        </w:rPr>
      </w:pPr>
      <w:r>
        <w:rPr>
          <w:rFonts w:hint="eastAsia" w:ascii="Times New Roman" w:hAnsi="Times New Roman" w:eastAsia="黑体" w:cs="Times New Roman"/>
          <w:b w:val="0"/>
          <w:bCs/>
          <w:color w:val="auto"/>
          <w:sz w:val="36"/>
          <w:szCs w:val="36"/>
          <w:highlight w:val="none"/>
          <w:lang w:val="en-US" w:eastAsia="zh-CN"/>
        </w:rPr>
        <w:br w:type="page"/>
      </w:r>
    </w:p>
    <w:p w14:paraId="0DB82DEC">
      <w:pPr>
        <w:jc w:val="center"/>
        <w:rPr>
          <w:rFonts w:hint="default" w:ascii="Times New Roman" w:hAnsi="Times New Roman" w:eastAsia="黑体" w:cs="Times New Roman"/>
          <w:b w:val="0"/>
          <w:bCs/>
          <w:color w:val="auto"/>
          <w:sz w:val="36"/>
          <w:szCs w:val="36"/>
          <w:highlight w:val="yellow"/>
          <w:lang w:val="en-US" w:eastAsia="zh-CN"/>
        </w:rPr>
      </w:pPr>
      <w:r>
        <w:rPr>
          <w:rFonts w:hint="eastAsia" w:ascii="Times New Roman" w:hAnsi="Times New Roman" w:eastAsia="黑体" w:cs="Times New Roman"/>
          <w:b w:val="0"/>
          <w:bCs/>
          <w:color w:val="auto"/>
          <w:sz w:val="36"/>
          <w:szCs w:val="36"/>
          <w:highlight w:val="none"/>
          <w:lang w:val="en-US" w:eastAsia="zh-CN"/>
        </w:rPr>
        <w:t>九、</w:t>
      </w:r>
      <w:r>
        <w:rPr>
          <w:rFonts w:hint="eastAsia" w:ascii="Times New Roman" w:hAnsi="Times New Roman" w:eastAsia="黑体" w:cs="Times New Roman"/>
          <w:bCs/>
          <w:color w:val="auto"/>
          <w:sz w:val="36"/>
          <w:szCs w:val="36"/>
          <w:highlight w:val="none"/>
          <w:lang w:val="en-US" w:eastAsia="zh-CN"/>
        </w:rPr>
        <w:t>厂家授权（申请人是代理商的）</w:t>
      </w:r>
    </w:p>
    <w:p w14:paraId="5985C629">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致：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申请</w:t>
      </w:r>
      <w:r>
        <w:rPr>
          <w:rFonts w:hint="eastAsia" w:ascii="仿宋_GB2312" w:hAnsi="仿宋_GB2312" w:eastAsia="仿宋_GB2312" w:cs="仿宋_GB2312"/>
          <w:sz w:val="24"/>
          <w:szCs w:val="24"/>
        </w:rPr>
        <w:t>人名称）</w:t>
      </w:r>
    </w:p>
    <w:p w14:paraId="2F17E31B">
      <w:pPr>
        <w:spacing w:line="360" w:lineRule="auto"/>
        <w:rPr>
          <w:rFonts w:hint="eastAsia" w:ascii="仿宋_GB2312" w:hAnsi="仿宋_GB2312" w:eastAsia="仿宋_GB2312" w:cs="仿宋_GB2312"/>
          <w:sz w:val="24"/>
          <w:szCs w:val="24"/>
        </w:rPr>
      </w:pPr>
    </w:p>
    <w:p w14:paraId="39AF156F">
      <w:pPr>
        <w:spacing w:line="360" w:lineRule="auto"/>
        <w:ind w:firstLine="435"/>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我方</w:t>
      </w:r>
      <w:r>
        <w:rPr>
          <w:rFonts w:hint="eastAsia" w:ascii="仿宋_GB2312" w:hAnsi="仿宋_GB2312" w:eastAsia="仿宋_GB2312" w:cs="仿宋_GB2312"/>
          <w:sz w:val="24"/>
          <w:szCs w:val="24"/>
          <w:u w:val="single"/>
        </w:rPr>
        <w:t>（制造厂名称）</w:t>
      </w:r>
      <w:r>
        <w:rPr>
          <w:rFonts w:hint="eastAsia" w:ascii="仿宋_GB2312" w:hAnsi="仿宋_GB2312" w:eastAsia="仿宋_GB2312" w:cs="仿宋_GB2312"/>
          <w:sz w:val="24"/>
          <w:szCs w:val="24"/>
        </w:rPr>
        <w:t>是按中华人民共和国法律成立的一家生产商，主要营业地点设在</w:t>
      </w:r>
      <w:r>
        <w:rPr>
          <w:rFonts w:hint="eastAsia" w:ascii="仿宋_GB2312" w:hAnsi="仿宋_GB2312" w:eastAsia="仿宋_GB2312" w:cs="仿宋_GB2312"/>
          <w:sz w:val="24"/>
          <w:szCs w:val="24"/>
          <w:u w:val="single"/>
        </w:rPr>
        <w:t>（生产商地址）</w:t>
      </w:r>
      <w:r>
        <w:rPr>
          <w:rFonts w:hint="eastAsia" w:ascii="仿宋_GB2312" w:hAnsi="仿宋_GB2312" w:eastAsia="仿宋_GB2312" w:cs="仿宋_GB2312"/>
          <w:sz w:val="24"/>
          <w:szCs w:val="24"/>
        </w:rPr>
        <w:t>。兹</w:t>
      </w:r>
      <w:r>
        <w:rPr>
          <w:rFonts w:hint="eastAsia" w:ascii="仿宋_GB2312" w:hAnsi="仿宋_GB2312" w:eastAsia="仿宋_GB2312" w:cs="仿宋_GB2312"/>
          <w:sz w:val="24"/>
          <w:szCs w:val="24"/>
          <w:lang w:val="en-US" w:eastAsia="zh-CN"/>
        </w:rPr>
        <w:t>证明</w:t>
      </w:r>
      <w:r>
        <w:rPr>
          <w:rFonts w:hint="eastAsia" w:ascii="仿宋_GB2312" w:hAnsi="仿宋_GB2312" w:eastAsia="仿宋_GB2312" w:cs="仿宋_GB2312"/>
          <w:sz w:val="24"/>
          <w:szCs w:val="24"/>
        </w:rPr>
        <w:t>按中华人民共和国的法律正式成立的，主要营业地点设在</w:t>
      </w:r>
      <w:r>
        <w:rPr>
          <w:rFonts w:hint="eastAsia" w:ascii="仿宋_GB2312" w:hAnsi="仿宋_GB2312" w:eastAsia="仿宋_GB2312" w:cs="仿宋_GB2312"/>
          <w:sz w:val="24"/>
          <w:szCs w:val="24"/>
          <w:u w:val="single"/>
        </w:rPr>
        <w:t>（代理商地址）</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u w:val="single"/>
        </w:rPr>
        <w:t>（代理商名称）</w:t>
      </w:r>
      <w:r>
        <w:rPr>
          <w:rFonts w:hint="eastAsia" w:ascii="仿宋_GB2312" w:hAnsi="仿宋_GB2312" w:eastAsia="仿宋_GB2312" w:cs="仿宋_GB2312"/>
          <w:sz w:val="24"/>
          <w:szCs w:val="24"/>
          <w:u w:val="single"/>
          <w:lang w:val="en-US" w:eastAsia="zh-CN"/>
        </w:rPr>
        <w:t>经我方授权，</w:t>
      </w:r>
      <w:r>
        <w:rPr>
          <w:rFonts w:hint="eastAsia" w:ascii="仿宋_GB2312" w:hAnsi="仿宋_GB2312" w:eastAsia="仿宋_GB2312" w:cs="仿宋_GB2312"/>
          <w:sz w:val="24"/>
          <w:szCs w:val="24"/>
          <w:lang w:val="en-US" w:eastAsia="zh-CN"/>
        </w:rPr>
        <w:t>有权</w:t>
      </w:r>
      <w:r>
        <w:rPr>
          <w:rFonts w:hint="eastAsia" w:ascii="仿宋_GB2312" w:hAnsi="仿宋_GB2312" w:eastAsia="仿宋_GB2312" w:cs="仿宋_GB2312"/>
          <w:sz w:val="24"/>
          <w:szCs w:val="24"/>
        </w:rPr>
        <w:t>进行下列活动：</w:t>
      </w:r>
    </w:p>
    <w:p w14:paraId="12441AC9">
      <w:pPr>
        <w:spacing w:line="360" w:lineRule="auto"/>
        <w:ind w:firstLine="435"/>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在四川省范围内销售我方制造的</w:t>
      </w:r>
      <w:r>
        <w:rPr>
          <w:rFonts w:hint="eastAsia" w:ascii="仿宋_GB2312" w:hAnsi="仿宋_GB2312" w:eastAsia="仿宋_GB2312" w:cs="仿宋_GB2312"/>
          <w:sz w:val="24"/>
          <w:szCs w:val="24"/>
          <w:u w:val="single"/>
          <w:lang w:val="en-US" w:eastAsia="zh-CN"/>
        </w:rPr>
        <w:t>水泥，包括</w:t>
      </w:r>
      <w:r>
        <w:rPr>
          <w:rFonts w:hint="eastAsia" w:ascii="仿宋_GB2312" w:hAnsi="仿宋_GB2312" w:eastAsia="仿宋_GB2312" w:cs="仿宋_GB2312"/>
          <w:sz w:val="24"/>
          <w:szCs w:val="24"/>
          <w:lang w:val="en-US" w:eastAsia="zh-CN"/>
        </w:rPr>
        <w:t>就</w:t>
      </w:r>
      <w:r>
        <w:rPr>
          <w:rFonts w:hint="eastAsia" w:ascii="仿宋_GB2312" w:hAnsi="仿宋_GB2312" w:eastAsia="仿宋_GB2312" w:cs="仿宋_GB2312"/>
          <w:sz w:val="24"/>
          <w:szCs w:val="24"/>
        </w:rPr>
        <w:t>贵方</w:t>
      </w:r>
      <w:r>
        <w:rPr>
          <w:rFonts w:hint="eastAsia" w:ascii="仿宋_GB2312" w:hAnsi="仿宋_GB2312" w:eastAsia="仿宋_GB2312" w:cs="仿宋_GB2312"/>
          <w:sz w:val="24"/>
          <w:szCs w:val="24"/>
          <w:u w:val="single"/>
        </w:rPr>
        <w:t>（</w:t>
      </w:r>
      <w:r>
        <w:rPr>
          <w:rFonts w:hint="eastAsia" w:ascii="仿宋_GB2312" w:hAnsi="仿宋_GB2312" w:eastAsia="仿宋_GB2312" w:cs="仿宋_GB2312"/>
          <w:sz w:val="24"/>
          <w:szCs w:val="24"/>
          <w:u w:val="single"/>
          <w:lang w:val="en-US" w:eastAsia="zh-CN"/>
        </w:rPr>
        <w:t>询价</w:t>
      </w:r>
      <w:r>
        <w:rPr>
          <w:rFonts w:hint="eastAsia" w:ascii="仿宋_GB2312" w:hAnsi="仿宋_GB2312" w:eastAsia="仿宋_GB2312" w:cs="仿宋_GB2312"/>
          <w:sz w:val="24"/>
          <w:szCs w:val="24"/>
          <w:u w:val="single"/>
        </w:rPr>
        <w:t>编号：  物资名称：</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w:t>
      </w:r>
      <w:r>
        <w:rPr>
          <w:rFonts w:hint="eastAsia" w:ascii="仿宋_GB2312" w:hAnsi="仿宋_GB2312" w:eastAsia="仿宋_GB2312" w:cs="仿宋_GB2312"/>
          <w:sz w:val="24"/>
          <w:szCs w:val="24"/>
          <w:lang w:eastAsia="zh-CN"/>
        </w:rPr>
        <w:t>询价</w:t>
      </w:r>
      <w:r>
        <w:rPr>
          <w:rFonts w:hint="eastAsia" w:ascii="仿宋_GB2312" w:hAnsi="仿宋_GB2312" w:eastAsia="仿宋_GB2312" w:cs="仿宋_GB2312"/>
          <w:sz w:val="24"/>
          <w:szCs w:val="24"/>
          <w:lang w:val="en-US" w:eastAsia="zh-CN"/>
        </w:rPr>
        <w:t>项目（以下简称采购项目）</w:t>
      </w:r>
      <w:r>
        <w:rPr>
          <w:rFonts w:hint="eastAsia" w:ascii="仿宋_GB2312" w:hAnsi="仿宋_GB2312" w:eastAsia="仿宋_GB2312" w:cs="仿宋_GB2312"/>
          <w:sz w:val="24"/>
          <w:szCs w:val="24"/>
        </w:rPr>
        <w:t>提供由我方制造的</w:t>
      </w:r>
      <w:r>
        <w:rPr>
          <w:rFonts w:hint="eastAsia" w:ascii="仿宋_GB2312" w:hAnsi="仿宋_GB2312" w:eastAsia="仿宋_GB2312" w:cs="仿宋_GB2312"/>
          <w:sz w:val="24"/>
          <w:szCs w:val="24"/>
          <w:u w:val="single"/>
          <w:lang w:val="en-US" w:eastAsia="zh-CN"/>
        </w:rPr>
        <w:t>水泥</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我方对其授权期限至采购项目贵司与其权利义务履行完毕止</w:t>
      </w:r>
      <w:r>
        <w:rPr>
          <w:rFonts w:hint="eastAsia" w:ascii="仿宋_GB2312" w:hAnsi="仿宋_GB2312" w:eastAsia="仿宋_GB2312" w:cs="仿宋_GB2312"/>
          <w:sz w:val="24"/>
          <w:szCs w:val="24"/>
        </w:rPr>
        <w:t>。</w:t>
      </w:r>
    </w:p>
    <w:p w14:paraId="3347E0DF">
      <w:pPr>
        <w:spacing w:line="360" w:lineRule="auto"/>
        <w:ind w:firstLine="43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u w:val="single"/>
        </w:rPr>
        <w:t>（代理商名称）</w:t>
      </w:r>
      <w:r>
        <w:rPr>
          <w:rFonts w:hint="eastAsia" w:ascii="仿宋_GB2312" w:hAnsi="仿宋_GB2312" w:eastAsia="仿宋_GB2312" w:cs="仿宋_GB2312"/>
          <w:sz w:val="24"/>
          <w:szCs w:val="24"/>
          <w:lang w:val="en-US" w:eastAsia="zh-CN"/>
        </w:rPr>
        <w:t>就采购项目</w:t>
      </w:r>
      <w:r>
        <w:rPr>
          <w:rFonts w:hint="eastAsia" w:ascii="仿宋_GB2312" w:hAnsi="仿宋_GB2312" w:eastAsia="仿宋_GB2312" w:cs="仿宋_GB2312"/>
          <w:sz w:val="24"/>
          <w:szCs w:val="24"/>
          <w:u w:val="single"/>
          <w:lang w:val="en-US" w:eastAsia="zh-CN"/>
        </w:rPr>
        <w:t>所供应货物存在质量问题、知识产权纠纷的，我方与</w:t>
      </w:r>
      <w:r>
        <w:rPr>
          <w:rFonts w:hint="eastAsia" w:ascii="仿宋_GB2312" w:hAnsi="仿宋_GB2312" w:eastAsia="仿宋_GB2312" w:cs="仿宋_GB2312"/>
          <w:sz w:val="24"/>
          <w:szCs w:val="24"/>
          <w:u w:val="single"/>
        </w:rPr>
        <w:t>（代理商名称）</w:t>
      </w:r>
      <w:r>
        <w:rPr>
          <w:rFonts w:hint="eastAsia" w:ascii="仿宋_GB2312" w:hAnsi="仿宋_GB2312" w:eastAsia="仿宋_GB2312" w:cs="仿宋_GB2312"/>
          <w:sz w:val="24"/>
          <w:szCs w:val="24"/>
          <w:u w:val="single"/>
          <w:lang w:val="en-US" w:eastAsia="zh-CN"/>
        </w:rPr>
        <w:t>应向贵方承担连带责任</w:t>
      </w:r>
      <w:r>
        <w:rPr>
          <w:rFonts w:hint="eastAsia" w:ascii="仿宋_GB2312" w:hAnsi="仿宋_GB2312" w:eastAsia="仿宋_GB2312" w:cs="仿宋_GB2312"/>
          <w:sz w:val="24"/>
          <w:szCs w:val="24"/>
        </w:rPr>
        <w:t>。</w:t>
      </w:r>
    </w:p>
    <w:p w14:paraId="7EA7A545">
      <w:pPr>
        <w:spacing w:line="360" w:lineRule="auto"/>
        <w:ind w:firstLine="435"/>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我方承诺并保证</w:t>
      </w:r>
      <w:r>
        <w:rPr>
          <w:rFonts w:hint="eastAsia" w:ascii="仿宋_GB2312" w:hAnsi="仿宋_GB2312" w:eastAsia="仿宋_GB2312" w:cs="仿宋_GB2312"/>
          <w:sz w:val="24"/>
          <w:szCs w:val="24"/>
          <w:u w:val="single"/>
          <w:lang w:eastAsia="zh-CN"/>
        </w:rPr>
        <w:t>：</w:t>
      </w:r>
      <w:r>
        <w:rPr>
          <w:rFonts w:hint="eastAsia" w:ascii="仿宋_GB2312" w:hAnsi="仿宋_GB2312" w:eastAsia="仿宋_GB2312" w:cs="仿宋_GB2312"/>
          <w:sz w:val="24"/>
          <w:szCs w:val="24"/>
          <w:u w:val="single"/>
          <w:lang w:val="en-US" w:eastAsia="zh-CN"/>
        </w:rPr>
        <w:t>本授权书所载信息以及</w:t>
      </w:r>
      <w:r>
        <w:rPr>
          <w:rFonts w:hint="eastAsia" w:ascii="仿宋_GB2312" w:hAnsi="仿宋_GB2312" w:eastAsia="仿宋_GB2312" w:cs="仿宋_GB2312"/>
          <w:sz w:val="24"/>
          <w:szCs w:val="24"/>
          <w:u w:val="single"/>
        </w:rPr>
        <w:t>（代理商名称）</w:t>
      </w:r>
      <w:r>
        <w:rPr>
          <w:rFonts w:hint="eastAsia" w:ascii="仿宋_GB2312" w:hAnsi="仿宋_GB2312" w:eastAsia="仿宋_GB2312" w:cs="仿宋_GB2312"/>
          <w:sz w:val="24"/>
          <w:szCs w:val="24"/>
          <w:u w:val="single"/>
          <w:lang w:val="en-US" w:eastAsia="zh-CN"/>
        </w:rPr>
        <w:t>就采购项目向贵方提供的与我方或供应货物有关的任何文件资料（包括但不限于我方营业执照、材料质检报告）均真实、合法、有效</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如违反上述承诺及保证，</w:t>
      </w:r>
      <w:r>
        <w:rPr>
          <w:rFonts w:hint="eastAsia" w:ascii="仿宋_GB2312" w:hAnsi="仿宋_GB2312" w:eastAsia="仿宋_GB2312" w:cs="仿宋_GB2312"/>
          <w:sz w:val="24"/>
          <w:szCs w:val="24"/>
          <w:u w:val="single"/>
          <w:lang w:val="en-US" w:eastAsia="zh-CN"/>
        </w:rPr>
        <w:t>我方与</w:t>
      </w:r>
      <w:r>
        <w:rPr>
          <w:rFonts w:hint="eastAsia" w:ascii="仿宋_GB2312" w:hAnsi="仿宋_GB2312" w:eastAsia="仿宋_GB2312" w:cs="仿宋_GB2312"/>
          <w:sz w:val="24"/>
          <w:szCs w:val="24"/>
          <w:u w:val="single"/>
        </w:rPr>
        <w:t>（代理商名称）</w:t>
      </w:r>
      <w:r>
        <w:rPr>
          <w:rFonts w:hint="eastAsia" w:ascii="仿宋_GB2312" w:hAnsi="仿宋_GB2312" w:eastAsia="仿宋_GB2312" w:cs="仿宋_GB2312"/>
          <w:sz w:val="24"/>
          <w:szCs w:val="24"/>
          <w:u w:val="single"/>
          <w:lang w:val="en-US" w:eastAsia="zh-CN"/>
        </w:rPr>
        <w:t>应向贵方承担连带责任。</w:t>
      </w:r>
    </w:p>
    <w:p w14:paraId="5C1E0ED7">
      <w:pPr>
        <w:spacing w:line="360" w:lineRule="auto"/>
        <w:ind w:firstLine="43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我方于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日签署本文件，</w:t>
      </w:r>
      <w:r>
        <w:rPr>
          <w:rFonts w:hint="eastAsia" w:ascii="仿宋_GB2312" w:hAnsi="仿宋_GB2312" w:eastAsia="仿宋_GB2312" w:cs="仿宋_GB2312"/>
          <w:sz w:val="24"/>
          <w:szCs w:val="24"/>
          <w:u w:val="single"/>
        </w:rPr>
        <w:t>（代理商名称）</w:t>
      </w:r>
      <w:r>
        <w:rPr>
          <w:rFonts w:hint="eastAsia" w:ascii="仿宋_GB2312" w:hAnsi="仿宋_GB2312" w:eastAsia="仿宋_GB2312" w:cs="仿宋_GB2312"/>
          <w:sz w:val="24"/>
          <w:szCs w:val="24"/>
        </w:rPr>
        <w:t>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r>
        <w:rPr>
          <w:rFonts w:hint="default" w:ascii="仿宋_GB2312" w:hAnsi="仿宋_GB2312" w:eastAsia="仿宋_GB2312" w:cs="仿宋_GB2312"/>
          <w:sz w:val="24"/>
          <w:szCs w:val="24"/>
          <w:lang w:val="en-US"/>
        </w:rPr>
        <w:t>接收</w:t>
      </w:r>
      <w:r>
        <w:rPr>
          <w:rFonts w:hint="eastAsia" w:ascii="仿宋_GB2312" w:hAnsi="仿宋_GB2312" w:eastAsia="仿宋_GB2312" w:cs="仿宋_GB2312"/>
          <w:sz w:val="24"/>
          <w:szCs w:val="24"/>
        </w:rPr>
        <w:t>此件，以此为证。</w:t>
      </w:r>
    </w:p>
    <w:tbl>
      <w:tblPr>
        <w:tblStyle w:val="15"/>
        <w:tblpPr w:leftFromText="180" w:rightFromText="180" w:vertAnchor="text" w:horzAnchor="page" w:tblpX="1682" w:tblpY="311"/>
        <w:tblOverlap w:val="never"/>
        <w:tblW w:w="0" w:type="auto"/>
        <w:tblInd w:w="0" w:type="dxa"/>
        <w:tblLayout w:type="fixed"/>
        <w:tblCellMar>
          <w:top w:w="0" w:type="dxa"/>
          <w:left w:w="108" w:type="dxa"/>
          <w:bottom w:w="0" w:type="dxa"/>
          <w:right w:w="108" w:type="dxa"/>
        </w:tblCellMar>
      </w:tblPr>
      <w:tblGrid>
        <w:gridCol w:w="4317"/>
        <w:gridCol w:w="4317"/>
      </w:tblGrid>
      <w:tr w14:paraId="5802852B">
        <w:tblPrEx>
          <w:tblCellMar>
            <w:top w:w="0" w:type="dxa"/>
            <w:left w:w="108" w:type="dxa"/>
            <w:bottom w:w="0" w:type="dxa"/>
            <w:right w:w="108" w:type="dxa"/>
          </w:tblCellMar>
        </w:tblPrEx>
        <w:trPr>
          <w:trHeight w:val="396" w:hRule="atLeast"/>
        </w:trPr>
        <w:tc>
          <w:tcPr>
            <w:tcW w:w="4317" w:type="dxa"/>
            <w:noWrap w:val="0"/>
            <w:vAlign w:val="top"/>
          </w:tcPr>
          <w:p w14:paraId="3B81E656">
            <w:pPr>
              <w:spacing w:line="360" w:lineRule="auto"/>
              <w:rPr>
                <w:rFonts w:hint="eastAsia"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rPr>
              <w:t>代理商名称（公章）</w:t>
            </w:r>
            <w:r>
              <w:rPr>
                <w:rFonts w:hint="eastAsia" w:ascii="仿宋_GB2312" w:hAnsi="仿宋_GB2312" w:eastAsia="仿宋_GB2312" w:cs="仿宋_GB2312"/>
                <w:sz w:val="24"/>
                <w:szCs w:val="24"/>
                <w:u w:val="single"/>
              </w:rPr>
              <w:t xml:space="preserve">                    </w:t>
            </w:r>
          </w:p>
        </w:tc>
        <w:tc>
          <w:tcPr>
            <w:tcW w:w="4317" w:type="dxa"/>
            <w:noWrap w:val="0"/>
            <w:vAlign w:val="top"/>
          </w:tcPr>
          <w:p w14:paraId="74B57445">
            <w:pPr>
              <w:spacing w:line="360" w:lineRule="auto"/>
              <w:rPr>
                <w:rFonts w:hint="eastAsia"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rPr>
              <w:t>生产商名称（公章）</w:t>
            </w:r>
            <w:r>
              <w:rPr>
                <w:rFonts w:hint="eastAsia" w:ascii="仿宋_GB2312" w:hAnsi="仿宋_GB2312" w:eastAsia="仿宋_GB2312" w:cs="仿宋_GB2312"/>
                <w:sz w:val="24"/>
                <w:szCs w:val="24"/>
                <w:u w:val="single"/>
              </w:rPr>
              <w:t xml:space="preserve">                     </w:t>
            </w:r>
          </w:p>
        </w:tc>
      </w:tr>
      <w:tr w14:paraId="5C95B4D4">
        <w:tblPrEx>
          <w:tblCellMar>
            <w:top w:w="0" w:type="dxa"/>
            <w:left w:w="108" w:type="dxa"/>
            <w:bottom w:w="0" w:type="dxa"/>
            <w:right w:w="108" w:type="dxa"/>
          </w:tblCellMar>
        </w:tblPrEx>
        <w:trPr>
          <w:trHeight w:val="384" w:hRule="atLeast"/>
        </w:trPr>
        <w:tc>
          <w:tcPr>
            <w:tcW w:w="4317" w:type="dxa"/>
            <w:noWrap w:val="0"/>
            <w:vAlign w:val="top"/>
          </w:tcPr>
          <w:p w14:paraId="723AA2D0">
            <w:pPr>
              <w:spacing w:line="360" w:lineRule="auto"/>
              <w:rPr>
                <w:rFonts w:hint="eastAsia"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rPr>
              <w:t>签字人职务和部门</w:t>
            </w:r>
            <w:r>
              <w:rPr>
                <w:rFonts w:hint="eastAsia" w:ascii="仿宋_GB2312" w:hAnsi="仿宋_GB2312" w:eastAsia="仿宋_GB2312" w:cs="仿宋_GB2312"/>
                <w:sz w:val="24"/>
                <w:szCs w:val="24"/>
                <w:u w:val="single"/>
              </w:rPr>
              <w:t xml:space="preserve">                       </w:t>
            </w:r>
          </w:p>
        </w:tc>
        <w:tc>
          <w:tcPr>
            <w:tcW w:w="4317" w:type="dxa"/>
            <w:noWrap w:val="0"/>
            <w:vAlign w:val="top"/>
          </w:tcPr>
          <w:p w14:paraId="7AEE3734">
            <w:pPr>
              <w:spacing w:line="360" w:lineRule="auto"/>
              <w:rPr>
                <w:rFonts w:hint="eastAsia"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rPr>
              <w:t>签字人职务和部门</w:t>
            </w:r>
            <w:r>
              <w:rPr>
                <w:rFonts w:hint="eastAsia" w:ascii="仿宋_GB2312" w:hAnsi="仿宋_GB2312" w:eastAsia="仿宋_GB2312" w:cs="仿宋_GB2312"/>
                <w:sz w:val="24"/>
                <w:szCs w:val="24"/>
                <w:u w:val="single"/>
              </w:rPr>
              <w:t xml:space="preserve">                       </w:t>
            </w:r>
          </w:p>
        </w:tc>
      </w:tr>
      <w:tr w14:paraId="08B26D7F">
        <w:tblPrEx>
          <w:tblCellMar>
            <w:top w:w="0" w:type="dxa"/>
            <w:left w:w="108" w:type="dxa"/>
            <w:bottom w:w="0" w:type="dxa"/>
            <w:right w:w="108" w:type="dxa"/>
          </w:tblCellMar>
        </w:tblPrEx>
        <w:trPr>
          <w:trHeight w:val="768" w:hRule="atLeast"/>
        </w:trPr>
        <w:tc>
          <w:tcPr>
            <w:tcW w:w="4317" w:type="dxa"/>
            <w:noWrap w:val="0"/>
            <w:vAlign w:val="top"/>
          </w:tcPr>
          <w:p w14:paraId="7B55F5E1">
            <w:pPr>
              <w:spacing w:line="360" w:lineRule="auto"/>
              <w:rPr>
                <w:rFonts w:hint="eastAsia"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rPr>
              <w:t>法定代表人或被授权代表人签字</w:t>
            </w:r>
            <w:r>
              <w:rPr>
                <w:rFonts w:hint="eastAsia" w:ascii="仿宋_GB2312" w:hAnsi="仿宋_GB2312" w:eastAsia="仿宋_GB2312" w:cs="仿宋_GB2312"/>
                <w:sz w:val="24"/>
                <w:szCs w:val="24"/>
                <w:u w:val="single"/>
              </w:rPr>
              <w:t xml:space="preserve">           </w:t>
            </w:r>
          </w:p>
        </w:tc>
        <w:tc>
          <w:tcPr>
            <w:tcW w:w="4317" w:type="dxa"/>
            <w:noWrap w:val="0"/>
            <w:vAlign w:val="top"/>
          </w:tcPr>
          <w:p w14:paraId="299C8925">
            <w:pPr>
              <w:spacing w:line="360" w:lineRule="auto"/>
              <w:rPr>
                <w:rFonts w:hint="eastAsia"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rPr>
              <w:t>法定代表人或被授权代表人签字</w:t>
            </w:r>
            <w:r>
              <w:rPr>
                <w:rFonts w:hint="eastAsia" w:ascii="仿宋_GB2312" w:hAnsi="仿宋_GB2312" w:eastAsia="仿宋_GB2312" w:cs="仿宋_GB2312"/>
                <w:sz w:val="24"/>
                <w:szCs w:val="24"/>
                <w:u w:val="single"/>
              </w:rPr>
              <w:t xml:space="preserve">           </w:t>
            </w:r>
          </w:p>
          <w:p w14:paraId="64AB9141">
            <w:pPr>
              <w:spacing w:line="360" w:lineRule="auto"/>
              <w:rPr>
                <w:rFonts w:hint="eastAsia" w:ascii="仿宋_GB2312" w:hAnsi="仿宋_GB2312" w:eastAsia="仿宋_GB2312" w:cs="仿宋_GB2312"/>
                <w:sz w:val="24"/>
                <w:szCs w:val="24"/>
                <w:u w:val="single"/>
              </w:rPr>
            </w:pPr>
          </w:p>
        </w:tc>
      </w:tr>
    </w:tbl>
    <w:p w14:paraId="3E2F3D5E">
      <w:pPr>
        <w:jc w:val="left"/>
        <w:rPr>
          <w:rFonts w:hint="eastAsia" w:ascii="Times New Roman" w:hAnsi="Times New Roman" w:eastAsia="方正仿宋_GB2312" w:cs="Times New Roman"/>
          <w:bCs/>
          <w:color w:val="auto"/>
          <w:sz w:val="21"/>
          <w:szCs w:val="21"/>
          <w:highlight w:val="none"/>
        </w:rPr>
      </w:pPr>
    </w:p>
    <w:p w14:paraId="053F4A01">
      <w:pPr>
        <w:jc w:val="left"/>
        <w:rPr>
          <w:rFonts w:hint="eastAsia" w:ascii="Times New Roman" w:hAnsi="Times New Roman" w:eastAsia="方正仿宋_GB2312" w:cs="Times New Roman"/>
          <w:bCs/>
          <w:color w:val="auto"/>
          <w:sz w:val="21"/>
          <w:szCs w:val="21"/>
          <w:highlight w:val="none"/>
        </w:rPr>
      </w:pPr>
    </w:p>
    <w:p w14:paraId="47694E46">
      <w:pPr>
        <w:jc w:val="left"/>
        <w:rPr>
          <w:rFonts w:hint="eastAsia" w:ascii="Times New Roman" w:hAnsi="Times New Roman" w:eastAsia="方正仿宋_GB2312" w:cs="Times New Roman"/>
          <w:bCs/>
          <w:color w:val="auto"/>
          <w:sz w:val="21"/>
          <w:szCs w:val="21"/>
          <w:highlight w:val="none"/>
        </w:rPr>
      </w:pPr>
    </w:p>
    <w:p w14:paraId="7BD5F6C9">
      <w:pPr>
        <w:jc w:val="left"/>
        <w:rPr>
          <w:rFonts w:hint="eastAsia" w:ascii="Times New Roman" w:hAnsi="Times New Roman" w:eastAsia="方正仿宋_GB2312" w:cs="Times New Roman"/>
          <w:bCs/>
          <w:color w:val="auto"/>
          <w:sz w:val="21"/>
          <w:szCs w:val="21"/>
          <w:highlight w:val="none"/>
        </w:rPr>
      </w:pPr>
    </w:p>
    <w:p w14:paraId="6E522E98">
      <w:pPr>
        <w:jc w:val="left"/>
        <w:rPr>
          <w:rFonts w:hint="eastAsia" w:ascii="Times New Roman" w:hAnsi="Times New Roman" w:eastAsia="方正仿宋_GB2312" w:cs="Times New Roman"/>
          <w:bCs/>
          <w:color w:val="auto"/>
          <w:sz w:val="21"/>
          <w:szCs w:val="21"/>
          <w:highlight w:val="none"/>
        </w:rPr>
      </w:pPr>
    </w:p>
    <w:p w14:paraId="40DD57A4">
      <w:pPr>
        <w:jc w:val="left"/>
        <w:rPr>
          <w:rFonts w:hint="eastAsia" w:ascii="Times New Roman" w:hAnsi="Times New Roman" w:eastAsia="方正仿宋_GB2312" w:cs="Times New Roman"/>
          <w:bCs/>
          <w:color w:val="auto"/>
          <w:sz w:val="21"/>
          <w:szCs w:val="21"/>
          <w:highlight w:val="none"/>
        </w:rPr>
      </w:pPr>
    </w:p>
    <w:p w14:paraId="13B3DACC">
      <w:pPr>
        <w:jc w:val="left"/>
        <w:rPr>
          <w:rFonts w:hint="eastAsia" w:ascii="Times New Roman" w:hAnsi="Times New Roman" w:eastAsia="方正仿宋_GB2312" w:cs="Times New Roman"/>
          <w:bCs/>
          <w:color w:val="auto"/>
          <w:sz w:val="21"/>
          <w:szCs w:val="21"/>
          <w:highlight w:val="none"/>
        </w:rPr>
      </w:pPr>
    </w:p>
    <w:p w14:paraId="7EFD0878">
      <w:pPr>
        <w:jc w:val="left"/>
        <w:rPr>
          <w:rFonts w:hint="eastAsia" w:ascii="Times New Roman" w:hAnsi="Times New Roman" w:eastAsia="方正仿宋_GB2312" w:cs="Times New Roman"/>
          <w:bCs/>
          <w:color w:val="auto"/>
          <w:sz w:val="21"/>
          <w:szCs w:val="21"/>
          <w:highlight w:val="none"/>
        </w:rPr>
      </w:pPr>
    </w:p>
    <w:p w14:paraId="142C2DEF">
      <w:pPr>
        <w:jc w:val="left"/>
        <w:rPr>
          <w:rFonts w:hint="eastAsia" w:ascii="Times New Roman" w:hAnsi="Times New Roman" w:eastAsia="方正仿宋_GB2312" w:cs="Times New Roman"/>
          <w:bCs/>
          <w:color w:val="auto"/>
          <w:sz w:val="21"/>
          <w:szCs w:val="21"/>
          <w:highlight w:val="none"/>
        </w:rPr>
      </w:pPr>
    </w:p>
    <w:p w14:paraId="17D4D463">
      <w:pPr>
        <w:jc w:val="left"/>
        <w:rPr>
          <w:rFonts w:hint="eastAsia" w:ascii="Times New Roman" w:hAnsi="Times New Roman" w:eastAsia="方正仿宋_GB2312" w:cs="Times New Roman"/>
          <w:bCs/>
          <w:color w:val="auto"/>
          <w:sz w:val="21"/>
          <w:szCs w:val="21"/>
          <w:highlight w:val="none"/>
        </w:rPr>
      </w:pPr>
      <w:r>
        <w:rPr>
          <w:rFonts w:hint="eastAsia" w:ascii="Times New Roman" w:hAnsi="Times New Roman" w:eastAsia="方正仿宋_GB2312" w:cs="Times New Roman"/>
          <w:bCs/>
          <w:color w:val="auto"/>
          <w:sz w:val="21"/>
          <w:szCs w:val="21"/>
          <w:highlight w:val="none"/>
        </w:rPr>
        <w:t>（1）</w:t>
      </w:r>
      <w:r>
        <w:rPr>
          <w:rFonts w:hint="eastAsia" w:ascii="Times New Roman" w:hAnsi="Times New Roman" w:eastAsia="方正仿宋_GB2312" w:cs="Times New Roman"/>
          <w:bCs/>
          <w:color w:val="auto"/>
          <w:sz w:val="21"/>
          <w:szCs w:val="21"/>
          <w:highlight w:val="none"/>
          <w:lang w:eastAsia="zh-CN"/>
        </w:rPr>
        <w:t>申请人</w:t>
      </w:r>
      <w:r>
        <w:rPr>
          <w:rFonts w:hint="eastAsia" w:ascii="Times New Roman" w:hAnsi="Times New Roman" w:eastAsia="方正仿宋_GB2312" w:cs="Times New Roman"/>
          <w:bCs/>
          <w:color w:val="auto"/>
          <w:sz w:val="21"/>
          <w:szCs w:val="21"/>
          <w:highlight w:val="none"/>
        </w:rPr>
        <w:t>为生产商的需提供：合法、有效的营业执照、一般纳税人资格证明材料、开户许可证或基本存款账户信息等材料。</w:t>
      </w:r>
    </w:p>
    <w:p w14:paraId="60C9D4DA">
      <w:pPr>
        <w:rPr>
          <w:rFonts w:hint="eastAsia" w:ascii="Times New Roman" w:hAnsi="Times New Roman" w:eastAsia="黑体" w:cs="Times New Roman"/>
          <w:b w:val="0"/>
          <w:bCs/>
          <w:color w:val="auto"/>
          <w:sz w:val="36"/>
          <w:szCs w:val="36"/>
          <w:highlight w:val="none"/>
          <w:lang w:val="en-US" w:eastAsia="zh-CN"/>
        </w:rPr>
      </w:pPr>
      <w:r>
        <w:rPr>
          <w:rFonts w:hint="eastAsia" w:ascii="Times New Roman" w:hAnsi="Times New Roman" w:eastAsia="方正仿宋_GB2312" w:cs="Times New Roman"/>
          <w:bCs/>
          <w:color w:val="auto"/>
          <w:sz w:val="21"/>
          <w:szCs w:val="21"/>
          <w:highlight w:val="none"/>
        </w:rPr>
        <w:t>（2）</w:t>
      </w:r>
      <w:r>
        <w:rPr>
          <w:rFonts w:hint="eastAsia" w:ascii="Times New Roman" w:hAnsi="Times New Roman" w:eastAsia="方正仿宋_GB2312" w:cs="Times New Roman"/>
          <w:bCs/>
          <w:color w:val="auto"/>
          <w:sz w:val="21"/>
          <w:szCs w:val="21"/>
          <w:highlight w:val="none"/>
          <w:lang w:eastAsia="zh-CN"/>
        </w:rPr>
        <w:t>申请人</w:t>
      </w:r>
      <w:r>
        <w:rPr>
          <w:rFonts w:hint="eastAsia" w:ascii="Times New Roman" w:hAnsi="Times New Roman" w:eastAsia="方正仿宋_GB2312" w:cs="Times New Roman"/>
          <w:bCs/>
          <w:color w:val="auto"/>
          <w:sz w:val="21"/>
          <w:szCs w:val="21"/>
          <w:highlight w:val="none"/>
        </w:rPr>
        <w:t>是代理商的需提供合法、有效的营业执照、一般纳税人资格证明材料、开户许可证或基本存款账户信息等，代理的生产厂家出具的授权函、厂家的营业执照。</w:t>
      </w:r>
    </w:p>
    <w:p w14:paraId="1114E67B">
      <w:pPr>
        <w:pStyle w:val="20"/>
        <w:rPr>
          <w:rFonts w:hint="eastAsia" w:ascii="Times New Roman" w:hAnsi="Times New Roman" w:eastAsia="黑体" w:cs="Times New Roman"/>
          <w:b w:val="0"/>
          <w:bCs/>
          <w:color w:val="auto"/>
          <w:sz w:val="36"/>
          <w:szCs w:val="36"/>
          <w:highlight w:val="none"/>
          <w:lang w:val="en-US" w:eastAsia="zh-CN"/>
        </w:rPr>
      </w:pPr>
    </w:p>
    <w:p w14:paraId="367EDFB1">
      <w:pPr>
        <w:pStyle w:val="20"/>
        <w:rPr>
          <w:rFonts w:hint="eastAsia" w:ascii="Times New Roman" w:hAnsi="Times New Roman" w:eastAsia="黑体" w:cs="Times New Roman"/>
          <w:b w:val="0"/>
          <w:bCs/>
          <w:color w:val="auto"/>
          <w:sz w:val="36"/>
          <w:szCs w:val="36"/>
          <w:highlight w:val="none"/>
          <w:lang w:val="en-US" w:eastAsia="zh-CN"/>
        </w:rPr>
      </w:pPr>
    </w:p>
    <w:p w14:paraId="62EAE829">
      <w:pPr>
        <w:pStyle w:val="20"/>
        <w:rPr>
          <w:rFonts w:hint="eastAsia" w:ascii="Times New Roman" w:hAnsi="Times New Roman" w:eastAsia="黑体" w:cs="Times New Roman"/>
          <w:b w:val="0"/>
          <w:bCs/>
          <w:color w:val="auto"/>
          <w:sz w:val="36"/>
          <w:szCs w:val="36"/>
          <w:highlight w:val="none"/>
          <w:lang w:val="en-US" w:eastAsia="zh-CN"/>
        </w:rPr>
      </w:pPr>
    </w:p>
    <w:p w14:paraId="3970FC11">
      <w:pPr>
        <w:pStyle w:val="20"/>
        <w:rPr>
          <w:rFonts w:hint="eastAsia" w:ascii="Times New Roman" w:hAnsi="Times New Roman" w:eastAsia="黑体" w:cs="Times New Roman"/>
          <w:b w:val="0"/>
          <w:bCs/>
          <w:color w:val="auto"/>
          <w:sz w:val="36"/>
          <w:szCs w:val="36"/>
          <w:highlight w:val="none"/>
          <w:lang w:val="en-US" w:eastAsia="zh-CN"/>
        </w:rPr>
      </w:pPr>
    </w:p>
    <w:p w14:paraId="17EC28D0">
      <w:pPr>
        <w:jc w:val="center"/>
        <w:rPr>
          <w:rFonts w:hint="eastAsia" w:ascii="Times New Roman" w:hAnsi="Times New Roman" w:eastAsia="黑体" w:cs="Times New Roman"/>
          <w:b w:val="0"/>
          <w:bCs/>
          <w:color w:val="auto"/>
          <w:sz w:val="36"/>
          <w:szCs w:val="36"/>
          <w:highlight w:val="none"/>
          <w:lang w:val="en-US" w:eastAsia="zh-CN"/>
        </w:rPr>
      </w:pPr>
      <w:r>
        <w:rPr>
          <w:rFonts w:hint="eastAsia" w:ascii="Times New Roman" w:hAnsi="Times New Roman" w:eastAsia="黑体" w:cs="Times New Roman"/>
          <w:b w:val="0"/>
          <w:bCs/>
          <w:color w:val="auto"/>
          <w:sz w:val="36"/>
          <w:szCs w:val="36"/>
          <w:highlight w:val="none"/>
          <w:lang w:val="en-US" w:eastAsia="zh-CN"/>
        </w:rPr>
        <w:t>十、</w:t>
      </w:r>
      <w:r>
        <w:rPr>
          <w:rFonts w:hint="eastAsia" w:ascii="Times New Roman" w:hAnsi="Times New Roman" w:eastAsia="黑体" w:cs="Times New Roman"/>
          <w:bCs/>
          <w:color w:val="auto"/>
          <w:sz w:val="36"/>
          <w:szCs w:val="36"/>
          <w:highlight w:val="none"/>
          <w:lang w:eastAsia="zh-CN"/>
        </w:rPr>
        <w:t>申请人</w:t>
      </w:r>
      <w:r>
        <w:rPr>
          <w:rFonts w:hint="eastAsia" w:ascii="Times New Roman" w:hAnsi="Times New Roman" w:eastAsia="黑体" w:cs="Times New Roman"/>
          <w:bCs/>
          <w:color w:val="auto"/>
          <w:sz w:val="36"/>
          <w:szCs w:val="36"/>
          <w:highlight w:val="none"/>
          <w:lang w:val="en-US" w:eastAsia="zh-CN"/>
        </w:rPr>
        <w:t>业绩要求</w:t>
      </w:r>
    </w:p>
    <w:p w14:paraId="2291CA66">
      <w:pPr>
        <w:spacing w:line="400" w:lineRule="exact"/>
        <w:rPr>
          <w:rFonts w:hint="default" w:ascii="Times New Roman" w:hAnsi="Times New Roman" w:cs="Times New Roman"/>
          <w:color w:val="auto"/>
          <w:sz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80"/>
        <w:gridCol w:w="1080"/>
        <w:gridCol w:w="1439"/>
        <w:gridCol w:w="1319"/>
        <w:gridCol w:w="1160"/>
        <w:gridCol w:w="1575"/>
        <w:gridCol w:w="1233"/>
      </w:tblGrid>
      <w:tr w14:paraId="47445C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Borders>
              <w:top w:val="single" w:color="auto" w:sz="4" w:space="0"/>
            </w:tcBorders>
            <w:vAlign w:val="center"/>
          </w:tcPr>
          <w:p w14:paraId="43455796">
            <w:pPr>
              <w:spacing w:line="400" w:lineRule="exact"/>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序号</w:t>
            </w:r>
          </w:p>
        </w:tc>
        <w:tc>
          <w:tcPr>
            <w:tcW w:w="1080" w:type="dxa"/>
            <w:tcBorders>
              <w:top w:val="single" w:color="auto" w:sz="4" w:space="0"/>
            </w:tcBorders>
            <w:vAlign w:val="center"/>
          </w:tcPr>
          <w:p w14:paraId="33C967B6">
            <w:pPr>
              <w:spacing w:line="400" w:lineRule="exact"/>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年份</w:t>
            </w:r>
          </w:p>
        </w:tc>
        <w:tc>
          <w:tcPr>
            <w:tcW w:w="1439" w:type="dxa"/>
            <w:vAlign w:val="center"/>
          </w:tcPr>
          <w:p w14:paraId="7C0863BE">
            <w:pPr>
              <w:spacing w:line="400" w:lineRule="exact"/>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业主名称</w:t>
            </w:r>
          </w:p>
        </w:tc>
        <w:tc>
          <w:tcPr>
            <w:tcW w:w="1319" w:type="dxa"/>
            <w:vAlign w:val="center"/>
          </w:tcPr>
          <w:p w14:paraId="78EC3862">
            <w:pPr>
              <w:spacing w:line="400" w:lineRule="exact"/>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项目名称</w:t>
            </w:r>
          </w:p>
        </w:tc>
        <w:tc>
          <w:tcPr>
            <w:tcW w:w="1160" w:type="dxa"/>
            <w:vAlign w:val="center"/>
          </w:tcPr>
          <w:p w14:paraId="4DE3FA49">
            <w:pPr>
              <w:spacing w:line="400" w:lineRule="exact"/>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完成时间</w:t>
            </w:r>
          </w:p>
        </w:tc>
        <w:tc>
          <w:tcPr>
            <w:tcW w:w="1575" w:type="dxa"/>
            <w:vAlign w:val="center"/>
          </w:tcPr>
          <w:p w14:paraId="5626E39E">
            <w:pPr>
              <w:spacing w:line="400" w:lineRule="exact"/>
              <w:ind w:firstLine="120" w:firstLineChars="50"/>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合同金额</w:t>
            </w:r>
          </w:p>
        </w:tc>
        <w:tc>
          <w:tcPr>
            <w:tcW w:w="1233" w:type="dxa"/>
            <w:tcBorders>
              <w:left w:val="single" w:color="auto" w:sz="4" w:space="0"/>
            </w:tcBorders>
            <w:vAlign w:val="center"/>
          </w:tcPr>
          <w:p w14:paraId="5A2D7AC1">
            <w:pPr>
              <w:spacing w:line="400" w:lineRule="exact"/>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备注</w:t>
            </w:r>
          </w:p>
        </w:tc>
      </w:tr>
      <w:tr w14:paraId="66242A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778F440B">
            <w:pPr>
              <w:spacing w:line="400" w:lineRule="exact"/>
              <w:jc w:val="center"/>
              <w:rPr>
                <w:rFonts w:hint="default" w:ascii="Times New Roman" w:hAnsi="Times New Roman" w:cs="Times New Roman"/>
                <w:color w:val="auto"/>
                <w:sz w:val="24"/>
                <w:highlight w:val="none"/>
              </w:rPr>
            </w:pPr>
          </w:p>
        </w:tc>
        <w:tc>
          <w:tcPr>
            <w:tcW w:w="1080" w:type="dxa"/>
            <w:vAlign w:val="center"/>
          </w:tcPr>
          <w:p w14:paraId="03846E80">
            <w:pPr>
              <w:spacing w:line="400" w:lineRule="exact"/>
              <w:jc w:val="center"/>
              <w:rPr>
                <w:rFonts w:hint="default" w:ascii="Times New Roman" w:hAnsi="Times New Roman" w:cs="Times New Roman"/>
                <w:color w:val="auto"/>
                <w:sz w:val="24"/>
                <w:highlight w:val="none"/>
              </w:rPr>
            </w:pPr>
          </w:p>
        </w:tc>
        <w:tc>
          <w:tcPr>
            <w:tcW w:w="1439" w:type="dxa"/>
            <w:vAlign w:val="center"/>
          </w:tcPr>
          <w:p w14:paraId="5614EF85">
            <w:pPr>
              <w:spacing w:line="400" w:lineRule="exact"/>
              <w:jc w:val="center"/>
              <w:rPr>
                <w:rFonts w:hint="default" w:ascii="Times New Roman" w:hAnsi="Times New Roman" w:cs="Times New Roman"/>
                <w:color w:val="auto"/>
                <w:sz w:val="24"/>
                <w:highlight w:val="none"/>
              </w:rPr>
            </w:pPr>
          </w:p>
        </w:tc>
        <w:tc>
          <w:tcPr>
            <w:tcW w:w="1319" w:type="dxa"/>
            <w:vAlign w:val="center"/>
          </w:tcPr>
          <w:p w14:paraId="5F3B90E4">
            <w:pPr>
              <w:spacing w:line="400" w:lineRule="exact"/>
              <w:jc w:val="center"/>
              <w:rPr>
                <w:rFonts w:hint="default" w:ascii="Times New Roman" w:hAnsi="Times New Roman" w:cs="Times New Roman"/>
                <w:color w:val="auto"/>
                <w:sz w:val="24"/>
                <w:highlight w:val="none"/>
              </w:rPr>
            </w:pPr>
          </w:p>
        </w:tc>
        <w:tc>
          <w:tcPr>
            <w:tcW w:w="1160" w:type="dxa"/>
            <w:vAlign w:val="center"/>
          </w:tcPr>
          <w:p w14:paraId="6A419F5E">
            <w:pPr>
              <w:spacing w:line="400" w:lineRule="exact"/>
              <w:jc w:val="center"/>
              <w:rPr>
                <w:rFonts w:hint="default" w:ascii="Times New Roman" w:hAnsi="Times New Roman" w:cs="Times New Roman"/>
                <w:color w:val="auto"/>
                <w:sz w:val="24"/>
                <w:highlight w:val="none"/>
              </w:rPr>
            </w:pPr>
          </w:p>
        </w:tc>
        <w:tc>
          <w:tcPr>
            <w:tcW w:w="1575" w:type="dxa"/>
            <w:vAlign w:val="center"/>
          </w:tcPr>
          <w:p w14:paraId="2A8808D5">
            <w:pPr>
              <w:spacing w:line="400" w:lineRule="exact"/>
              <w:jc w:val="center"/>
              <w:rPr>
                <w:rFonts w:hint="default" w:ascii="Times New Roman" w:hAnsi="Times New Roman" w:cs="Times New Roman"/>
                <w:color w:val="auto"/>
                <w:sz w:val="24"/>
                <w:highlight w:val="none"/>
              </w:rPr>
            </w:pPr>
          </w:p>
        </w:tc>
        <w:tc>
          <w:tcPr>
            <w:tcW w:w="1233" w:type="dxa"/>
            <w:tcBorders>
              <w:left w:val="single" w:color="auto" w:sz="4" w:space="0"/>
            </w:tcBorders>
            <w:vAlign w:val="center"/>
          </w:tcPr>
          <w:p w14:paraId="090EA07A">
            <w:pPr>
              <w:spacing w:line="400" w:lineRule="exact"/>
              <w:jc w:val="center"/>
              <w:rPr>
                <w:rFonts w:hint="default" w:ascii="Times New Roman" w:hAnsi="Times New Roman" w:cs="Times New Roman"/>
                <w:color w:val="auto"/>
                <w:sz w:val="24"/>
                <w:highlight w:val="none"/>
              </w:rPr>
            </w:pPr>
          </w:p>
        </w:tc>
      </w:tr>
      <w:tr w14:paraId="781BEC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1BB7F47F">
            <w:pPr>
              <w:spacing w:line="400" w:lineRule="exact"/>
              <w:jc w:val="center"/>
              <w:rPr>
                <w:rFonts w:hint="default" w:ascii="Times New Roman" w:hAnsi="Times New Roman" w:cs="Times New Roman"/>
                <w:color w:val="auto"/>
                <w:sz w:val="24"/>
                <w:highlight w:val="none"/>
              </w:rPr>
            </w:pPr>
          </w:p>
        </w:tc>
        <w:tc>
          <w:tcPr>
            <w:tcW w:w="1080" w:type="dxa"/>
            <w:vAlign w:val="center"/>
          </w:tcPr>
          <w:p w14:paraId="3634E0FB">
            <w:pPr>
              <w:spacing w:line="400" w:lineRule="exact"/>
              <w:jc w:val="center"/>
              <w:rPr>
                <w:rFonts w:hint="default" w:ascii="Times New Roman" w:hAnsi="Times New Roman" w:cs="Times New Roman"/>
                <w:color w:val="auto"/>
                <w:sz w:val="24"/>
                <w:highlight w:val="none"/>
              </w:rPr>
            </w:pPr>
          </w:p>
        </w:tc>
        <w:tc>
          <w:tcPr>
            <w:tcW w:w="1439" w:type="dxa"/>
            <w:vAlign w:val="center"/>
          </w:tcPr>
          <w:p w14:paraId="0E89CF3E">
            <w:pPr>
              <w:spacing w:line="400" w:lineRule="exact"/>
              <w:jc w:val="center"/>
              <w:rPr>
                <w:rFonts w:hint="default" w:ascii="Times New Roman" w:hAnsi="Times New Roman" w:cs="Times New Roman"/>
                <w:color w:val="auto"/>
                <w:sz w:val="24"/>
                <w:highlight w:val="none"/>
              </w:rPr>
            </w:pPr>
          </w:p>
        </w:tc>
        <w:tc>
          <w:tcPr>
            <w:tcW w:w="1319" w:type="dxa"/>
            <w:vAlign w:val="center"/>
          </w:tcPr>
          <w:p w14:paraId="7928A00D">
            <w:pPr>
              <w:spacing w:line="400" w:lineRule="exact"/>
              <w:jc w:val="center"/>
              <w:rPr>
                <w:rFonts w:hint="default" w:ascii="Times New Roman" w:hAnsi="Times New Roman" w:cs="Times New Roman"/>
                <w:color w:val="auto"/>
                <w:sz w:val="24"/>
                <w:highlight w:val="none"/>
              </w:rPr>
            </w:pPr>
          </w:p>
        </w:tc>
        <w:tc>
          <w:tcPr>
            <w:tcW w:w="1160" w:type="dxa"/>
            <w:vAlign w:val="center"/>
          </w:tcPr>
          <w:p w14:paraId="0D1B5271">
            <w:pPr>
              <w:spacing w:line="400" w:lineRule="exact"/>
              <w:jc w:val="center"/>
              <w:rPr>
                <w:rFonts w:hint="default" w:ascii="Times New Roman" w:hAnsi="Times New Roman" w:cs="Times New Roman"/>
                <w:color w:val="auto"/>
                <w:sz w:val="24"/>
                <w:highlight w:val="none"/>
              </w:rPr>
            </w:pPr>
          </w:p>
        </w:tc>
        <w:tc>
          <w:tcPr>
            <w:tcW w:w="1575" w:type="dxa"/>
            <w:vAlign w:val="center"/>
          </w:tcPr>
          <w:p w14:paraId="529518A5">
            <w:pPr>
              <w:spacing w:line="400" w:lineRule="exact"/>
              <w:jc w:val="center"/>
              <w:rPr>
                <w:rFonts w:hint="default" w:ascii="Times New Roman" w:hAnsi="Times New Roman" w:cs="Times New Roman"/>
                <w:color w:val="auto"/>
                <w:sz w:val="24"/>
                <w:highlight w:val="none"/>
              </w:rPr>
            </w:pPr>
          </w:p>
        </w:tc>
        <w:tc>
          <w:tcPr>
            <w:tcW w:w="1233" w:type="dxa"/>
            <w:tcBorders>
              <w:left w:val="single" w:color="auto" w:sz="4" w:space="0"/>
            </w:tcBorders>
            <w:vAlign w:val="center"/>
          </w:tcPr>
          <w:p w14:paraId="4AC7F930">
            <w:pPr>
              <w:spacing w:line="400" w:lineRule="exact"/>
              <w:jc w:val="center"/>
              <w:rPr>
                <w:rFonts w:hint="default" w:ascii="Times New Roman" w:hAnsi="Times New Roman" w:cs="Times New Roman"/>
                <w:color w:val="auto"/>
                <w:sz w:val="24"/>
                <w:highlight w:val="none"/>
              </w:rPr>
            </w:pPr>
          </w:p>
        </w:tc>
      </w:tr>
    </w:tbl>
    <w:p w14:paraId="1DB38557">
      <w:pPr>
        <w:tabs>
          <w:tab w:val="left" w:pos="555"/>
          <w:tab w:val="left" w:pos="2214"/>
          <w:tab w:val="left" w:pos="3774"/>
          <w:tab w:val="left" w:pos="4854"/>
          <w:tab w:val="left" w:pos="5934"/>
          <w:tab w:val="left" w:pos="7014"/>
          <w:tab w:val="left" w:pos="8214"/>
          <w:tab w:val="left" w:pos="10134"/>
          <w:tab w:val="left" w:pos="11124"/>
        </w:tabs>
        <w:spacing w:line="480" w:lineRule="auto"/>
        <w:ind w:firstLine="480" w:firstLineChars="200"/>
        <w:rPr>
          <w:rFonts w:hint="default" w:ascii="Times New Roman" w:hAnsi="Times New Roman" w:eastAsia="方正仿宋_GB2312" w:cs="Times New Roman"/>
          <w:color w:val="000000" w:themeColor="text1"/>
          <w:sz w:val="24"/>
          <w:highlight w:val="none"/>
          <w14:textFill>
            <w14:solidFill>
              <w14:schemeClr w14:val="tx1"/>
            </w14:solidFill>
          </w14:textFill>
        </w:rPr>
      </w:pPr>
      <w:r>
        <w:rPr>
          <w:rFonts w:hint="default" w:ascii="Times New Roman" w:hAnsi="Times New Roman" w:eastAsia="方正仿宋_GB2312" w:cs="Times New Roman"/>
          <w:color w:val="000000" w:themeColor="text1"/>
          <w:sz w:val="24"/>
          <w:highlight w:val="none"/>
          <w14:textFill>
            <w14:solidFill>
              <w14:schemeClr w14:val="tx1"/>
            </w14:solidFill>
          </w14:textFill>
        </w:rPr>
        <w:t>注：</w:t>
      </w:r>
      <w:r>
        <w:rPr>
          <w:rFonts w:hint="eastAsia" w:ascii="Times New Roman" w:hAnsi="Times New Roman" w:eastAsia="方正仿宋_GB2312" w:cs="Times New Roman"/>
          <w:color w:val="000000" w:themeColor="text1"/>
          <w:sz w:val="24"/>
          <w:highlight w:val="none"/>
          <w:lang w:val="en-US" w:eastAsia="zh-CN"/>
          <w14:textFill>
            <w14:solidFill>
              <w14:schemeClr w14:val="tx1"/>
            </w14:solidFill>
          </w14:textFill>
        </w:rPr>
        <w:t>附件</w:t>
      </w:r>
      <w:r>
        <w:rPr>
          <w:rFonts w:hint="default" w:ascii="Times New Roman" w:hAnsi="Times New Roman" w:eastAsia="方正仿宋_GB2312" w:cs="Times New Roman"/>
          <w:color w:val="000000" w:themeColor="text1"/>
          <w:sz w:val="24"/>
          <w:highlight w:val="none"/>
          <w14:textFill>
            <w14:solidFill>
              <w14:schemeClr w14:val="tx1"/>
            </w14:solidFill>
          </w14:textFill>
        </w:rPr>
        <w:t>业绩需提供合同复印件或中标通知书复印件。</w:t>
      </w:r>
    </w:p>
    <w:p w14:paraId="38F2F99D">
      <w:pPr>
        <w:spacing w:line="480" w:lineRule="auto"/>
        <w:ind w:left="360"/>
        <w:jc w:val="center"/>
        <w:rPr>
          <w:rFonts w:hint="default" w:ascii="Times New Roman" w:hAnsi="Times New Roman" w:eastAsia="方正仿宋_GB2312" w:cs="Times New Roman"/>
          <w:color w:val="auto"/>
          <w:sz w:val="24"/>
          <w:highlight w:val="none"/>
        </w:rPr>
      </w:pPr>
    </w:p>
    <w:p w14:paraId="21019527">
      <w:pPr>
        <w:spacing w:line="480" w:lineRule="auto"/>
        <w:jc w:val="left"/>
        <w:rPr>
          <w:rFonts w:hint="default" w:ascii="Times New Roman" w:hAnsi="Times New Roman" w:eastAsia="方正仿宋_GB2312" w:cs="Times New Roman"/>
          <w:color w:val="auto"/>
          <w:sz w:val="24"/>
          <w:highlight w:val="none"/>
        </w:rPr>
      </w:pPr>
    </w:p>
    <w:p w14:paraId="239921B4">
      <w:pPr>
        <w:spacing w:line="480" w:lineRule="auto"/>
        <w:ind w:firstLine="640" w:firstLineChars="200"/>
        <w:jc w:val="right"/>
        <w:rPr>
          <w:rFonts w:hint="default" w:ascii="Times New Roman" w:hAnsi="Times New Roman" w:eastAsia="方正仿宋_GB2312" w:cs="Times New Roman"/>
          <w:color w:val="auto"/>
          <w:sz w:val="32"/>
          <w:szCs w:val="32"/>
          <w:highlight w:val="none"/>
        </w:rPr>
      </w:pPr>
      <w:r>
        <w:rPr>
          <w:rFonts w:hint="eastAsia" w:ascii="Times New Roman" w:hAnsi="Times New Roman" w:eastAsia="方正仿宋_GB2312" w:cs="Times New Roman"/>
          <w:color w:val="auto"/>
          <w:sz w:val="32"/>
          <w:szCs w:val="32"/>
          <w:highlight w:val="none"/>
          <w:lang w:val="en-US" w:eastAsia="zh-CN"/>
        </w:rPr>
        <w:t>申请人</w:t>
      </w:r>
      <w:r>
        <w:rPr>
          <w:rFonts w:hint="default" w:ascii="Times New Roman" w:hAnsi="Times New Roman" w:eastAsia="方正仿宋_GB2312" w:cs="Times New Roman"/>
          <w:color w:val="auto"/>
          <w:sz w:val="32"/>
          <w:szCs w:val="32"/>
          <w:highlight w:val="none"/>
        </w:rPr>
        <w:t>名称：</w:t>
      </w:r>
      <w:r>
        <w:rPr>
          <w:rFonts w:hint="default" w:ascii="Times New Roman" w:hAnsi="Times New Roman" w:eastAsia="方正仿宋_GB2312" w:cs="Times New Roman"/>
          <w:color w:val="auto"/>
          <w:sz w:val="32"/>
          <w:szCs w:val="32"/>
          <w:highlight w:val="none"/>
          <w:u w:val="single"/>
        </w:rPr>
        <w:t xml:space="preserve">              </w:t>
      </w:r>
      <w:r>
        <w:rPr>
          <w:rFonts w:hint="default" w:ascii="Times New Roman" w:hAnsi="Times New Roman" w:eastAsia="方正仿宋_GB2312" w:cs="Times New Roman"/>
          <w:color w:val="auto"/>
          <w:sz w:val="32"/>
          <w:szCs w:val="32"/>
          <w:highlight w:val="none"/>
        </w:rPr>
        <w:t>（盖单位公章）</w:t>
      </w:r>
    </w:p>
    <w:p w14:paraId="69C481FD">
      <w:pPr>
        <w:spacing w:line="480" w:lineRule="auto"/>
        <w:jc w:val="center"/>
        <w:rPr>
          <w:rFonts w:hint="eastAsia" w:ascii="Times New Roman" w:hAnsi="Times New Roman" w:eastAsia="方正仿宋_GB2312" w:cs="Times New Roman"/>
          <w:color w:val="auto"/>
          <w:sz w:val="32"/>
          <w:szCs w:val="32"/>
          <w:highlight w:val="none"/>
          <w:lang w:eastAsia="zh-CN"/>
        </w:rPr>
      </w:pPr>
      <w:r>
        <w:rPr>
          <w:rFonts w:hint="default" w:ascii="Times New Roman" w:hAnsi="Times New Roman" w:eastAsia="方正仿宋_GB2312" w:cs="Times New Roman"/>
          <w:color w:val="auto"/>
          <w:sz w:val="32"/>
          <w:szCs w:val="32"/>
          <w:highlight w:val="none"/>
        </w:rPr>
        <w:t>法定代表人或授权代表（签字）：</w:t>
      </w:r>
      <w:r>
        <w:rPr>
          <w:rFonts w:hint="default" w:ascii="Times New Roman" w:hAnsi="Times New Roman" w:eastAsia="方正仿宋_GB2312" w:cs="Times New Roman"/>
          <w:color w:val="auto"/>
          <w:sz w:val="32"/>
          <w:szCs w:val="32"/>
          <w:highlight w:val="none"/>
          <w:u w:val="single"/>
        </w:rPr>
        <w:t xml:space="preserve">             </w:t>
      </w:r>
    </w:p>
    <w:p w14:paraId="68F4C4FC">
      <w:pPr>
        <w:adjustRightInd w:val="0"/>
        <w:spacing w:line="480" w:lineRule="auto"/>
        <w:jc w:val="right"/>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32"/>
          <w:szCs w:val="32"/>
          <w:highlight w:val="none"/>
        </w:rPr>
        <w:t>日  期：</w:t>
      </w:r>
      <w:r>
        <w:rPr>
          <w:rFonts w:hint="default" w:ascii="Times New Roman" w:hAnsi="Times New Roman" w:eastAsia="方正仿宋_GB2312" w:cs="Times New Roman"/>
          <w:color w:val="auto"/>
          <w:sz w:val="32"/>
          <w:szCs w:val="32"/>
          <w:highlight w:val="none"/>
          <w:u w:val="single"/>
        </w:rPr>
        <w:t xml:space="preserve">     </w:t>
      </w:r>
      <w:r>
        <w:rPr>
          <w:rFonts w:hint="default" w:ascii="Times New Roman" w:hAnsi="Times New Roman" w:eastAsia="方正仿宋_GB2312" w:cs="Times New Roman"/>
          <w:bCs/>
          <w:color w:val="auto"/>
          <w:sz w:val="32"/>
          <w:szCs w:val="32"/>
          <w:highlight w:val="none"/>
        </w:rPr>
        <w:t>年</w:t>
      </w:r>
      <w:r>
        <w:rPr>
          <w:rFonts w:hint="default" w:ascii="Times New Roman" w:hAnsi="Times New Roman" w:eastAsia="方正仿宋_GB2312" w:cs="Times New Roman"/>
          <w:color w:val="auto"/>
          <w:sz w:val="32"/>
          <w:szCs w:val="32"/>
          <w:highlight w:val="none"/>
          <w:u w:val="single"/>
        </w:rPr>
        <w:t xml:space="preserve">     </w:t>
      </w:r>
      <w:r>
        <w:rPr>
          <w:rFonts w:hint="default" w:ascii="Times New Roman" w:hAnsi="Times New Roman" w:eastAsia="方正仿宋_GB2312" w:cs="Times New Roman"/>
          <w:bCs/>
          <w:color w:val="auto"/>
          <w:sz w:val="32"/>
          <w:szCs w:val="32"/>
          <w:highlight w:val="none"/>
        </w:rPr>
        <w:t>月</w:t>
      </w:r>
      <w:r>
        <w:rPr>
          <w:rFonts w:hint="default" w:ascii="Times New Roman" w:hAnsi="Times New Roman" w:eastAsia="方正仿宋_GB2312" w:cs="Times New Roman"/>
          <w:color w:val="auto"/>
          <w:sz w:val="32"/>
          <w:szCs w:val="32"/>
          <w:highlight w:val="none"/>
          <w:u w:val="single"/>
        </w:rPr>
        <w:t xml:space="preserve">     </w:t>
      </w:r>
      <w:r>
        <w:rPr>
          <w:rFonts w:hint="default" w:ascii="Times New Roman" w:hAnsi="Times New Roman" w:eastAsia="方正仿宋_GB2312" w:cs="Times New Roman"/>
          <w:bCs/>
          <w:color w:val="auto"/>
          <w:sz w:val="32"/>
          <w:szCs w:val="32"/>
          <w:highlight w:val="none"/>
        </w:rPr>
        <w:t>日</w:t>
      </w:r>
    </w:p>
    <w:p w14:paraId="6D76B247">
      <w:pPr>
        <w:pStyle w:val="6"/>
        <w:rPr>
          <w:rFonts w:hint="default" w:ascii="Times New Roman" w:hAnsi="Times New Roman" w:cs="Times New Roman"/>
          <w:color w:val="auto"/>
          <w:highlight w:val="none"/>
        </w:rPr>
      </w:pPr>
    </w:p>
    <w:p w14:paraId="7365A42A">
      <w:pPr>
        <w:rPr>
          <w:rFonts w:hint="default" w:ascii="Times New Roman" w:hAnsi="Times New Roman" w:cs="Times New Roman"/>
          <w:color w:val="auto"/>
          <w:highlight w:val="none"/>
        </w:rPr>
      </w:pPr>
    </w:p>
    <w:p w14:paraId="690EFA75">
      <w:pPr>
        <w:rPr>
          <w:rFonts w:hint="default" w:ascii="Times New Roman" w:hAnsi="Times New Roman" w:eastAsia="方正仿宋_GB2312" w:cs="Times New Roman"/>
          <w:color w:val="FF0000"/>
          <w:sz w:val="24"/>
          <w:highlight w:val="none"/>
        </w:rPr>
      </w:pPr>
      <w:r>
        <w:rPr>
          <w:rFonts w:hint="default" w:ascii="Times New Roman" w:hAnsi="Times New Roman" w:cs="Times New Roman"/>
          <w:color w:val="auto"/>
          <w:highlight w:val="none"/>
        </w:rPr>
        <w:br w:type="page"/>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附件</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业绩需提供合同复印件或中标通知书复印件</w:t>
      </w:r>
    </w:p>
    <w:p w14:paraId="4F865DF0">
      <w:pPr>
        <w:rPr>
          <w:rFonts w:hint="default" w:ascii="Times New Roman" w:hAnsi="Times New Roman" w:cs="Times New Roman"/>
          <w:color w:val="auto"/>
          <w:highlight w:val="none"/>
        </w:rPr>
      </w:pPr>
      <w:r>
        <w:rPr>
          <w:rFonts w:hint="default" w:ascii="Times New Roman" w:hAnsi="Times New Roman" w:eastAsia="方正仿宋_GB2312" w:cs="Times New Roman"/>
          <w:color w:val="FF0000"/>
          <w:sz w:val="24"/>
          <w:highlight w:val="none"/>
        </w:rPr>
        <w:br w:type="page"/>
      </w:r>
    </w:p>
    <w:p w14:paraId="1C2D9FFA">
      <w:pPr>
        <w:jc w:val="center"/>
        <w:rPr>
          <w:rFonts w:hint="default" w:ascii="Times New Roman" w:hAnsi="Times New Roman" w:eastAsia="黑体" w:cs="Times New Roman"/>
          <w:b w:val="0"/>
          <w:bCs/>
          <w:color w:val="auto"/>
          <w:sz w:val="36"/>
          <w:szCs w:val="36"/>
          <w:highlight w:val="none"/>
          <w:lang w:val="en-US" w:eastAsia="zh-CN"/>
        </w:rPr>
      </w:pPr>
      <w:r>
        <w:rPr>
          <w:rFonts w:hint="eastAsia" w:ascii="Times New Roman" w:hAnsi="Times New Roman" w:eastAsia="黑体" w:cs="Times New Roman"/>
          <w:b w:val="0"/>
          <w:bCs/>
          <w:color w:val="auto"/>
          <w:sz w:val="36"/>
          <w:szCs w:val="36"/>
          <w:highlight w:val="none"/>
          <w:lang w:val="en-US" w:eastAsia="zh-CN"/>
        </w:rPr>
        <w:t>十一、</w:t>
      </w:r>
      <w:r>
        <w:rPr>
          <w:rFonts w:hint="eastAsia" w:ascii="Times New Roman" w:hAnsi="Times New Roman" w:eastAsia="黑体" w:cs="Times New Roman"/>
          <w:bCs/>
          <w:color w:val="auto"/>
          <w:sz w:val="36"/>
          <w:szCs w:val="36"/>
          <w:highlight w:val="none"/>
          <w:lang w:val="en-US" w:eastAsia="zh-CN"/>
        </w:rPr>
        <w:t>信誉要求</w:t>
      </w:r>
    </w:p>
    <w:p w14:paraId="51C75F73"/>
    <w:p w14:paraId="1956D14E"/>
    <w:p w14:paraId="31AD294A"/>
    <w:p w14:paraId="4332135C"/>
    <w:p w14:paraId="4D493605"/>
    <w:p w14:paraId="05CDF814"/>
    <w:p w14:paraId="0734C2DE"/>
    <w:p w14:paraId="56F229D3"/>
    <w:p w14:paraId="262F55EF"/>
    <w:p w14:paraId="6CC936A9"/>
    <w:p w14:paraId="4F239F44"/>
    <w:p w14:paraId="0BF0A68E"/>
    <w:p w14:paraId="5C4BA999"/>
    <w:p w14:paraId="6A6A9516"/>
    <w:p w14:paraId="581DBB16"/>
    <w:p w14:paraId="5DF2C61B"/>
    <w:p w14:paraId="466EFE8E"/>
    <w:p w14:paraId="0E717270"/>
    <w:p w14:paraId="284EB25B"/>
    <w:p w14:paraId="7C51FC21"/>
    <w:p w14:paraId="1D5B0029"/>
    <w:p w14:paraId="4FA8311C"/>
    <w:p w14:paraId="6F8E0111"/>
    <w:p w14:paraId="7701EE1A"/>
    <w:p w14:paraId="04A48F89"/>
    <w:p w14:paraId="14A674E7"/>
    <w:p w14:paraId="2EF43B85"/>
    <w:p w14:paraId="2000EDAC"/>
    <w:p w14:paraId="06C29A15"/>
    <w:p w14:paraId="7F986BC4"/>
    <w:p w14:paraId="15C7C3F2"/>
    <w:p w14:paraId="6970FEDE"/>
    <w:p w14:paraId="23AF5442"/>
    <w:p w14:paraId="2942DA2D"/>
    <w:p w14:paraId="4C7C5BDE"/>
    <w:p w14:paraId="094E077B"/>
    <w:p w14:paraId="362F998A"/>
    <w:p w14:paraId="4AF8C452"/>
    <w:p w14:paraId="41F42464"/>
    <w:p w14:paraId="19A6ECF7"/>
    <w:p w14:paraId="1A7BDAC5"/>
    <w:p w14:paraId="57353E86"/>
    <w:p w14:paraId="238F24AE"/>
    <w:p w14:paraId="611C011B"/>
    <w:p w14:paraId="7B88AC9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ascii="Times New Roman" w:hAnsi="Times New Roman" w:eastAsia="黑体" w:cs="Times New Roman"/>
          <w:bCs/>
          <w:color w:val="auto"/>
          <w:sz w:val="36"/>
          <w:szCs w:val="36"/>
          <w:highlight w:val="none"/>
          <w:lang w:val="en-US" w:eastAsia="zh-CN"/>
        </w:rPr>
      </w:pPr>
      <w:r>
        <w:rPr>
          <w:rFonts w:hint="eastAsia" w:ascii="Times New Roman" w:hAnsi="Times New Roman" w:eastAsia="黑体" w:cs="Times New Roman"/>
          <w:bCs/>
          <w:color w:val="auto"/>
          <w:sz w:val="36"/>
          <w:szCs w:val="36"/>
          <w:highlight w:val="none"/>
          <w:lang w:val="en-US" w:eastAsia="zh-CN"/>
        </w:rPr>
        <w:t>十二、品牌要求</w:t>
      </w:r>
    </w:p>
    <w:p w14:paraId="15DE092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51A58A5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1A16BAE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706E5D4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209A22E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13D9A1C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4AD5D0C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47BB855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2A881E4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2470D76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36D96B0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4288079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6435F05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4CD89DA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317AF2C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4E577C5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52832F4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24F1728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5970CD5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25DF040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464E17E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45B925D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438442D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ascii="Times New Roman" w:hAnsi="Times New Roman" w:eastAsia="黑体" w:cs="Times New Roman"/>
          <w:bCs/>
          <w:color w:val="auto"/>
          <w:sz w:val="36"/>
          <w:szCs w:val="36"/>
          <w:highlight w:val="none"/>
          <w:lang w:val="en-US" w:eastAsia="zh-CN"/>
        </w:rPr>
      </w:pPr>
      <w:r>
        <w:rPr>
          <w:rFonts w:hint="eastAsia" w:ascii="Times New Roman" w:hAnsi="Times New Roman" w:eastAsia="黑体" w:cs="Times New Roman"/>
          <w:bCs/>
          <w:color w:val="auto"/>
          <w:sz w:val="36"/>
          <w:szCs w:val="36"/>
          <w:highlight w:val="none"/>
          <w:lang w:val="en-US" w:eastAsia="zh-CN"/>
        </w:rPr>
        <w:t>十三、质量保证要求</w:t>
      </w:r>
    </w:p>
    <w:p w14:paraId="4685905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4F17A52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28D91F2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29B754E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60744AD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51C5106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6AFC4D5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373ECE4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4E6ED09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7B0C3B3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584E03A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6A9B0BF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76D9912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245C11F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5203AE7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3A09B44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5B719C8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5D10D8B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45797A1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7472EDA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1C4FE9C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4C1B6F6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36B9B6E9">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 w:val="0"/>
          <w:bCs/>
          <w:color w:val="auto"/>
          <w:sz w:val="36"/>
          <w:szCs w:val="36"/>
          <w:lang w:val="en-US" w:eastAsia="zh-CN"/>
        </w:rPr>
      </w:pPr>
      <w:r>
        <w:rPr>
          <w:rFonts w:hint="eastAsia" w:ascii="Times New Roman" w:hAnsi="Times New Roman" w:eastAsia="黑体" w:cs="Times New Roman"/>
          <w:b w:val="0"/>
          <w:bCs/>
          <w:color w:val="auto"/>
          <w:kern w:val="2"/>
          <w:sz w:val="36"/>
          <w:szCs w:val="36"/>
          <w:lang w:val="en-US" w:eastAsia="zh-CN" w:bidi="ar-SA"/>
        </w:rPr>
        <w:t>十四、</w:t>
      </w:r>
      <w:r>
        <w:rPr>
          <w:rFonts w:hint="eastAsia" w:ascii="Times New Roman" w:hAnsi="Times New Roman" w:eastAsia="黑体" w:cs="Times New Roman"/>
          <w:b w:val="0"/>
          <w:bCs/>
          <w:color w:val="auto"/>
          <w:sz w:val="36"/>
          <w:szCs w:val="36"/>
          <w:lang w:val="en-US" w:eastAsia="zh-CN"/>
        </w:rPr>
        <w:t>S67邛崃经芦山至荥经高速公路TJ7标段</w:t>
      </w:r>
    </w:p>
    <w:p w14:paraId="0083D037">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r>
        <w:rPr>
          <w:rFonts w:hint="eastAsia" w:ascii="Times New Roman" w:hAnsi="Times New Roman" w:eastAsia="黑体" w:cs="Times New Roman"/>
          <w:bCs/>
          <w:color w:val="auto"/>
          <w:sz w:val="36"/>
          <w:szCs w:val="36"/>
          <w:lang w:val="en-US" w:eastAsia="zh-CN"/>
        </w:rPr>
        <w:t>水泥采购项目报价单</w:t>
      </w:r>
    </w:p>
    <w:p w14:paraId="1809FFC7">
      <w:pPr>
        <w:pStyle w:val="6"/>
        <w:ind w:left="0"/>
        <w:rPr>
          <w:rFonts w:hint="default" w:ascii="Times New Roman" w:hAnsi="Times New Roman" w:cs="Times New Roman"/>
          <w:color w:val="auto"/>
          <w:highlight w:val="none"/>
        </w:rPr>
      </w:pPr>
    </w:p>
    <w:p w14:paraId="04DEFB76">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outlineLvl w:val="9"/>
        <w:rPr>
          <w:rFonts w:hint="eastAsia" w:ascii="黑体" w:hAnsi="黑体" w:eastAsia="黑体" w:cs="黑体"/>
          <w:color w:val="auto"/>
          <w:kern w:val="2"/>
          <w:sz w:val="28"/>
          <w:szCs w:val="24"/>
          <w:highlight w:val="none"/>
          <w:lang w:val="en-US" w:eastAsia="zh-CN" w:bidi="ar-SA"/>
        </w:rPr>
      </w:pPr>
      <w:r>
        <w:rPr>
          <w:rFonts w:hint="eastAsia" w:ascii="黑体" w:hAnsi="黑体" w:eastAsia="黑体" w:cs="黑体"/>
          <w:color w:val="auto"/>
          <w:kern w:val="2"/>
          <w:sz w:val="28"/>
          <w:szCs w:val="24"/>
          <w:highlight w:val="none"/>
          <w:lang w:val="en-US" w:eastAsia="zh-CN" w:bidi="ar-SA"/>
        </w:rPr>
        <w:t>一、承诺函</w:t>
      </w:r>
    </w:p>
    <w:p w14:paraId="2B7C3C1A">
      <w:pPr>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lang w:val="en-US" w:eastAsia="zh-CN"/>
        </w:rPr>
        <w:t>渠县蜀物致远物流发展有限公司</w:t>
      </w:r>
      <w:r>
        <w:rPr>
          <w:rFonts w:hint="eastAsia" w:ascii="仿宋_GB2312" w:hAnsi="仿宋_GB2312" w:eastAsia="仿宋_GB2312" w:cs="仿宋_GB2312"/>
          <w:color w:val="auto"/>
          <w:sz w:val="24"/>
          <w:szCs w:val="24"/>
          <w:highlight w:val="none"/>
        </w:rPr>
        <w:t>：</w:t>
      </w:r>
    </w:p>
    <w:p w14:paraId="75874712">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我司对贵司所发的采购文件所有条款予以确认。并进一步承诺如下：</w:t>
      </w:r>
    </w:p>
    <w:p w14:paraId="65F0E774">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1.我司所报的单价，已充分考虑了采购文件及合同范本要求中选单位应承担的所有义务及风险，由此造成或可能造成的费用我司已包含在报价中。</w:t>
      </w:r>
    </w:p>
    <w:p w14:paraId="437FED6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2.我司对采购文件及合同条款完全接受和遵守。我司承诺不调整合同条款。否则，贵司可以随时取消我司的中选资格。</w:t>
      </w:r>
    </w:p>
    <w:p w14:paraId="1073BEA2">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3.我司承诺不会因贵司对供货合同中的承包范围的调整而产生异议。</w:t>
      </w:r>
    </w:p>
    <w:p w14:paraId="69118541">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4.我司的承诺函及所有向贵司递交的文件将作为合同的组成部分，与供货合同具有同样的法律效力。</w:t>
      </w:r>
    </w:p>
    <w:p w14:paraId="3AD50DF6">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5.我司理解贵司预估数量不为最终结算数量，贵司有权根据项目实际需要进行数量调整，我司将严格按照调增后的数量履行保供义务，不以调减后的数量向贵司提出预期可得利益。</w:t>
      </w:r>
    </w:p>
    <w:p w14:paraId="250A4C34">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在材料质量上将严格满足国家最新质量标准及项目实际需要，在供货过程中保证供应材料为厂家原产材料，各类质量资料随货同行，并保证各类质量资料真实有效，出现的质量问题我司将按贵司要求质量及时限调换合格材料进场。</w:t>
      </w:r>
    </w:p>
    <w:p w14:paraId="51B53734">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7.在供应时间上将严格按项目要求时间组织材料进场，我司的保证措施是根据进场时间和规格型号要求提前做好备料，确因某些型号材料短期缺货将积极配合项目与业主监理协商沟通进行替换。</w:t>
      </w:r>
    </w:p>
    <w:p w14:paraId="72C13316">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outlineLvl w:val="9"/>
        <w:rPr>
          <w:rFonts w:hint="eastAsia" w:cs="Times New Roman"/>
          <w:color w:val="auto"/>
          <w:kern w:val="2"/>
          <w:sz w:val="24"/>
          <w:szCs w:val="24"/>
          <w:highlight w:val="none"/>
          <w:lang w:val="en-US" w:eastAsia="zh-CN" w:bidi="ar-SA"/>
        </w:rPr>
      </w:pPr>
    </w:p>
    <w:p w14:paraId="516E0EF6">
      <w:pPr>
        <w:keepNext w:val="0"/>
        <w:keepLines w:val="0"/>
        <w:pageBreakBefore w:val="0"/>
        <w:widowControl/>
        <w:kinsoku/>
        <w:wordWrap/>
        <w:overflowPunct/>
        <w:topLinePunct w:val="0"/>
        <w:autoSpaceDE/>
        <w:autoSpaceDN/>
        <w:bidi w:val="0"/>
        <w:adjustRightInd/>
        <w:snapToGrid/>
        <w:spacing w:line="480" w:lineRule="exact"/>
        <w:ind w:firstLine="480" w:firstLineChars="200"/>
        <w:jc w:val="righ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申请人：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（公章）</w:t>
      </w:r>
    </w:p>
    <w:p w14:paraId="2C0778C3">
      <w:pPr>
        <w:keepNext w:val="0"/>
        <w:keepLines w:val="0"/>
        <w:pageBreakBefore w:val="0"/>
        <w:widowControl/>
        <w:kinsoku/>
        <w:wordWrap/>
        <w:overflowPunct/>
        <w:topLinePunct w:val="0"/>
        <w:autoSpaceDE/>
        <w:autoSpaceDN/>
        <w:bidi w:val="0"/>
        <w:adjustRightInd/>
        <w:snapToGrid/>
        <w:spacing w:line="480" w:lineRule="exact"/>
        <w:ind w:firstLine="480" w:firstLineChars="200"/>
        <w:jc w:val="righ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（签字）</w:t>
      </w:r>
    </w:p>
    <w:p w14:paraId="66E8EFB5">
      <w:pPr>
        <w:keepNext w:val="0"/>
        <w:keepLines w:val="0"/>
        <w:pageBreakBefore w:val="0"/>
        <w:widowControl/>
        <w:kinsoku/>
        <w:wordWrap/>
        <w:overflowPunct/>
        <w:topLinePunct w:val="0"/>
        <w:autoSpaceDE/>
        <w:autoSpaceDN/>
        <w:bidi w:val="0"/>
        <w:adjustRightInd/>
        <w:snapToGrid/>
        <w:spacing w:line="480" w:lineRule="exact"/>
        <w:ind w:firstLine="480" w:firstLineChars="200"/>
        <w:jc w:val="righ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或其授权的代理人：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（签字）</w:t>
      </w:r>
    </w:p>
    <w:p w14:paraId="69DC3189">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right"/>
        <w:outlineLvl w:val="9"/>
        <w:rPr>
          <w:rFonts w:hint="eastAsia" w:ascii="仿宋_GB2312" w:hAnsi="仿宋_GB2312" w:eastAsia="仿宋_GB2312" w:cs="仿宋_GB2312"/>
          <w:kern w:val="2"/>
          <w:sz w:val="24"/>
          <w:szCs w:val="24"/>
          <w:lang w:val="en-US" w:eastAsia="zh-CN" w:bidi="ar-SA"/>
        </w:rPr>
      </w:pPr>
      <w:r>
        <w:rPr>
          <w:rFonts w:hint="eastAsia" w:cs="Times New Roman"/>
          <w:color w:val="auto"/>
          <w:kern w:val="2"/>
          <w:sz w:val="28"/>
          <w:szCs w:val="24"/>
          <w:highlight w:val="none"/>
          <w:lang w:val="en-US" w:eastAsia="zh-CN" w:bidi="ar-SA"/>
        </w:rPr>
        <w:t xml:space="preserve">       </w:t>
      </w:r>
      <w:r>
        <w:rPr>
          <w:rFonts w:hint="eastAsia" w:ascii="仿宋_GB2312" w:hAnsi="仿宋_GB2312" w:eastAsia="仿宋_GB2312" w:cs="仿宋_GB2312"/>
          <w:kern w:val="2"/>
          <w:sz w:val="24"/>
          <w:szCs w:val="24"/>
          <w:lang w:val="en-US" w:eastAsia="zh-CN" w:bidi="ar-SA"/>
        </w:rPr>
        <w:t xml:space="preserve">  日期：       年    月    日</w:t>
      </w:r>
    </w:p>
    <w:p w14:paraId="3F1B0E2F">
      <w:p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br w:type="page"/>
      </w:r>
    </w:p>
    <w:p w14:paraId="64704A12">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outlineLvl w:val="9"/>
        <w:rPr>
          <w:rFonts w:hint="eastAsia" w:ascii="仿宋_GB2312" w:hAnsi="仿宋_GB2312" w:eastAsia="仿宋_GB2312" w:cs="仿宋_GB2312"/>
          <w:b/>
          <w:bCs/>
          <w:color w:val="auto"/>
          <w:sz w:val="28"/>
          <w:szCs w:val="28"/>
          <w:highlight w:val="none"/>
        </w:rPr>
      </w:pPr>
      <w:r>
        <w:rPr>
          <w:rFonts w:hint="eastAsia" w:ascii="黑体" w:hAnsi="黑体" w:eastAsia="黑体" w:cs="黑体"/>
          <w:color w:val="auto"/>
          <w:kern w:val="2"/>
          <w:sz w:val="28"/>
          <w:szCs w:val="24"/>
          <w:highlight w:val="none"/>
          <w:lang w:val="en-US" w:eastAsia="zh-CN" w:bidi="ar-SA"/>
        </w:rPr>
        <w:t>二、报价表</w:t>
      </w:r>
    </w:p>
    <w:p w14:paraId="0AFB6CB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楷体_GB2312" w:hAnsi="楷体_GB2312" w:eastAsia="楷体_GB2312" w:cs="楷体_GB2312"/>
          <w:bCs/>
          <w:color w:val="auto"/>
          <w:kern w:val="0"/>
          <w:sz w:val="28"/>
          <w:szCs w:val="28"/>
          <w:highlight w:val="none"/>
          <w:lang w:val="en-US" w:eastAsia="zh-CN"/>
        </w:rPr>
      </w:pPr>
      <w:r>
        <w:rPr>
          <w:rFonts w:hint="eastAsia" w:ascii="楷体_GB2312" w:hAnsi="楷体_GB2312" w:eastAsia="楷体_GB2312" w:cs="楷体_GB2312"/>
          <w:bCs/>
          <w:color w:val="auto"/>
          <w:kern w:val="0"/>
          <w:sz w:val="28"/>
          <w:szCs w:val="28"/>
          <w:highlight w:val="none"/>
          <w:lang w:val="en-US" w:eastAsia="zh-CN"/>
        </w:rPr>
        <w:t>（一）询价人付款方式</w:t>
      </w:r>
    </w:p>
    <w:p w14:paraId="47EAD042">
      <w:pPr>
        <w:widowControl/>
        <w:spacing w:line="480" w:lineRule="exact"/>
        <w:ind w:firstLine="480" w:firstLineChars="200"/>
        <w:jc w:val="left"/>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color w:val="auto"/>
          <w:sz w:val="24"/>
          <w:szCs w:val="24"/>
          <w:highlight w:val="none"/>
          <w:lang w:val="en-US" w:eastAsia="zh-CN"/>
        </w:rPr>
        <w:t>每半月结算一次，</w:t>
      </w:r>
      <w:r>
        <w:rPr>
          <w:rFonts w:hint="eastAsia" w:ascii="仿宋_GB2312" w:hAnsi="仿宋_GB2312" w:eastAsia="仿宋_GB2312" w:cs="仿宋_GB2312"/>
          <w:color w:val="auto"/>
          <w:kern w:val="2"/>
          <w:sz w:val="24"/>
          <w:szCs w:val="24"/>
          <w:highlight w:val="none"/>
          <w:lang w:val="en-US" w:eastAsia="zh-CN"/>
        </w:rPr>
        <w:t>询价人验收合格之后，</w:t>
      </w:r>
      <w:r>
        <w:rPr>
          <w:rFonts w:hint="eastAsia" w:ascii="仿宋_GB2312" w:hAnsi="仿宋_GB2312" w:eastAsia="仿宋_GB2312" w:cs="仿宋_GB2312"/>
          <w:color w:val="auto"/>
          <w:sz w:val="24"/>
          <w:szCs w:val="24"/>
          <w:highlight w:val="none"/>
          <w:lang w:val="en-US" w:eastAsia="zh-CN"/>
        </w:rPr>
        <w:t>申请人</w:t>
      </w:r>
      <w:r>
        <w:rPr>
          <w:rFonts w:hint="eastAsia" w:ascii="仿宋_GB2312" w:hAnsi="仿宋_GB2312" w:eastAsia="仿宋_GB2312" w:cs="仿宋_GB2312"/>
          <w:color w:val="auto"/>
          <w:sz w:val="24"/>
          <w:szCs w:val="24"/>
          <w:highlight w:val="none"/>
        </w:rPr>
        <w:t>应将</w:t>
      </w:r>
      <w:r>
        <w:rPr>
          <w:rFonts w:hint="eastAsia" w:ascii="仿宋_GB2312" w:hAnsi="仿宋_GB2312" w:eastAsia="仿宋_GB2312" w:cs="仿宋_GB2312"/>
          <w:color w:val="auto"/>
          <w:kern w:val="2"/>
          <w:sz w:val="24"/>
          <w:szCs w:val="24"/>
          <w:highlight w:val="none"/>
          <w:lang w:val="en-US" w:eastAsia="zh-CN"/>
        </w:rPr>
        <w:t>询价人</w:t>
      </w:r>
      <w:r>
        <w:rPr>
          <w:rFonts w:hint="eastAsia" w:ascii="仿宋_GB2312" w:hAnsi="仿宋_GB2312" w:eastAsia="仿宋_GB2312" w:cs="仿宋_GB2312"/>
          <w:color w:val="auto"/>
          <w:sz w:val="24"/>
          <w:szCs w:val="24"/>
          <w:highlight w:val="none"/>
        </w:rPr>
        <w:t>指定人员签字确认</w:t>
      </w:r>
      <w:r>
        <w:rPr>
          <w:rFonts w:hint="eastAsia" w:ascii="仿宋_GB2312" w:hAnsi="仿宋_GB2312" w:eastAsia="仿宋_GB2312" w:cs="仿宋_GB2312"/>
          <w:color w:val="auto"/>
          <w:sz w:val="24"/>
          <w:szCs w:val="24"/>
          <w:highlight w:val="none"/>
          <w:lang w:val="en-US" w:eastAsia="zh-CN"/>
        </w:rPr>
        <w:t>的</w:t>
      </w:r>
      <w:r>
        <w:rPr>
          <w:rFonts w:hint="eastAsia" w:ascii="仿宋_GB2312" w:hAnsi="仿宋_GB2312" w:eastAsia="仿宋_GB2312" w:cs="仿宋_GB2312"/>
          <w:color w:val="auto"/>
          <w:sz w:val="24"/>
          <w:szCs w:val="24"/>
          <w:highlight w:val="none"/>
        </w:rPr>
        <w:t>收料单</w:t>
      </w:r>
      <w:r>
        <w:rPr>
          <w:rFonts w:hint="eastAsia" w:ascii="仿宋_GB2312" w:hAnsi="仿宋_GB2312" w:eastAsia="仿宋_GB2312" w:cs="仿宋_GB2312"/>
          <w:color w:val="auto"/>
          <w:sz w:val="24"/>
          <w:szCs w:val="24"/>
          <w:highlight w:val="none"/>
          <w:lang w:val="en-US" w:eastAsia="zh-CN"/>
        </w:rPr>
        <w:t>进行对账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对账完成后，申请人加盖公章至结算单，</w:t>
      </w:r>
      <w:r>
        <w:rPr>
          <w:rFonts w:hint="eastAsia" w:ascii="仿宋_GB2312" w:hAnsi="仿宋_GB2312" w:eastAsia="仿宋_GB2312" w:cs="仿宋_GB2312"/>
          <w:color w:val="auto"/>
          <w:kern w:val="2"/>
          <w:sz w:val="24"/>
          <w:szCs w:val="24"/>
          <w:highlight w:val="none"/>
          <w:lang w:val="en-US" w:eastAsia="zh-CN"/>
        </w:rPr>
        <w:t>5日内开具金额相同的全额增值税专用发票，询价人收到发票、结算单并确认无误之日起三个工作日内通过银行转账支付当前结算批次货款。</w:t>
      </w:r>
      <w:r>
        <w:rPr>
          <w:rFonts w:hint="eastAsia" w:ascii="仿宋_GB2312" w:hAnsi="仿宋_GB2312" w:eastAsia="仿宋_GB2312" w:cs="仿宋_GB2312"/>
          <w:color w:val="auto"/>
          <w:sz w:val="24"/>
          <w:szCs w:val="24"/>
          <w:highlight w:val="none"/>
          <w:lang w:val="en-US" w:eastAsia="zh-CN"/>
        </w:rPr>
        <w:t>申请人</w:t>
      </w:r>
      <w:r>
        <w:rPr>
          <w:rFonts w:hint="eastAsia" w:ascii="仿宋_GB2312" w:hAnsi="仿宋_GB2312" w:eastAsia="仿宋_GB2312" w:cs="仿宋_GB2312"/>
          <w:sz w:val="24"/>
          <w:szCs w:val="24"/>
          <w:highlight w:val="none"/>
        </w:rPr>
        <w:t>需在合同上签订指定账户、账号及开户行，合同签订单位，开具发票单位，收款单位必须一致，且不接受委托支付，否则</w:t>
      </w:r>
      <w:r>
        <w:rPr>
          <w:rFonts w:hint="eastAsia" w:ascii="仿宋_GB2312" w:hAnsi="仿宋_GB2312" w:eastAsia="仿宋_GB2312" w:cs="仿宋_GB2312"/>
          <w:color w:val="auto"/>
          <w:kern w:val="2"/>
          <w:sz w:val="24"/>
          <w:szCs w:val="24"/>
          <w:highlight w:val="none"/>
          <w:lang w:val="en-US" w:eastAsia="zh-CN"/>
        </w:rPr>
        <w:t>询价人</w:t>
      </w:r>
      <w:r>
        <w:rPr>
          <w:rFonts w:hint="eastAsia" w:ascii="仿宋_GB2312" w:hAnsi="仿宋_GB2312" w:eastAsia="仿宋_GB2312" w:cs="仿宋_GB2312"/>
          <w:sz w:val="24"/>
          <w:szCs w:val="24"/>
          <w:highlight w:val="none"/>
        </w:rPr>
        <w:t>有权拒付款项并不承担任何责任</w:t>
      </w:r>
      <w:r>
        <w:rPr>
          <w:rFonts w:hint="eastAsia" w:ascii="仿宋_GB2312" w:hAnsi="仿宋_GB2312" w:eastAsia="仿宋_GB2312" w:cs="仿宋_GB2312"/>
          <w:sz w:val="24"/>
          <w:szCs w:val="24"/>
          <w:highlight w:val="none"/>
          <w:lang w:eastAsia="zh-CN"/>
        </w:rPr>
        <w:t>。</w:t>
      </w:r>
    </w:p>
    <w:p w14:paraId="345F01BC">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2.对账结算资料包含</w:t>
      </w:r>
      <w:r>
        <w:rPr>
          <w:rFonts w:hint="eastAsia" w:ascii="仿宋_GB2312" w:hAnsi="仿宋_GB2312" w:eastAsia="仿宋_GB2312" w:cs="仿宋_GB2312"/>
          <w:sz w:val="24"/>
          <w:szCs w:val="24"/>
          <w:lang w:val="en-US" w:eastAsia="zh-CN"/>
        </w:rPr>
        <w:t>送货单、收货单、对账单等原件，对账单经双方授权人签字并加申请人加盖公章。</w:t>
      </w:r>
    </w:p>
    <w:p w14:paraId="6832908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楷体_GB2312" w:hAnsi="楷体_GB2312" w:eastAsia="楷体_GB2312" w:cs="楷体_GB2312"/>
          <w:b w:val="0"/>
          <w:bCs/>
          <w:color w:val="auto"/>
          <w:kern w:val="0"/>
          <w:sz w:val="28"/>
          <w:szCs w:val="28"/>
          <w:highlight w:val="none"/>
          <w:lang w:val="en-US" w:eastAsia="zh-CN"/>
        </w:rPr>
      </w:pPr>
      <w:r>
        <w:rPr>
          <w:rFonts w:hint="eastAsia" w:ascii="楷体_GB2312" w:hAnsi="楷体_GB2312" w:eastAsia="楷体_GB2312" w:cs="楷体_GB2312"/>
          <w:b w:val="0"/>
          <w:bCs/>
          <w:color w:val="auto"/>
          <w:kern w:val="0"/>
          <w:sz w:val="28"/>
          <w:szCs w:val="28"/>
          <w:highlight w:val="none"/>
          <w:lang w:val="en-US" w:eastAsia="zh-CN"/>
        </w:rPr>
        <w:t>（二）价格组成</w:t>
      </w:r>
    </w:p>
    <w:tbl>
      <w:tblPr>
        <w:tblStyle w:val="15"/>
        <w:tblW w:w="9896" w:type="dxa"/>
        <w:tblInd w:w="0" w:type="dxa"/>
        <w:tblLayout w:type="fixed"/>
        <w:tblCellMar>
          <w:top w:w="0" w:type="dxa"/>
          <w:left w:w="0" w:type="dxa"/>
          <w:bottom w:w="0" w:type="dxa"/>
          <w:right w:w="0" w:type="dxa"/>
        </w:tblCellMar>
      </w:tblPr>
      <w:tblGrid>
        <w:gridCol w:w="461"/>
        <w:gridCol w:w="461"/>
        <w:gridCol w:w="687"/>
        <w:gridCol w:w="849"/>
        <w:gridCol w:w="394"/>
        <w:gridCol w:w="888"/>
        <w:gridCol w:w="736"/>
        <w:gridCol w:w="728"/>
        <w:gridCol w:w="798"/>
        <w:gridCol w:w="608"/>
        <w:gridCol w:w="697"/>
        <w:gridCol w:w="871"/>
        <w:gridCol w:w="736"/>
        <w:gridCol w:w="559"/>
      </w:tblGrid>
      <w:tr w14:paraId="7A1CCCD1">
        <w:tblPrEx>
          <w:tblCellMar>
            <w:top w:w="0" w:type="dxa"/>
            <w:left w:w="0" w:type="dxa"/>
            <w:bottom w:w="0" w:type="dxa"/>
            <w:right w:w="0" w:type="dxa"/>
          </w:tblCellMar>
        </w:tblPrEx>
        <w:trPr>
          <w:trHeight w:val="2543" w:hRule="atLeast"/>
        </w:trPr>
        <w:tc>
          <w:tcPr>
            <w:tcW w:w="461"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44726A7E">
            <w:pPr>
              <w:widowControl/>
              <w:spacing w:line="500" w:lineRule="exact"/>
              <w:jc w:val="center"/>
              <w:textAlignment w:val="center"/>
              <w:rPr>
                <w:rFonts w:hint="eastAsia" w:ascii="仿宋_GB2312" w:hAnsi="仿宋_GB2312" w:eastAsia="仿宋_GB2312" w:cs="仿宋_GB2312"/>
                <w:bCs/>
                <w:kern w:val="0"/>
                <w:sz w:val="15"/>
                <w:szCs w:val="15"/>
                <w:highlight w:val="none"/>
              </w:rPr>
            </w:pPr>
            <w:r>
              <w:rPr>
                <w:rFonts w:hint="eastAsia" w:ascii="仿宋_GB2312" w:hAnsi="仿宋_GB2312" w:eastAsia="仿宋_GB2312" w:cs="仿宋_GB2312"/>
                <w:bCs/>
                <w:kern w:val="0"/>
                <w:sz w:val="15"/>
                <w:szCs w:val="15"/>
                <w:highlight w:val="none"/>
              </w:rPr>
              <w:t>项目部</w:t>
            </w:r>
          </w:p>
        </w:tc>
        <w:tc>
          <w:tcPr>
            <w:tcW w:w="4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B77F5F">
            <w:pPr>
              <w:widowControl/>
              <w:spacing w:line="500" w:lineRule="exact"/>
              <w:jc w:val="center"/>
              <w:textAlignment w:val="center"/>
              <w:rPr>
                <w:rFonts w:hint="eastAsia" w:ascii="仿宋_GB2312" w:hAnsi="仿宋_GB2312" w:eastAsia="仿宋_GB2312" w:cs="仿宋_GB2312"/>
                <w:bCs/>
                <w:kern w:val="0"/>
                <w:sz w:val="15"/>
                <w:szCs w:val="15"/>
                <w:highlight w:val="none"/>
              </w:rPr>
            </w:pPr>
            <w:r>
              <w:rPr>
                <w:rFonts w:hint="eastAsia" w:ascii="仿宋_GB2312" w:hAnsi="仿宋_GB2312" w:eastAsia="仿宋_GB2312" w:cs="仿宋_GB2312"/>
                <w:bCs/>
                <w:kern w:val="0"/>
                <w:sz w:val="15"/>
                <w:szCs w:val="15"/>
                <w:highlight w:val="none"/>
              </w:rPr>
              <w:t>材料</w:t>
            </w:r>
          </w:p>
          <w:p w14:paraId="22BFEB96">
            <w:pPr>
              <w:widowControl/>
              <w:spacing w:line="500" w:lineRule="exact"/>
              <w:jc w:val="center"/>
              <w:textAlignment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bCs/>
                <w:kern w:val="0"/>
                <w:sz w:val="15"/>
                <w:szCs w:val="15"/>
                <w:highlight w:val="none"/>
              </w:rPr>
              <w:t>名称</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A02DC6">
            <w:pPr>
              <w:widowControl/>
              <w:spacing w:line="500" w:lineRule="exact"/>
              <w:jc w:val="center"/>
              <w:textAlignment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bCs/>
                <w:kern w:val="0"/>
                <w:sz w:val="15"/>
                <w:szCs w:val="15"/>
                <w:highlight w:val="none"/>
              </w:rPr>
              <w:t>规格型号</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35A72D">
            <w:pPr>
              <w:widowControl/>
              <w:spacing w:line="500" w:lineRule="exact"/>
              <w:jc w:val="center"/>
              <w:textAlignment w:val="center"/>
              <w:rPr>
                <w:rFonts w:hint="eastAsia" w:ascii="仿宋_GB2312" w:hAnsi="仿宋_GB2312" w:eastAsia="仿宋_GB2312" w:cs="仿宋_GB2312"/>
                <w:bCs/>
                <w:kern w:val="0"/>
                <w:sz w:val="15"/>
                <w:szCs w:val="15"/>
                <w:highlight w:val="none"/>
                <w:lang w:val="en-US" w:eastAsia="zh-CN"/>
              </w:rPr>
            </w:pPr>
            <w:r>
              <w:rPr>
                <w:rFonts w:hint="eastAsia" w:ascii="仿宋_GB2312" w:hAnsi="仿宋_GB2312" w:eastAsia="仿宋_GB2312" w:cs="仿宋_GB2312"/>
                <w:bCs/>
                <w:kern w:val="0"/>
                <w:sz w:val="15"/>
                <w:szCs w:val="15"/>
                <w:highlight w:val="none"/>
                <w:lang w:val="en-US" w:eastAsia="zh-CN"/>
              </w:rPr>
              <w:t>质量标准</w:t>
            </w:r>
          </w:p>
        </w:tc>
        <w:tc>
          <w:tcPr>
            <w:tcW w:w="3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439D39">
            <w:pPr>
              <w:widowControl/>
              <w:spacing w:line="500" w:lineRule="exact"/>
              <w:jc w:val="center"/>
              <w:textAlignment w:val="center"/>
              <w:rPr>
                <w:rFonts w:hint="eastAsia" w:ascii="仿宋_GB2312" w:hAnsi="仿宋_GB2312" w:eastAsia="仿宋_GB2312" w:cs="仿宋_GB2312"/>
                <w:bCs/>
                <w:kern w:val="0"/>
                <w:sz w:val="15"/>
                <w:szCs w:val="15"/>
                <w:highlight w:val="none"/>
                <w:lang w:val="en-US" w:eastAsia="zh-CN"/>
              </w:rPr>
            </w:pPr>
            <w:r>
              <w:rPr>
                <w:rFonts w:hint="eastAsia" w:ascii="仿宋_GB2312" w:hAnsi="仿宋_GB2312" w:eastAsia="仿宋_GB2312" w:cs="仿宋_GB2312"/>
                <w:bCs/>
                <w:kern w:val="0"/>
                <w:sz w:val="15"/>
                <w:szCs w:val="15"/>
                <w:highlight w:val="none"/>
                <w:lang w:val="en-US" w:eastAsia="zh-CN"/>
              </w:rPr>
              <w:t>单位</w:t>
            </w:r>
          </w:p>
        </w:tc>
        <w:tc>
          <w:tcPr>
            <w:tcW w:w="8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2185E8">
            <w:pPr>
              <w:widowControl/>
              <w:spacing w:line="500" w:lineRule="exact"/>
              <w:jc w:val="center"/>
              <w:textAlignment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bCs/>
                <w:kern w:val="0"/>
                <w:sz w:val="15"/>
                <w:szCs w:val="15"/>
                <w:highlight w:val="none"/>
              </w:rPr>
              <w:t>数量</w:t>
            </w:r>
            <w:r>
              <w:rPr>
                <w:rFonts w:hint="eastAsia" w:ascii="仿宋_GB2312" w:hAnsi="仿宋_GB2312" w:eastAsia="仿宋_GB2312" w:cs="仿宋_GB2312"/>
                <w:bCs/>
                <w:kern w:val="0"/>
                <w:sz w:val="15"/>
                <w:szCs w:val="15"/>
                <w:highlight w:val="none"/>
              </w:rPr>
              <w:br w:type="textWrapping"/>
            </w:r>
            <w:r>
              <w:rPr>
                <w:rFonts w:hint="eastAsia" w:ascii="仿宋_GB2312" w:hAnsi="仿宋_GB2312" w:eastAsia="仿宋_GB2312" w:cs="仿宋_GB2312"/>
                <w:bCs/>
                <w:kern w:val="0"/>
                <w:sz w:val="15"/>
                <w:szCs w:val="15"/>
                <w:highlight w:val="none"/>
              </w:rPr>
              <w:t>（吨）</w:t>
            </w:r>
          </w:p>
        </w:tc>
        <w:tc>
          <w:tcPr>
            <w:tcW w:w="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B474FB">
            <w:pPr>
              <w:widowControl/>
              <w:spacing w:line="500" w:lineRule="exact"/>
              <w:jc w:val="center"/>
              <w:textAlignment w:val="center"/>
              <w:rPr>
                <w:rFonts w:hint="eastAsia" w:ascii="仿宋_GB2312" w:hAnsi="仿宋_GB2312" w:eastAsia="仿宋_GB2312" w:cs="仿宋_GB2312"/>
                <w:bCs/>
                <w:kern w:val="0"/>
                <w:sz w:val="15"/>
                <w:szCs w:val="15"/>
                <w:highlight w:val="none"/>
                <w:lang w:val="en-US" w:eastAsia="zh-CN"/>
              </w:rPr>
            </w:pPr>
            <w:r>
              <w:rPr>
                <w:rFonts w:hint="eastAsia" w:ascii="仿宋_GB2312" w:hAnsi="仿宋_GB2312" w:eastAsia="仿宋_GB2312" w:cs="仿宋_GB2312"/>
                <w:bCs/>
                <w:kern w:val="0"/>
                <w:sz w:val="15"/>
                <w:szCs w:val="15"/>
                <w:highlight w:val="none"/>
                <w:lang w:val="en-US" w:eastAsia="zh-CN"/>
              </w:rPr>
              <w:t>网价A（元/吨）</w:t>
            </w:r>
          </w:p>
        </w:tc>
        <w:tc>
          <w:tcPr>
            <w:tcW w:w="7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E755F">
            <w:pPr>
              <w:widowControl/>
              <w:spacing w:line="500" w:lineRule="exact"/>
              <w:jc w:val="center"/>
              <w:textAlignment w:val="center"/>
              <w:rPr>
                <w:rFonts w:hint="eastAsia" w:ascii="仿宋_GB2312" w:hAnsi="仿宋_GB2312" w:eastAsia="仿宋_GB2312" w:cs="仿宋_GB2312"/>
                <w:bCs/>
                <w:kern w:val="0"/>
                <w:sz w:val="15"/>
                <w:szCs w:val="15"/>
                <w:highlight w:val="none"/>
                <w:lang w:val="en-US" w:eastAsia="zh-CN"/>
              </w:rPr>
            </w:pPr>
            <w:r>
              <w:rPr>
                <w:rFonts w:hint="eastAsia" w:ascii="仿宋_GB2312" w:hAnsi="仿宋_GB2312" w:eastAsia="仿宋_GB2312" w:cs="仿宋_GB2312"/>
                <w:bCs/>
                <w:kern w:val="0"/>
                <w:sz w:val="15"/>
                <w:szCs w:val="15"/>
                <w:highlight w:val="none"/>
                <w:lang w:val="en-US" w:eastAsia="zh-CN"/>
              </w:rPr>
              <w:t>下浮固定费用</w:t>
            </w:r>
          </w:p>
          <w:p w14:paraId="1B778B50">
            <w:pPr>
              <w:widowControl/>
              <w:spacing w:line="500" w:lineRule="exact"/>
              <w:jc w:val="center"/>
              <w:textAlignment w:val="center"/>
              <w:rPr>
                <w:rFonts w:hint="eastAsia" w:ascii="仿宋_GB2312" w:hAnsi="仿宋_GB2312" w:eastAsia="仿宋_GB2312" w:cs="仿宋_GB2312"/>
                <w:bCs/>
                <w:kern w:val="0"/>
                <w:sz w:val="15"/>
                <w:szCs w:val="15"/>
                <w:highlight w:val="none"/>
                <w:lang w:val="en-US" w:eastAsia="zh-CN"/>
              </w:rPr>
            </w:pPr>
            <w:r>
              <w:rPr>
                <w:rFonts w:hint="eastAsia" w:ascii="仿宋_GB2312" w:hAnsi="仿宋_GB2312" w:eastAsia="仿宋_GB2312" w:cs="仿宋_GB2312"/>
                <w:bCs/>
                <w:kern w:val="0"/>
                <w:sz w:val="15"/>
                <w:szCs w:val="15"/>
                <w:highlight w:val="none"/>
                <w:lang w:val="en-US" w:eastAsia="zh-CN"/>
              </w:rPr>
              <w:t>B(元/吨)</w:t>
            </w:r>
          </w:p>
        </w:tc>
        <w:tc>
          <w:tcPr>
            <w:tcW w:w="7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E0D135">
            <w:pPr>
              <w:widowControl/>
              <w:spacing w:line="500" w:lineRule="exact"/>
              <w:jc w:val="center"/>
              <w:textAlignment w:val="center"/>
              <w:rPr>
                <w:rFonts w:hint="eastAsia" w:ascii="仿宋_GB2312" w:hAnsi="仿宋_GB2312" w:eastAsia="仿宋_GB2312" w:cs="仿宋_GB2312"/>
                <w:bCs/>
                <w:kern w:val="0"/>
                <w:sz w:val="15"/>
                <w:szCs w:val="15"/>
                <w:highlight w:val="none"/>
                <w:lang w:val="en-US" w:eastAsia="zh-CN"/>
              </w:rPr>
            </w:pPr>
            <w:r>
              <w:rPr>
                <w:rFonts w:hint="eastAsia" w:ascii="仿宋_GB2312" w:hAnsi="仿宋_GB2312" w:eastAsia="仿宋_GB2312" w:cs="仿宋_GB2312"/>
                <w:bCs/>
                <w:kern w:val="0"/>
                <w:sz w:val="15"/>
                <w:szCs w:val="15"/>
                <w:highlight w:val="none"/>
                <w:lang w:val="en-US" w:eastAsia="zh-CN"/>
              </w:rPr>
              <w:t>下浮固定费用限价</w:t>
            </w:r>
          </w:p>
          <w:p w14:paraId="4CE7C9B3">
            <w:pPr>
              <w:widowControl/>
              <w:spacing w:line="500" w:lineRule="exact"/>
              <w:jc w:val="center"/>
              <w:textAlignment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bCs/>
                <w:kern w:val="0"/>
                <w:sz w:val="15"/>
                <w:szCs w:val="15"/>
                <w:highlight w:val="none"/>
                <w:lang w:val="en-US" w:eastAsia="zh-CN"/>
              </w:rPr>
              <w:t>B(元/吨)</w:t>
            </w:r>
          </w:p>
        </w:tc>
        <w:tc>
          <w:tcPr>
            <w:tcW w:w="6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F31222">
            <w:pPr>
              <w:widowControl/>
              <w:spacing w:line="500" w:lineRule="exact"/>
              <w:jc w:val="center"/>
              <w:textAlignment w:val="center"/>
              <w:rPr>
                <w:rFonts w:hint="eastAsia" w:ascii="仿宋_GB2312" w:hAnsi="仿宋_GB2312" w:eastAsia="仿宋_GB2312" w:cs="仿宋_GB2312"/>
                <w:bCs/>
                <w:kern w:val="0"/>
                <w:sz w:val="15"/>
                <w:szCs w:val="15"/>
                <w:highlight w:val="none"/>
              </w:rPr>
            </w:pPr>
            <w:r>
              <w:rPr>
                <w:rFonts w:hint="eastAsia" w:ascii="仿宋_GB2312" w:hAnsi="仿宋_GB2312" w:eastAsia="仿宋_GB2312" w:cs="仿宋_GB2312"/>
                <w:bCs/>
                <w:kern w:val="0"/>
                <w:sz w:val="15"/>
                <w:szCs w:val="15"/>
                <w:highlight w:val="none"/>
              </w:rPr>
              <w:t>含税到场</w:t>
            </w:r>
          </w:p>
          <w:p w14:paraId="5C847248">
            <w:pPr>
              <w:widowControl/>
              <w:spacing w:line="500" w:lineRule="exact"/>
              <w:jc w:val="center"/>
              <w:textAlignment w:val="center"/>
              <w:rPr>
                <w:rFonts w:hint="eastAsia" w:ascii="仿宋_GB2312" w:hAnsi="仿宋_GB2312" w:eastAsia="仿宋_GB2312" w:cs="仿宋_GB2312"/>
                <w:bCs/>
                <w:kern w:val="0"/>
                <w:sz w:val="15"/>
                <w:szCs w:val="15"/>
                <w:highlight w:val="none"/>
              </w:rPr>
            </w:pPr>
            <w:r>
              <w:rPr>
                <w:rFonts w:hint="eastAsia" w:ascii="仿宋_GB2312" w:hAnsi="仿宋_GB2312" w:eastAsia="仿宋_GB2312" w:cs="仿宋_GB2312"/>
                <w:bCs/>
                <w:kern w:val="0"/>
                <w:sz w:val="15"/>
                <w:szCs w:val="15"/>
                <w:highlight w:val="none"/>
              </w:rPr>
              <w:t>单价</w:t>
            </w:r>
          </w:p>
          <w:p w14:paraId="4D700675">
            <w:pPr>
              <w:widowControl/>
              <w:spacing w:line="500" w:lineRule="exact"/>
              <w:jc w:val="center"/>
              <w:textAlignment w:val="center"/>
              <w:rPr>
                <w:rFonts w:hint="eastAsia" w:ascii="仿宋_GB2312" w:hAnsi="仿宋_GB2312" w:eastAsia="仿宋_GB2312" w:cs="仿宋_GB2312"/>
                <w:bCs/>
                <w:kern w:val="0"/>
                <w:sz w:val="15"/>
                <w:szCs w:val="15"/>
                <w:highlight w:val="none"/>
              </w:rPr>
            </w:pPr>
            <w:r>
              <w:rPr>
                <w:rFonts w:hint="eastAsia" w:ascii="仿宋_GB2312" w:hAnsi="仿宋_GB2312" w:eastAsia="仿宋_GB2312" w:cs="仿宋_GB2312"/>
                <w:bCs/>
                <w:kern w:val="0"/>
                <w:sz w:val="15"/>
                <w:szCs w:val="15"/>
                <w:highlight w:val="none"/>
              </w:rPr>
              <w:t>=A-B(元/</w:t>
            </w:r>
          </w:p>
          <w:p w14:paraId="5567D804">
            <w:pPr>
              <w:widowControl/>
              <w:spacing w:line="500" w:lineRule="exact"/>
              <w:jc w:val="center"/>
              <w:textAlignment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bCs/>
                <w:kern w:val="0"/>
                <w:sz w:val="15"/>
                <w:szCs w:val="15"/>
                <w:highlight w:val="none"/>
              </w:rPr>
              <w:t>吨)</w:t>
            </w:r>
          </w:p>
        </w:tc>
        <w:tc>
          <w:tcPr>
            <w:tcW w:w="6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B29984">
            <w:pPr>
              <w:widowControl/>
              <w:spacing w:line="500" w:lineRule="exact"/>
              <w:jc w:val="center"/>
              <w:textAlignment w:val="center"/>
              <w:rPr>
                <w:rFonts w:hint="eastAsia" w:ascii="仿宋_GB2312" w:hAnsi="仿宋_GB2312" w:eastAsia="仿宋_GB2312" w:cs="仿宋_GB2312"/>
                <w:bCs/>
                <w:kern w:val="0"/>
                <w:sz w:val="15"/>
                <w:szCs w:val="15"/>
                <w:highlight w:val="none"/>
                <w:lang w:val="en-US" w:eastAsia="zh-CN"/>
              </w:rPr>
            </w:pPr>
            <w:r>
              <w:rPr>
                <w:rFonts w:hint="eastAsia" w:ascii="仿宋_GB2312" w:hAnsi="仿宋_GB2312" w:eastAsia="仿宋_GB2312" w:cs="仿宋_GB2312"/>
                <w:bCs/>
                <w:kern w:val="0"/>
                <w:sz w:val="15"/>
                <w:szCs w:val="15"/>
                <w:highlight w:val="none"/>
              </w:rPr>
              <w:t>税率</w:t>
            </w:r>
            <w:r>
              <w:rPr>
                <w:rFonts w:hint="eastAsia" w:ascii="仿宋_GB2312" w:hAnsi="仿宋_GB2312" w:eastAsia="仿宋_GB2312" w:cs="仿宋_GB2312"/>
                <w:bCs/>
                <w:kern w:val="0"/>
                <w:sz w:val="15"/>
                <w:szCs w:val="15"/>
                <w:highlight w:val="none"/>
              </w:rPr>
              <w:br w:type="textWrapping"/>
            </w:r>
            <w:r>
              <w:rPr>
                <w:rFonts w:hint="eastAsia" w:ascii="仿宋_GB2312" w:hAnsi="仿宋_GB2312" w:eastAsia="仿宋_GB2312" w:cs="仿宋_GB2312"/>
                <w:bCs/>
                <w:kern w:val="0"/>
                <w:sz w:val="15"/>
                <w:szCs w:val="15"/>
                <w:highlight w:val="none"/>
              </w:rPr>
              <w:t>（%）</w:t>
            </w:r>
          </w:p>
        </w:tc>
        <w:tc>
          <w:tcPr>
            <w:tcW w:w="8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EADABE">
            <w:pPr>
              <w:widowControl/>
              <w:spacing w:line="500" w:lineRule="exact"/>
              <w:jc w:val="center"/>
              <w:textAlignment w:val="center"/>
              <w:rPr>
                <w:rFonts w:hint="eastAsia" w:ascii="仿宋_GB2312" w:hAnsi="仿宋_GB2312" w:eastAsia="仿宋_GB2312" w:cs="仿宋_GB2312"/>
                <w:bCs/>
                <w:kern w:val="0"/>
                <w:sz w:val="15"/>
                <w:szCs w:val="15"/>
                <w:highlight w:val="none"/>
                <w:lang w:val="en-US" w:eastAsia="zh-CN"/>
              </w:rPr>
            </w:pPr>
            <w:r>
              <w:rPr>
                <w:rFonts w:hint="eastAsia" w:ascii="仿宋_GB2312" w:hAnsi="仿宋_GB2312" w:eastAsia="仿宋_GB2312" w:cs="仿宋_GB2312"/>
                <w:bCs/>
                <w:kern w:val="0"/>
                <w:sz w:val="15"/>
                <w:szCs w:val="15"/>
                <w:highlight w:val="none"/>
                <w:lang w:val="en-US" w:eastAsia="zh-CN"/>
              </w:rPr>
              <w:t>不含税到场</w:t>
            </w:r>
          </w:p>
          <w:p w14:paraId="501B1E9A">
            <w:pPr>
              <w:widowControl/>
              <w:spacing w:line="500" w:lineRule="exact"/>
              <w:jc w:val="center"/>
              <w:textAlignment w:val="center"/>
              <w:rPr>
                <w:rFonts w:hint="eastAsia" w:ascii="仿宋_GB2312" w:hAnsi="仿宋_GB2312" w:eastAsia="仿宋_GB2312" w:cs="仿宋_GB2312"/>
                <w:bCs/>
                <w:kern w:val="0"/>
                <w:sz w:val="15"/>
                <w:szCs w:val="15"/>
                <w:highlight w:val="none"/>
                <w:lang w:val="en-US" w:eastAsia="zh-CN"/>
              </w:rPr>
            </w:pPr>
            <w:r>
              <w:rPr>
                <w:rFonts w:hint="eastAsia" w:ascii="仿宋_GB2312" w:hAnsi="仿宋_GB2312" w:eastAsia="仿宋_GB2312" w:cs="仿宋_GB2312"/>
                <w:bCs/>
                <w:kern w:val="0"/>
                <w:sz w:val="15"/>
                <w:szCs w:val="15"/>
                <w:highlight w:val="none"/>
                <w:lang w:val="en-US" w:eastAsia="zh-CN"/>
              </w:rPr>
              <w:t>单价</w:t>
            </w:r>
          </w:p>
          <w:p w14:paraId="0AE06B42">
            <w:pPr>
              <w:widowControl/>
              <w:spacing w:line="500" w:lineRule="exact"/>
              <w:jc w:val="center"/>
              <w:textAlignment w:val="center"/>
              <w:rPr>
                <w:rFonts w:hint="eastAsia" w:ascii="仿宋_GB2312" w:hAnsi="仿宋_GB2312" w:eastAsia="仿宋_GB2312" w:cs="仿宋_GB2312"/>
                <w:bCs/>
                <w:kern w:val="0"/>
                <w:sz w:val="15"/>
                <w:szCs w:val="15"/>
                <w:highlight w:val="none"/>
                <w:lang w:val="en-US" w:eastAsia="zh-CN"/>
              </w:rPr>
            </w:pPr>
            <w:r>
              <w:rPr>
                <w:rFonts w:hint="eastAsia" w:ascii="仿宋_GB2312" w:hAnsi="仿宋_GB2312" w:eastAsia="仿宋_GB2312" w:cs="仿宋_GB2312"/>
                <w:bCs/>
                <w:kern w:val="0"/>
                <w:sz w:val="15"/>
                <w:szCs w:val="15"/>
                <w:highlight w:val="none"/>
                <w:lang w:val="en-US" w:eastAsia="zh-CN"/>
              </w:rPr>
              <w:t>(元/</w:t>
            </w:r>
          </w:p>
          <w:p w14:paraId="7C8F1C73">
            <w:pPr>
              <w:widowControl/>
              <w:spacing w:line="500" w:lineRule="exact"/>
              <w:jc w:val="center"/>
              <w:textAlignment w:val="center"/>
              <w:rPr>
                <w:rFonts w:hint="eastAsia" w:ascii="仿宋_GB2312" w:hAnsi="仿宋_GB2312" w:eastAsia="仿宋_GB2312" w:cs="仿宋_GB2312"/>
                <w:bCs/>
                <w:kern w:val="0"/>
                <w:sz w:val="15"/>
                <w:szCs w:val="15"/>
                <w:highlight w:val="none"/>
                <w:lang w:val="en-US" w:eastAsia="zh-CN"/>
              </w:rPr>
            </w:pPr>
            <w:r>
              <w:rPr>
                <w:rFonts w:hint="eastAsia" w:ascii="仿宋_GB2312" w:hAnsi="仿宋_GB2312" w:eastAsia="仿宋_GB2312" w:cs="仿宋_GB2312"/>
                <w:bCs/>
                <w:kern w:val="0"/>
                <w:sz w:val="15"/>
                <w:szCs w:val="15"/>
                <w:highlight w:val="none"/>
                <w:lang w:val="en-US" w:eastAsia="zh-CN"/>
              </w:rPr>
              <w:t>吨)</w:t>
            </w:r>
          </w:p>
        </w:tc>
        <w:tc>
          <w:tcPr>
            <w:tcW w:w="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2A8700">
            <w:pPr>
              <w:widowControl/>
              <w:spacing w:line="500" w:lineRule="exact"/>
              <w:jc w:val="center"/>
              <w:textAlignment w:val="center"/>
              <w:rPr>
                <w:rFonts w:hint="eastAsia" w:ascii="仿宋_GB2312" w:hAnsi="仿宋_GB2312" w:eastAsia="仿宋_GB2312" w:cs="仿宋_GB2312"/>
                <w:bCs/>
                <w:kern w:val="0"/>
                <w:sz w:val="15"/>
                <w:szCs w:val="15"/>
                <w:highlight w:val="none"/>
                <w:lang w:val="en-US" w:eastAsia="zh-CN"/>
              </w:rPr>
            </w:pPr>
            <w:r>
              <w:rPr>
                <w:rFonts w:hint="eastAsia" w:ascii="仿宋_GB2312" w:hAnsi="仿宋_GB2312" w:eastAsia="仿宋_GB2312" w:cs="仿宋_GB2312"/>
                <w:bCs/>
                <w:kern w:val="0"/>
                <w:sz w:val="15"/>
                <w:szCs w:val="15"/>
                <w:highlight w:val="none"/>
                <w:lang w:val="en-US" w:eastAsia="zh-CN"/>
              </w:rPr>
              <w:t>不含税总金额(元)</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08BF49">
            <w:pPr>
              <w:widowControl/>
              <w:spacing w:line="500" w:lineRule="exact"/>
              <w:jc w:val="center"/>
              <w:textAlignment w:val="center"/>
              <w:rPr>
                <w:rFonts w:hint="eastAsia" w:ascii="仿宋_GB2312" w:hAnsi="仿宋_GB2312" w:eastAsia="仿宋_GB2312" w:cs="仿宋_GB2312"/>
                <w:bCs/>
                <w:kern w:val="0"/>
                <w:sz w:val="15"/>
                <w:szCs w:val="15"/>
                <w:highlight w:val="none"/>
                <w:lang w:val="en-US" w:eastAsia="zh-CN"/>
              </w:rPr>
            </w:pPr>
            <w:r>
              <w:rPr>
                <w:rFonts w:hint="eastAsia" w:ascii="仿宋_GB2312" w:hAnsi="仿宋_GB2312" w:eastAsia="仿宋_GB2312" w:cs="仿宋_GB2312"/>
                <w:bCs/>
                <w:kern w:val="0"/>
                <w:sz w:val="15"/>
                <w:szCs w:val="15"/>
                <w:highlight w:val="none"/>
                <w:lang w:val="en-US" w:eastAsia="zh-CN"/>
              </w:rPr>
              <w:t>含税总金额(元)</w:t>
            </w:r>
          </w:p>
        </w:tc>
      </w:tr>
      <w:tr w14:paraId="45E274F3">
        <w:tblPrEx>
          <w:tblCellMar>
            <w:top w:w="0" w:type="dxa"/>
            <w:left w:w="0" w:type="dxa"/>
            <w:bottom w:w="0" w:type="dxa"/>
            <w:right w:w="0" w:type="dxa"/>
          </w:tblCellMar>
        </w:tblPrEx>
        <w:trPr>
          <w:trHeight w:val="1546" w:hRule="atLeast"/>
        </w:trPr>
        <w:tc>
          <w:tcPr>
            <w:tcW w:w="4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E3D961">
            <w:pPr>
              <w:widowControl/>
              <w:spacing w:line="500" w:lineRule="exact"/>
              <w:jc w:val="center"/>
              <w:textAlignment w:val="center"/>
              <w:rPr>
                <w:rFonts w:hint="eastAsia" w:ascii="仿宋_GB2312" w:hAnsi="仿宋_GB2312" w:eastAsia="仿宋_GB2312" w:cs="仿宋_GB2312"/>
                <w:kern w:val="0"/>
                <w:sz w:val="15"/>
                <w:szCs w:val="15"/>
                <w:highlight w:val="none"/>
                <w:lang w:val="en-US" w:eastAsia="zh-CN"/>
              </w:rPr>
            </w:pPr>
            <w:r>
              <w:rPr>
                <w:rFonts w:hint="eastAsia" w:ascii="仿宋_GB2312" w:hAnsi="仿宋_GB2312" w:eastAsia="仿宋_GB2312" w:cs="仿宋_GB2312"/>
                <w:kern w:val="0"/>
                <w:sz w:val="15"/>
                <w:szCs w:val="15"/>
                <w:highlight w:val="none"/>
                <w:lang w:val="en-US" w:eastAsia="zh-CN"/>
              </w:rPr>
              <w:t>邛芦荥TJ7标段</w:t>
            </w:r>
          </w:p>
        </w:tc>
        <w:tc>
          <w:tcPr>
            <w:tcW w:w="4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9BFB55">
            <w:pPr>
              <w:widowControl/>
              <w:spacing w:line="500" w:lineRule="exact"/>
              <w:jc w:val="center"/>
              <w:textAlignment w:val="center"/>
              <w:rPr>
                <w:rFonts w:hint="eastAsia" w:ascii="仿宋_GB2312" w:hAnsi="仿宋_GB2312" w:eastAsia="仿宋_GB2312" w:cs="仿宋_GB2312"/>
                <w:sz w:val="15"/>
                <w:szCs w:val="15"/>
                <w:highlight w:val="none"/>
                <w:lang w:val="en-US" w:eastAsia="zh-CN"/>
              </w:rPr>
            </w:pPr>
            <w:r>
              <w:rPr>
                <w:rFonts w:hint="eastAsia" w:ascii="仿宋_GB2312" w:hAnsi="仿宋_GB2312" w:eastAsia="仿宋_GB2312" w:cs="仿宋_GB2312"/>
                <w:sz w:val="15"/>
                <w:szCs w:val="15"/>
                <w:highlight w:val="none"/>
                <w:lang w:val="en-US" w:eastAsia="zh-CN"/>
              </w:rPr>
              <w:t>袋装水泥</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77BE0B">
            <w:pPr>
              <w:widowControl/>
              <w:spacing w:line="500" w:lineRule="exact"/>
              <w:jc w:val="center"/>
              <w:textAlignment w:val="center"/>
              <w:rPr>
                <w:rFonts w:hint="eastAsia" w:ascii="仿宋_GB2312" w:hAnsi="仿宋_GB2312" w:eastAsia="仿宋_GB2312" w:cs="仿宋_GB2312"/>
                <w:sz w:val="15"/>
                <w:szCs w:val="15"/>
                <w:highlight w:val="none"/>
                <w:lang w:val="en-US" w:eastAsia="zh-CN"/>
              </w:rPr>
            </w:pPr>
            <w:r>
              <w:rPr>
                <w:rFonts w:hint="eastAsia" w:ascii="仿宋_GB2312" w:hAnsi="仿宋_GB2312" w:eastAsia="仿宋_GB2312" w:cs="仿宋_GB2312"/>
                <w:sz w:val="15"/>
                <w:szCs w:val="15"/>
                <w:highlight w:val="none"/>
                <w:lang w:val="en-US" w:eastAsia="zh-CN"/>
              </w:rPr>
              <w:t>P.0.42.5</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B1CBA3">
            <w:pPr>
              <w:widowControl/>
              <w:spacing w:line="500" w:lineRule="exact"/>
              <w:jc w:val="both"/>
              <w:textAlignment w:val="center"/>
              <w:rPr>
                <w:rFonts w:hint="eastAsia" w:ascii="仿宋_GB2312" w:hAnsi="仿宋_GB2312" w:eastAsia="仿宋_GB2312" w:cs="仿宋_GB2312"/>
                <w:sz w:val="15"/>
                <w:szCs w:val="15"/>
                <w:highlight w:val="none"/>
                <w:lang w:val="en-US" w:eastAsia="zh-CN"/>
              </w:rPr>
            </w:pPr>
            <w:r>
              <w:rPr>
                <w:rFonts w:hint="eastAsia" w:ascii="仿宋_GB2312" w:hAnsi="仿宋_GB2312" w:eastAsia="仿宋_GB2312" w:cs="仿宋_GB2312"/>
                <w:sz w:val="15"/>
                <w:szCs w:val="15"/>
                <w:highlight w:val="none"/>
                <w:lang w:val="en-US" w:eastAsia="zh-CN"/>
              </w:rPr>
              <w:t>GB175-2007水泥现行国家标准执行</w:t>
            </w:r>
          </w:p>
        </w:tc>
        <w:tc>
          <w:tcPr>
            <w:tcW w:w="3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45A2F8">
            <w:pPr>
              <w:widowControl/>
              <w:spacing w:line="500" w:lineRule="exact"/>
              <w:jc w:val="center"/>
              <w:textAlignment w:val="center"/>
              <w:rPr>
                <w:rFonts w:hint="eastAsia" w:ascii="仿宋_GB2312" w:hAnsi="仿宋_GB2312" w:eastAsia="仿宋_GB2312" w:cs="仿宋_GB2312"/>
                <w:sz w:val="15"/>
                <w:szCs w:val="15"/>
                <w:highlight w:val="none"/>
                <w:lang w:val="en-US" w:eastAsia="zh-CN"/>
              </w:rPr>
            </w:pPr>
            <w:r>
              <w:rPr>
                <w:rFonts w:hint="eastAsia" w:ascii="仿宋_GB2312" w:hAnsi="仿宋_GB2312" w:eastAsia="仿宋_GB2312" w:cs="仿宋_GB2312"/>
                <w:sz w:val="15"/>
                <w:szCs w:val="15"/>
                <w:highlight w:val="none"/>
                <w:lang w:val="en-US" w:eastAsia="zh-CN"/>
              </w:rPr>
              <w:t>吨</w:t>
            </w:r>
          </w:p>
        </w:tc>
        <w:tc>
          <w:tcPr>
            <w:tcW w:w="8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EB0A78">
            <w:pPr>
              <w:widowControl/>
              <w:spacing w:line="500" w:lineRule="exact"/>
              <w:jc w:val="center"/>
              <w:textAlignment w:val="center"/>
              <w:rPr>
                <w:rFonts w:hint="default" w:ascii="仿宋_GB2312" w:hAnsi="仿宋_GB2312" w:eastAsia="仿宋_GB2312" w:cs="仿宋_GB2312"/>
                <w:sz w:val="15"/>
                <w:szCs w:val="15"/>
                <w:highlight w:val="none"/>
                <w:lang w:val="en-US" w:eastAsia="zh-CN"/>
              </w:rPr>
            </w:pPr>
            <w:r>
              <w:rPr>
                <w:rFonts w:hint="eastAsia" w:ascii="仿宋_GB2312" w:hAnsi="仿宋_GB2312" w:eastAsia="仿宋_GB2312" w:cs="仿宋_GB2312"/>
                <w:sz w:val="15"/>
                <w:szCs w:val="15"/>
                <w:highlight w:val="none"/>
                <w:lang w:val="en-US" w:eastAsia="zh-CN"/>
              </w:rPr>
              <w:t>21000</w:t>
            </w:r>
          </w:p>
        </w:tc>
        <w:tc>
          <w:tcPr>
            <w:tcW w:w="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941203">
            <w:pPr>
              <w:widowControl/>
              <w:spacing w:line="500" w:lineRule="exact"/>
              <w:jc w:val="center"/>
              <w:textAlignment w:val="center"/>
              <w:rPr>
                <w:rFonts w:hint="eastAsia" w:ascii="仿宋_GB2312" w:hAnsi="仿宋_GB2312" w:eastAsia="仿宋_GB2312" w:cs="仿宋_GB2312"/>
                <w:sz w:val="15"/>
                <w:szCs w:val="15"/>
                <w:highlight w:val="none"/>
                <w:lang w:val="en-US" w:eastAsia="zh-CN"/>
              </w:rPr>
            </w:pPr>
            <w:r>
              <w:rPr>
                <w:rFonts w:hint="eastAsia" w:ascii="仿宋_GB2312" w:hAnsi="仿宋_GB2312" w:eastAsia="仿宋_GB2312" w:cs="仿宋_GB2312"/>
                <w:sz w:val="15"/>
                <w:szCs w:val="15"/>
                <w:highlight w:val="none"/>
                <w:lang w:val="en-US" w:eastAsia="zh-CN"/>
              </w:rPr>
              <w:t>520</w:t>
            </w:r>
          </w:p>
        </w:tc>
        <w:tc>
          <w:tcPr>
            <w:tcW w:w="7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CA9097">
            <w:pPr>
              <w:widowControl/>
              <w:spacing w:line="500" w:lineRule="exact"/>
              <w:jc w:val="center"/>
              <w:textAlignment w:val="center"/>
              <w:rPr>
                <w:rFonts w:hint="default" w:ascii="仿宋_GB2312" w:hAnsi="仿宋_GB2312" w:eastAsia="仿宋_GB2312" w:cs="仿宋_GB2312"/>
                <w:sz w:val="15"/>
                <w:szCs w:val="15"/>
                <w:highlight w:val="none"/>
                <w:lang w:val="en-US" w:eastAsia="zh-CN"/>
              </w:rPr>
            </w:pPr>
          </w:p>
        </w:tc>
        <w:tc>
          <w:tcPr>
            <w:tcW w:w="7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C52060">
            <w:pPr>
              <w:pStyle w:val="6"/>
              <w:ind w:firstLine="150" w:firstLineChars="100"/>
              <w:rPr>
                <w:rFonts w:hint="default"/>
                <w:highlight w:val="none"/>
                <w:lang w:val="en-US" w:eastAsia="zh-CN"/>
              </w:rPr>
            </w:pPr>
            <w:r>
              <w:rPr>
                <w:rFonts w:hint="eastAsia" w:ascii="仿宋_GB2312" w:hAnsi="仿宋_GB2312" w:eastAsia="仿宋_GB2312" w:cs="仿宋_GB2312"/>
                <w:sz w:val="15"/>
                <w:szCs w:val="15"/>
                <w:highlight w:val="none"/>
                <w:lang w:val="en-US" w:eastAsia="zh-CN"/>
              </w:rPr>
              <w:t>157.5</w:t>
            </w:r>
          </w:p>
        </w:tc>
        <w:tc>
          <w:tcPr>
            <w:tcW w:w="6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EF9B29">
            <w:pPr>
              <w:widowControl/>
              <w:spacing w:line="500" w:lineRule="exact"/>
              <w:jc w:val="both"/>
              <w:textAlignment w:val="center"/>
              <w:rPr>
                <w:rFonts w:hint="eastAsia" w:ascii="仿宋_GB2312" w:hAnsi="仿宋_GB2312" w:eastAsia="仿宋_GB2312" w:cs="仿宋_GB2312"/>
                <w:sz w:val="15"/>
                <w:szCs w:val="15"/>
                <w:highlight w:val="none"/>
                <w:lang w:val="en-US" w:eastAsia="zh-CN"/>
              </w:rPr>
            </w:pPr>
          </w:p>
        </w:tc>
        <w:tc>
          <w:tcPr>
            <w:tcW w:w="6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468F35">
            <w:pPr>
              <w:pStyle w:val="6"/>
              <w:ind w:firstLine="150" w:firstLineChars="100"/>
              <w:rPr>
                <w:rFonts w:hint="default"/>
                <w:highlight w:val="none"/>
                <w:lang w:val="en-US" w:eastAsia="zh-CN"/>
              </w:rPr>
            </w:pPr>
            <w:r>
              <w:rPr>
                <w:rFonts w:hint="eastAsia" w:ascii="仿宋_GB2312" w:hAnsi="仿宋_GB2312" w:eastAsia="仿宋_GB2312" w:cs="仿宋_GB2312"/>
                <w:sz w:val="15"/>
                <w:szCs w:val="15"/>
                <w:highlight w:val="none"/>
                <w:lang w:val="en-US" w:eastAsia="zh-CN"/>
              </w:rPr>
              <w:t>13</w:t>
            </w:r>
          </w:p>
        </w:tc>
        <w:tc>
          <w:tcPr>
            <w:tcW w:w="8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BF20DC">
            <w:pPr>
              <w:widowControl/>
              <w:spacing w:line="500" w:lineRule="exact"/>
              <w:jc w:val="both"/>
              <w:textAlignment w:val="center"/>
              <w:rPr>
                <w:rFonts w:hint="default" w:ascii="仿宋_GB2312" w:hAnsi="仿宋_GB2312" w:eastAsia="仿宋_GB2312" w:cs="仿宋_GB2312"/>
                <w:sz w:val="15"/>
                <w:szCs w:val="15"/>
                <w:highlight w:val="none"/>
                <w:lang w:val="en-US" w:eastAsia="zh-CN"/>
              </w:rPr>
            </w:pPr>
          </w:p>
        </w:tc>
        <w:tc>
          <w:tcPr>
            <w:tcW w:w="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82528D">
            <w:pPr>
              <w:widowControl/>
              <w:spacing w:line="500" w:lineRule="exact"/>
              <w:jc w:val="center"/>
              <w:textAlignment w:val="center"/>
              <w:rPr>
                <w:rFonts w:hint="default" w:ascii="仿宋_GB2312" w:hAnsi="仿宋_GB2312" w:eastAsia="仿宋_GB2312" w:cs="仿宋_GB2312"/>
                <w:sz w:val="15"/>
                <w:szCs w:val="15"/>
                <w:highlight w:val="none"/>
                <w:lang w:val="en-US" w:eastAsia="zh-CN"/>
              </w:rPr>
            </w:pPr>
          </w:p>
        </w:tc>
        <w:tc>
          <w:tcPr>
            <w:tcW w:w="559" w:type="dxa"/>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A14047">
            <w:pPr>
              <w:widowControl/>
              <w:spacing w:line="500" w:lineRule="exact"/>
              <w:jc w:val="center"/>
              <w:textAlignment w:val="center"/>
              <w:rPr>
                <w:rFonts w:hint="eastAsia" w:ascii="仿宋_GB2312" w:hAnsi="仿宋_GB2312" w:eastAsia="仿宋_GB2312" w:cs="仿宋_GB2312"/>
                <w:sz w:val="15"/>
                <w:szCs w:val="15"/>
                <w:highlight w:val="none"/>
                <w:lang w:val="en-US" w:eastAsia="zh-CN"/>
              </w:rPr>
            </w:pPr>
          </w:p>
        </w:tc>
      </w:tr>
      <w:tr w14:paraId="7309CEC0">
        <w:tblPrEx>
          <w:tblCellMar>
            <w:top w:w="0" w:type="dxa"/>
            <w:left w:w="0" w:type="dxa"/>
            <w:bottom w:w="0" w:type="dxa"/>
            <w:right w:w="0" w:type="dxa"/>
          </w:tblCellMar>
        </w:tblPrEx>
        <w:trPr>
          <w:trHeight w:val="753" w:hRule="atLeast"/>
        </w:trPr>
        <w:tc>
          <w:tcPr>
            <w:tcW w:w="9473" w:type="dxa"/>
            <w:gridSpan w:val="1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16CA64">
            <w:pPr>
              <w:widowControl/>
              <w:spacing w:line="500" w:lineRule="exact"/>
              <w:jc w:val="left"/>
              <w:textAlignment w:val="center"/>
              <w:rPr>
                <w:rFonts w:hint="eastAsia" w:ascii="仿宋_GB2312" w:hAnsi="仿宋_GB2312" w:eastAsia="仿宋_GB2312" w:cs="仿宋_GB2312"/>
                <w:bCs/>
                <w:kern w:val="0"/>
                <w:sz w:val="15"/>
                <w:szCs w:val="15"/>
                <w:highlight w:val="none"/>
                <w:lang w:val="en-US" w:eastAsia="zh-CN"/>
              </w:rPr>
            </w:pPr>
            <w:r>
              <w:rPr>
                <w:rFonts w:hint="eastAsia" w:ascii="仿宋_GB2312" w:hAnsi="仿宋_GB2312" w:eastAsia="仿宋_GB2312" w:cs="仿宋_GB2312"/>
                <w:bCs/>
                <w:kern w:val="0"/>
                <w:sz w:val="15"/>
                <w:szCs w:val="15"/>
                <w:highlight w:val="none"/>
                <w:lang w:val="en-US" w:eastAsia="zh-CN"/>
              </w:rPr>
              <w:t>价税合计（人民币）：元（大写：人民币元整）</w:t>
            </w:r>
          </w:p>
        </w:tc>
      </w:tr>
      <w:tr w14:paraId="67B9C835">
        <w:tblPrEx>
          <w:tblCellMar>
            <w:top w:w="0" w:type="dxa"/>
            <w:left w:w="0" w:type="dxa"/>
            <w:bottom w:w="0" w:type="dxa"/>
            <w:right w:w="0" w:type="dxa"/>
          </w:tblCellMar>
        </w:tblPrEx>
        <w:trPr>
          <w:trHeight w:val="679" w:hRule="atLeast"/>
        </w:trPr>
        <w:tc>
          <w:tcPr>
            <w:tcW w:w="9473" w:type="dxa"/>
            <w:gridSpan w:val="1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4D2DD0">
            <w:pPr>
              <w:widowControl/>
              <w:spacing w:line="500" w:lineRule="exact"/>
              <w:jc w:val="left"/>
              <w:textAlignment w:val="center"/>
              <w:rPr>
                <w:rFonts w:hint="eastAsia" w:ascii="仿宋_GB2312" w:hAnsi="仿宋_GB2312" w:eastAsia="仿宋_GB2312" w:cs="仿宋_GB2312"/>
                <w:bCs/>
                <w:kern w:val="0"/>
                <w:sz w:val="15"/>
                <w:szCs w:val="15"/>
                <w:highlight w:val="none"/>
                <w:lang w:val="en-US" w:eastAsia="zh-CN"/>
              </w:rPr>
            </w:pPr>
            <w:r>
              <w:rPr>
                <w:rFonts w:hint="eastAsia" w:ascii="仿宋_GB2312" w:hAnsi="仿宋_GB2312" w:eastAsia="仿宋_GB2312" w:cs="仿宋_GB2312"/>
                <w:bCs/>
                <w:kern w:val="0"/>
                <w:sz w:val="15"/>
                <w:szCs w:val="15"/>
                <w:highlight w:val="none"/>
                <w:lang w:val="en-US" w:eastAsia="zh-CN"/>
              </w:rPr>
              <w:t>不含税合计（人民币）：元（大写：人民币）</w:t>
            </w:r>
          </w:p>
        </w:tc>
      </w:tr>
      <w:tr w14:paraId="47EBEABF">
        <w:tblPrEx>
          <w:tblCellMar>
            <w:top w:w="0" w:type="dxa"/>
            <w:left w:w="0" w:type="dxa"/>
            <w:bottom w:w="0" w:type="dxa"/>
            <w:right w:w="0" w:type="dxa"/>
          </w:tblCellMar>
        </w:tblPrEx>
        <w:trPr>
          <w:trHeight w:val="840" w:hRule="atLeast"/>
        </w:trPr>
        <w:tc>
          <w:tcPr>
            <w:tcW w:w="9473" w:type="dxa"/>
            <w:gridSpan w:val="1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D83855">
            <w:pPr>
              <w:widowControl/>
              <w:spacing w:line="500" w:lineRule="exact"/>
              <w:jc w:val="left"/>
              <w:textAlignment w:val="center"/>
              <w:rPr>
                <w:rFonts w:hint="eastAsia" w:ascii="仿宋_GB2312" w:hAnsi="仿宋_GB2312" w:eastAsia="仿宋_GB2312" w:cs="仿宋_GB2312"/>
                <w:bCs/>
                <w:kern w:val="0"/>
                <w:sz w:val="15"/>
                <w:szCs w:val="15"/>
                <w:highlight w:val="none"/>
                <w:lang w:val="en-US" w:eastAsia="zh-CN"/>
              </w:rPr>
            </w:pPr>
            <w:r>
              <w:rPr>
                <w:rFonts w:hint="eastAsia" w:ascii="仿宋_GB2312" w:hAnsi="仿宋_GB2312" w:eastAsia="仿宋_GB2312" w:cs="仿宋_GB2312"/>
                <w:bCs/>
                <w:kern w:val="0"/>
                <w:sz w:val="15"/>
                <w:szCs w:val="15"/>
                <w:highlight w:val="none"/>
                <w:lang w:val="en-US" w:eastAsia="zh-CN"/>
              </w:rPr>
              <w:t>税金合计（人民币）：元（大写：人民币）</w:t>
            </w:r>
          </w:p>
        </w:tc>
      </w:tr>
      <w:tr w14:paraId="1A55FE70">
        <w:tblPrEx>
          <w:tblCellMar>
            <w:top w:w="0" w:type="dxa"/>
            <w:left w:w="0" w:type="dxa"/>
            <w:bottom w:w="0" w:type="dxa"/>
            <w:right w:w="0" w:type="dxa"/>
          </w:tblCellMar>
        </w:tblPrEx>
        <w:trPr>
          <w:trHeight w:val="840" w:hRule="atLeast"/>
        </w:trPr>
        <w:tc>
          <w:tcPr>
            <w:tcW w:w="9473" w:type="dxa"/>
            <w:gridSpan w:val="1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2A961A">
            <w:pPr>
              <w:widowControl/>
              <w:spacing w:line="500" w:lineRule="exact"/>
              <w:jc w:val="left"/>
              <w:textAlignment w:val="center"/>
              <w:rPr>
                <w:rFonts w:hint="default" w:ascii="仿宋_GB2312" w:hAnsi="仿宋_GB2312" w:eastAsia="仿宋_GB2312" w:cs="仿宋_GB2312"/>
                <w:bCs/>
                <w:kern w:val="0"/>
                <w:sz w:val="15"/>
                <w:szCs w:val="15"/>
                <w:highlight w:val="none"/>
                <w:lang w:val="en-US" w:eastAsia="zh-CN"/>
              </w:rPr>
            </w:pPr>
            <w:r>
              <w:rPr>
                <w:rFonts w:hint="default" w:ascii="仿宋_GB2312" w:hAnsi="仿宋_GB2312" w:eastAsia="仿宋_GB2312" w:cs="仿宋_GB2312"/>
                <w:bCs/>
                <w:kern w:val="0"/>
                <w:sz w:val="15"/>
                <w:szCs w:val="15"/>
                <w:highlight w:val="none"/>
                <w:lang w:val="en-US" w:eastAsia="zh-CN"/>
              </w:rPr>
              <w:t>总价不高于761.25万元(含税)</w:t>
            </w:r>
          </w:p>
        </w:tc>
      </w:tr>
      <w:tr w14:paraId="1EB8258A">
        <w:tblPrEx>
          <w:tblCellMar>
            <w:top w:w="0" w:type="dxa"/>
            <w:left w:w="0" w:type="dxa"/>
            <w:bottom w:w="0" w:type="dxa"/>
            <w:right w:w="0" w:type="dxa"/>
          </w:tblCellMar>
        </w:tblPrEx>
        <w:trPr>
          <w:trHeight w:val="2970" w:hRule="atLeast"/>
        </w:trPr>
        <w:tc>
          <w:tcPr>
            <w:tcW w:w="4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D4D6CD">
            <w:pPr>
              <w:widowControl/>
              <w:spacing w:line="500" w:lineRule="exact"/>
              <w:jc w:val="center"/>
              <w:textAlignment w:val="center"/>
              <w:rPr>
                <w:rFonts w:hint="eastAsia" w:ascii="仿宋_GB2312" w:hAnsi="仿宋_GB2312" w:eastAsia="仿宋_GB2312" w:cs="仿宋_GB2312"/>
                <w:kern w:val="0"/>
                <w:sz w:val="15"/>
                <w:szCs w:val="15"/>
                <w:highlight w:val="none"/>
                <w:lang w:val="en-US" w:eastAsia="zh-CN"/>
              </w:rPr>
            </w:pPr>
            <w:r>
              <w:rPr>
                <w:rFonts w:hint="eastAsia" w:ascii="仿宋_GB2312" w:hAnsi="仿宋_GB2312" w:eastAsia="仿宋_GB2312" w:cs="仿宋_GB2312"/>
                <w:kern w:val="0"/>
                <w:sz w:val="15"/>
                <w:szCs w:val="15"/>
                <w:highlight w:val="none"/>
                <w:lang w:val="en-US" w:eastAsia="zh-CN"/>
              </w:rPr>
              <w:t>备注</w:t>
            </w:r>
          </w:p>
        </w:tc>
        <w:tc>
          <w:tcPr>
            <w:tcW w:w="9012" w:type="dxa"/>
            <w:gridSpan w:val="1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42B80B13">
            <w:pPr>
              <w:widowControl/>
              <w:spacing w:line="240" w:lineRule="auto"/>
              <w:jc w:val="both"/>
              <w:textAlignment w:val="center"/>
              <w:rPr>
                <w:rFonts w:hint="eastAsia" w:ascii="仿宋_GB2312" w:hAnsi="仿宋_GB2312" w:eastAsia="仿宋_GB2312" w:cs="仿宋_GB2312"/>
                <w:sz w:val="15"/>
                <w:szCs w:val="15"/>
                <w:highlight w:val="none"/>
                <w:lang w:eastAsia="zh-CN"/>
              </w:rPr>
            </w:pPr>
            <w:r>
              <w:rPr>
                <w:rFonts w:hint="eastAsia" w:ascii="仿宋_GB2312" w:hAnsi="仿宋_GB2312" w:eastAsia="仿宋_GB2312" w:cs="仿宋_GB2312"/>
                <w:sz w:val="15"/>
                <w:szCs w:val="15"/>
                <w:highlight w:val="none"/>
                <w:lang w:eastAsia="zh-CN"/>
              </w:rPr>
              <w:t>1</w:t>
            </w:r>
            <w:r>
              <w:rPr>
                <w:rFonts w:hint="default" w:ascii="仿宋_GB2312" w:hAnsi="仿宋_GB2312" w:eastAsia="仿宋_GB2312" w:cs="仿宋_GB2312"/>
                <w:sz w:val="15"/>
                <w:szCs w:val="15"/>
                <w:highlight w:val="none"/>
                <w:lang w:val="en-US" w:eastAsia="zh-CN"/>
              </w:rPr>
              <w:t>.</w:t>
            </w:r>
            <w:r>
              <w:rPr>
                <w:rFonts w:hint="eastAsia" w:ascii="仿宋_GB2312" w:hAnsi="仿宋_GB2312" w:eastAsia="仿宋_GB2312" w:cs="仿宋_GB2312"/>
                <w:sz w:val="15"/>
                <w:szCs w:val="15"/>
                <w:highlight w:val="none"/>
                <w:lang w:eastAsia="zh-CN"/>
              </w:rPr>
              <w:t>水泥含税单价</w:t>
            </w:r>
            <w:r>
              <w:rPr>
                <w:rFonts w:hint="eastAsia" w:ascii="仿宋_GB2312" w:hAnsi="仿宋_GB2312" w:eastAsia="仿宋_GB2312" w:cs="仿宋_GB2312"/>
                <w:sz w:val="15"/>
                <w:szCs w:val="15"/>
                <w:highlight w:val="none"/>
                <w:lang w:val="en-US" w:eastAsia="zh-CN"/>
              </w:rPr>
              <w:t>一票制结算，</w:t>
            </w:r>
            <w:r>
              <w:rPr>
                <w:rFonts w:hint="eastAsia" w:ascii="仿宋_GB2312" w:hAnsi="仿宋_GB2312" w:eastAsia="仿宋_GB2312" w:cs="仿宋_GB2312"/>
                <w:sz w:val="15"/>
                <w:szCs w:val="15"/>
                <w:highlight w:val="none"/>
                <w:lang w:eastAsia="zh-CN"/>
              </w:rPr>
              <w:t>包括水泥出厂价、上下车费、运杂费</w:t>
            </w:r>
            <w:r>
              <w:rPr>
                <w:rFonts w:hint="eastAsia" w:ascii="仿宋_GB2312" w:hAnsi="仿宋_GB2312" w:eastAsia="仿宋_GB2312" w:cs="仿宋_GB2312"/>
                <w:sz w:val="15"/>
                <w:szCs w:val="15"/>
                <w:highlight w:val="none"/>
                <w:lang w:val="en-US" w:eastAsia="zh-CN"/>
              </w:rPr>
              <w:t>、13%税率</w:t>
            </w:r>
            <w:r>
              <w:rPr>
                <w:rFonts w:hint="eastAsia" w:ascii="仿宋_GB2312" w:hAnsi="仿宋_GB2312" w:eastAsia="仿宋_GB2312" w:cs="仿宋_GB2312"/>
                <w:sz w:val="15"/>
                <w:szCs w:val="15"/>
                <w:highlight w:val="none"/>
                <w:lang w:eastAsia="zh-CN"/>
              </w:rPr>
              <w:t>等到场综合单价。</w:t>
            </w:r>
          </w:p>
          <w:p w14:paraId="667E8EDA">
            <w:pPr>
              <w:widowControl/>
              <w:spacing w:line="240" w:lineRule="auto"/>
              <w:jc w:val="both"/>
              <w:textAlignment w:val="center"/>
              <w:rPr>
                <w:rFonts w:hint="eastAsia" w:ascii="仿宋_GB2312" w:hAnsi="仿宋_GB2312" w:eastAsia="仿宋_GB2312" w:cs="仿宋_GB2312"/>
                <w:sz w:val="15"/>
                <w:szCs w:val="15"/>
                <w:highlight w:val="none"/>
                <w:lang w:eastAsia="zh-CN"/>
              </w:rPr>
            </w:pPr>
            <w:r>
              <w:rPr>
                <w:rFonts w:hint="eastAsia" w:ascii="仿宋_GB2312" w:hAnsi="仿宋_GB2312" w:eastAsia="仿宋_GB2312" w:cs="仿宋_GB2312"/>
                <w:sz w:val="15"/>
                <w:szCs w:val="15"/>
                <w:highlight w:val="none"/>
                <w:lang w:eastAsia="zh-CN"/>
              </w:rPr>
              <w:t>2.以上网价A为“中国水泥网（http</w:t>
            </w:r>
            <w:r>
              <w:rPr>
                <w:rFonts w:hint="default" w:ascii="仿宋_GB2312" w:hAnsi="仿宋_GB2312" w:eastAsia="仿宋_GB2312" w:cs="仿宋_GB2312"/>
                <w:sz w:val="15"/>
                <w:szCs w:val="15"/>
                <w:highlight w:val="none"/>
                <w:lang w:val="en-US" w:eastAsia="zh-CN"/>
              </w:rPr>
              <w:t>:</w:t>
            </w:r>
            <w:r>
              <w:rPr>
                <w:rFonts w:hint="eastAsia" w:ascii="仿宋_GB2312" w:hAnsi="仿宋_GB2312" w:eastAsia="仿宋_GB2312" w:cs="仿宋_GB2312"/>
                <w:sz w:val="15"/>
                <w:szCs w:val="15"/>
                <w:highlight w:val="none"/>
                <w:lang w:eastAsia="zh-CN"/>
              </w:rPr>
              <w:t>//www.ccement.com）”2025年</w:t>
            </w:r>
            <w:r>
              <w:rPr>
                <w:rFonts w:hint="eastAsia" w:ascii="仿宋_GB2312" w:hAnsi="仿宋_GB2312" w:eastAsia="仿宋_GB2312" w:cs="仿宋_GB2312"/>
                <w:sz w:val="15"/>
                <w:szCs w:val="15"/>
                <w:highlight w:val="none"/>
                <w:lang w:val="en-US" w:eastAsia="zh-CN"/>
              </w:rPr>
              <w:t>8</w:t>
            </w:r>
            <w:r>
              <w:rPr>
                <w:rFonts w:hint="eastAsia" w:ascii="仿宋_GB2312" w:hAnsi="仿宋_GB2312" w:eastAsia="仿宋_GB2312" w:cs="仿宋_GB2312"/>
                <w:sz w:val="15"/>
                <w:szCs w:val="15"/>
                <w:highlight w:val="none"/>
                <w:lang w:eastAsia="zh-CN"/>
              </w:rPr>
              <w:t>月</w:t>
            </w:r>
            <w:r>
              <w:rPr>
                <w:rFonts w:hint="eastAsia" w:ascii="仿宋_GB2312" w:hAnsi="仿宋_GB2312" w:eastAsia="仿宋_GB2312" w:cs="仿宋_GB2312"/>
                <w:sz w:val="15"/>
                <w:szCs w:val="15"/>
                <w:highlight w:val="none"/>
                <w:lang w:val="en-US" w:eastAsia="zh-CN"/>
              </w:rPr>
              <w:t>29</w:t>
            </w:r>
            <w:r>
              <w:rPr>
                <w:rFonts w:hint="eastAsia" w:ascii="仿宋_GB2312" w:hAnsi="仿宋_GB2312" w:eastAsia="仿宋_GB2312" w:cs="仿宋_GB2312"/>
                <w:sz w:val="15"/>
                <w:szCs w:val="15"/>
                <w:highlight w:val="none"/>
                <w:lang w:eastAsia="zh-CN"/>
              </w:rPr>
              <w:t>日四川省雅安地区四川省皓宇水泥有限责任公司峨塔牌P.042.5袋装价做参考价。</w:t>
            </w:r>
          </w:p>
          <w:p w14:paraId="22EC72EA">
            <w:pPr>
              <w:widowControl/>
              <w:spacing w:line="240" w:lineRule="auto"/>
              <w:jc w:val="both"/>
              <w:textAlignment w:val="center"/>
              <w:rPr>
                <w:rFonts w:hint="eastAsia" w:ascii="仿宋_GB2312" w:hAnsi="仿宋_GB2312" w:eastAsia="仿宋_GB2312" w:cs="仿宋_GB2312"/>
                <w:sz w:val="15"/>
                <w:szCs w:val="15"/>
                <w:highlight w:val="none"/>
                <w:lang w:eastAsia="zh-CN"/>
              </w:rPr>
            </w:pPr>
            <w:r>
              <w:rPr>
                <w:rFonts w:hint="eastAsia" w:ascii="仿宋_GB2312" w:hAnsi="仿宋_GB2312" w:eastAsia="仿宋_GB2312" w:cs="仿宋_GB2312"/>
                <w:sz w:val="15"/>
                <w:szCs w:val="15"/>
                <w:highlight w:val="none"/>
                <w:lang w:eastAsia="zh-CN"/>
              </w:rPr>
              <w:t>3</w:t>
            </w:r>
            <w:r>
              <w:rPr>
                <w:rFonts w:hint="default" w:ascii="仿宋_GB2312" w:hAnsi="仿宋_GB2312" w:eastAsia="仿宋_GB2312" w:cs="仿宋_GB2312"/>
                <w:sz w:val="15"/>
                <w:szCs w:val="15"/>
                <w:highlight w:val="none"/>
                <w:lang w:val="en-US" w:eastAsia="zh-CN"/>
              </w:rPr>
              <w:t>.</w:t>
            </w:r>
            <w:r>
              <w:rPr>
                <w:rFonts w:hint="eastAsia" w:ascii="仿宋_GB2312" w:hAnsi="仿宋_GB2312" w:eastAsia="仿宋_GB2312" w:cs="仿宋_GB2312"/>
                <w:sz w:val="15"/>
                <w:szCs w:val="15"/>
                <w:highlight w:val="none"/>
                <w:lang w:eastAsia="zh-CN"/>
              </w:rPr>
              <w:t>实际结算含税单价=网价</w:t>
            </w:r>
            <w:r>
              <w:rPr>
                <w:rFonts w:hint="eastAsia" w:ascii="仿宋_GB2312" w:hAnsi="仿宋_GB2312" w:eastAsia="仿宋_GB2312" w:cs="仿宋_GB2312"/>
                <w:sz w:val="15"/>
                <w:szCs w:val="15"/>
                <w:highlight w:val="none"/>
                <w:lang w:val="en-US" w:eastAsia="zh-CN"/>
              </w:rPr>
              <w:t>-</w:t>
            </w:r>
            <w:r>
              <w:rPr>
                <w:rFonts w:hint="eastAsia" w:ascii="仿宋_GB2312" w:hAnsi="仿宋_GB2312" w:eastAsia="仿宋_GB2312" w:cs="仿宋_GB2312"/>
                <w:sz w:val="15"/>
                <w:szCs w:val="15"/>
                <w:highlight w:val="none"/>
                <w:lang w:eastAsia="zh-CN"/>
              </w:rPr>
              <w:t>固定价：网价：按到货当日中国水泥网（http</w:t>
            </w:r>
            <w:r>
              <w:rPr>
                <w:rFonts w:hint="default" w:ascii="仿宋_GB2312" w:hAnsi="仿宋_GB2312" w:eastAsia="仿宋_GB2312" w:cs="仿宋_GB2312"/>
                <w:sz w:val="15"/>
                <w:szCs w:val="15"/>
                <w:highlight w:val="none"/>
                <w:lang w:val="en-US" w:eastAsia="zh-CN"/>
              </w:rPr>
              <w:t>:</w:t>
            </w:r>
            <w:r>
              <w:rPr>
                <w:rFonts w:hint="eastAsia" w:ascii="仿宋_GB2312" w:hAnsi="仿宋_GB2312" w:eastAsia="仿宋_GB2312" w:cs="仿宋_GB2312"/>
                <w:sz w:val="15"/>
                <w:szCs w:val="15"/>
                <w:highlight w:val="none"/>
                <w:lang w:eastAsia="zh-CN"/>
              </w:rPr>
              <w:t>//www.ccement.com）"四川省雅安地区四川省皓宇水泥有限责任公司峨塔牌P.042.5袋装价执行，如到货当日没有网价，则按照到货当日的前一天价格执行。固定价为元/吨，固定价原则上不作调整。</w:t>
            </w:r>
          </w:p>
          <w:p w14:paraId="192A1806">
            <w:pPr>
              <w:widowControl/>
              <w:spacing w:line="240" w:lineRule="auto"/>
              <w:jc w:val="both"/>
              <w:textAlignment w:val="center"/>
              <w:rPr>
                <w:rFonts w:hint="eastAsia" w:ascii="仿宋_GB2312" w:hAnsi="仿宋_GB2312" w:eastAsia="仿宋_GB2312" w:cs="仿宋_GB2312"/>
                <w:sz w:val="15"/>
                <w:szCs w:val="15"/>
                <w:highlight w:val="none"/>
                <w:lang w:eastAsia="zh-CN"/>
              </w:rPr>
            </w:pPr>
            <w:r>
              <w:rPr>
                <w:rFonts w:hint="eastAsia" w:ascii="仿宋_GB2312" w:hAnsi="仿宋_GB2312" w:eastAsia="仿宋_GB2312" w:cs="仿宋_GB2312"/>
                <w:sz w:val="15"/>
                <w:szCs w:val="15"/>
                <w:highlight w:val="none"/>
                <w:lang w:eastAsia="zh-CN"/>
              </w:rPr>
              <w:t>4</w:t>
            </w:r>
            <w:r>
              <w:rPr>
                <w:rFonts w:hint="default" w:ascii="仿宋_GB2312" w:hAnsi="仿宋_GB2312" w:eastAsia="仿宋_GB2312" w:cs="仿宋_GB2312"/>
                <w:sz w:val="15"/>
                <w:szCs w:val="15"/>
                <w:highlight w:val="none"/>
                <w:lang w:val="en-US" w:eastAsia="zh-CN"/>
              </w:rPr>
              <w:t>.</w:t>
            </w:r>
            <w:r>
              <w:rPr>
                <w:rFonts w:hint="eastAsia" w:ascii="仿宋_GB2312" w:hAnsi="仿宋_GB2312" w:eastAsia="仿宋_GB2312" w:cs="仿宋_GB2312"/>
                <w:sz w:val="15"/>
                <w:szCs w:val="15"/>
                <w:highlight w:val="none"/>
                <w:lang w:eastAsia="zh-CN"/>
              </w:rPr>
              <w:t>表中数量为暂定数量，实际结算数量以买卖双方共同签字确认的发货单上实际供货数量为准；办理结算时如遇国家税收政策变动，则按变动后的税率开具增值税专用发票。</w:t>
            </w:r>
          </w:p>
          <w:p w14:paraId="12FDC421">
            <w:pPr>
              <w:widowControl/>
              <w:spacing w:line="240" w:lineRule="auto"/>
              <w:jc w:val="both"/>
              <w:textAlignment w:val="center"/>
              <w:rPr>
                <w:rFonts w:hint="eastAsia" w:ascii="仿宋_GB2312" w:hAnsi="仿宋_GB2312" w:eastAsia="仿宋_GB2312" w:cs="仿宋_GB2312"/>
                <w:sz w:val="15"/>
                <w:szCs w:val="15"/>
                <w:highlight w:val="none"/>
                <w:lang w:eastAsia="zh-CN"/>
              </w:rPr>
            </w:pPr>
            <w:r>
              <w:rPr>
                <w:rFonts w:hint="eastAsia" w:ascii="仿宋_GB2312" w:hAnsi="仿宋_GB2312" w:eastAsia="仿宋_GB2312" w:cs="仿宋_GB2312"/>
                <w:sz w:val="15"/>
                <w:szCs w:val="15"/>
                <w:highlight w:val="none"/>
                <w:lang w:eastAsia="zh-CN"/>
              </w:rPr>
              <w:t>5</w:t>
            </w:r>
            <w:r>
              <w:rPr>
                <w:rFonts w:hint="default" w:ascii="仿宋_GB2312" w:hAnsi="仿宋_GB2312" w:eastAsia="仿宋_GB2312" w:cs="仿宋_GB2312"/>
                <w:sz w:val="15"/>
                <w:szCs w:val="15"/>
                <w:highlight w:val="none"/>
                <w:lang w:val="en-US" w:eastAsia="zh-CN"/>
              </w:rPr>
              <w:t>.</w:t>
            </w:r>
            <w:r>
              <w:rPr>
                <w:rFonts w:hint="eastAsia" w:ascii="仿宋_GB2312" w:hAnsi="仿宋_GB2312" w:eastAsia="仿宋_GB2312" w:cs="仿宋_GB2312"/>
                <w:sz w:val="15"/>
                <w:szCs w:val="15"/>
                <w:highlight w:val="none"/>
                <w:lang w:eastAsia="zh-CN"/>
              </w:rPr>
              <w:t>质量标准按GB175-2007水泥现行国家标准执行；</w:t>
            </w:r>
          </w:p>
        </w:tc>
      </w:tr>
    </w:tbl>
    <w:p w14:paraId="15CC947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eastAsia="仿宋_GB2312"/>
          <w:sz w:val="24"/>
          <w:szCs w:val="24"/>
          <w:lang w:val="en-US" w:eastAsia="zh-CN"/>
        </w:rPr>
      </w:pPr>
    </w:p>
    <w:p w14:paraId="4567E357">
      <w:pPr>
        <w:widowControl/>
        <w:spacing w:line="480" w:lineRule="exact"/>
        <w:ind w:firstLine="480" w:firstLineChars="200"/>
        <w:jc w:val="left"/>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上表中预计含税到场单价包含但不仅限于装卸车费、交通运输费、规费、通行费、管理费、安全环水保费、保险费、利润及税金等合同明示和隐含的全部风险和利润以及履行合同义务发生的全部成本和费用，除合同另有约定外询价人不再向申请人支付其他任何费用。</w:t>
      </w:r>
    </w:p>
    <w:p w14:paraId="585ACFC3">
      <w:pPr>
        <w:widowControl/>
        <w:spacing w:line="480" w:lineRule="exact"/>
        <w:ind w:firstLine="480" w:firstLineChars="200"/>
        <w:jc w:val="left"/>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上表中数量为预计数量，具体供货期限、数量及规格等以询价人下达给申请人的供料采购计划为准，结算以询价人合同指定人员实际签字确认验收合格的数量为准，未达到上述数量的，申请人不得再向询价人要求支付其他任何费用。</w:t>
      </w:r>
    </w:p>
    <w:p w14:paraId="76C018BC">
      <w:pPr>
        <w:widowControl/>
        <w:spacing w:line="480" w:lineRule="exact"/>
        <w:ind w:firstLine="480" w:firstLineChars="200"/>
        <w:jc w:val="left"/>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询价人在每月21日前提供次月材料供货计划。每批材料需要前应提前2-3个工作日将供货计划以材料采购计划单方式通知申请人，申请人在询价人通知的规定时间内送货到询价人指定地点,且运输车辆到场后尽快完成卸货。申请人必须保证询价人在材料需求量上供应的及时性；在合同供货期内，除不可抗力外（指受诸如战争、严重的火灾、台风、地震、洪水、停限电以及任何其他不能预见、不能避免且不能克服的事件），申请人不得以任何理由延误供货。</w:t>
      </w:r>
    </w:p>
    <w:p w14:paraId="36BF5F82">
      <w:pPr>
        <w:widowControl/>
        <w:spacing w:line="480" w:lineRule="exact"/>
        <w:ind w:firstLine="480" w:firstLineChars="200"/>
        <w:jc w:val="left"/>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4.送货地点及运送目的地说明：</w:t>
      </w:r>
      <w:r>
        <w:rPr>
          <w:rFonts w:hint="eastAsia" w:ascii="仿宋_GB2312" w:hAnsi="仿宋_GB2312" w:eastAsia="仿宋_GB2312" w:cs="仿宋_GB2312"/>
          <w:sz w:val="24"/>
          <w:szCs w:val="24"/>
          <w:u w:val="none"/>
          <w:lang w:val="en-US" w:eastAsia="zh-CN"/>
        </w:rPr>
        <w:t>邛芦荥高速公路TJ7标段项目施工现场（四川省雅安市天全县乐英乡王家营西北258米白岩顶进口、四川省雅安市天全县兴业乡下溪盘罗家村隧道进口、四川省雅安市天全县新场乡范家山兴业进口、四川省雅安市天全县张七庙白岩顶出口）</w:t>
      </w:r>
      <w:r>
        <w:rPr>
          <w:rFonts w:hint="eastAsia" w:ascii="仿宋_GB2312" w:hAnsi="仿宋_GB2312" w:eastAsia="仿宋_GB2312" w:cs="仿宋_GB2312"/>
          <w:sz w:val="24"/>
          <w:szCs w:val="24"/>
          <w:lang w:val="en-US" w:eastAsia="zh-CN"/>
        </w:rPr>
        <w:t>。</w:t>
      </w:r>
    </w:p>
    <w:p w14:paraId="04D0B24A">
      <w:pPr>
        <w:widowControl/>
        <w:spacing w:line="480" w:lineRule="exact"/>
        <w:ind w:firstLine="480" w:firstLineChars="200"/>
        <w:jc w:val="left"/>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5.材料品牌：主供选用西南水泥，备供选用峨塔水泥、峨胜水泥。</w:t>
      </w:r>
    </w:p>
    <w:p w14:paraId="7179667F">
      <w:pPr>
        <w:widowControl/>
        <w:spacing w:line="480" w:lineRule="exact"/>
        <w:ind w:firstLine="480" w:firstLineChars="200"/>
        <w:jc w:val="left"/>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6.合同期内，水泥每月结算价格实行浮动结算，水泥到场含税单价=网价-下浮固定费用。</w:t>
      </w:r>
    </w:p>
    <w:p w14:paraId="287A419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7.实际需求的型号规格若出现与公布的型号规格中有带R与不带R</w:t>
      </w:r>
      <w:r>
        <w:rPr>
          <w:rFonts w:hint="eastAsia" w:ascii="仿宋_GB2312" w:hAnsi="仿宋_GB2312" w:eastAsia="仿宋_GB2312" w:cs="仿宋_GB2312"/>
          <w:sz w:val="24"/>
          <w:szCs w:val="24"/>
          <w:highlight w:val="none"/>
          <w:lang w:val="en-US" w:eastAsia="zh-CN"/>
        </w:rPr>
        <w:t>差异，则视为同一型号规格。</w:t>
      </w:r>
    </w:p>
    <w:p w14:paraId="01DC8F4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申请人名称：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（盖单位公章）</w:t>
      </w:r>
    </w:p>
    <w:p w14:paraId="3AB9DCA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法定代表人或授权代表（签字）：</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p>
    <w:p w14:paraId="362E1ED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center"/>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日  期：     年     月     日</w:t>
      </w:r>
    </w:p>
    <w:p w14:paraId="011A108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仿宋_GB2312" w:eastAsia="仿宋_GB2312"/>
          <w:sz w:val="24"/>
          <w:szCs w:val="24"/>
          <w:lang w:val="en-US" w:eastAsia="zh-CN"/>
        </w:rPr>
      </w:pPr>
    </w:p>
    <w:p w14:paraId="59C2916B">
      <w:pPr>
        <w:pStyle w:val="19"/>
      </w:pPr>
    </w:p>
    <w:p w14:paraId="34E0156A">
      <w:pPr>
        <w:spacing w:line="240" w:lineRule="auto"/>
        <w:jc w:val="center"/>
        <w:rPr>
          <w:rFonts w:hint="eastAsia" w:ascii="Times New Roman" w:hAnsi="Times New Roman" w:eastAsia="黑体" w:cs="Times New Roman"/>
          <w:bCs/>
          <w:color w:val="auto"/>
          <w:sz w:val="36"/>
          <w:szCs w:val="36"/>
          <w:highlight w:val="none"/>
        </w:rPr>
      </w:pPr>
      <w:r>
        <w:rPr>
          <w:rFonts w:hint="eastAsia" w:ascii="Times New Roman" w:hAnsi="Times New Roman" w:eastAsia="黑体" w:cs="Times New Roman"/>
          <w:bCs/>
          <w:color w:val="auto"/>
          <w:sz w:val="36"/>
          <w:szCs w:val="36"/>
          <w:highlight w:val="none"/>
          <w:lang w:val="en-US" w:eastAsia="zh-CN"/>
        </w:rPr>
        <w:t>十五、申请人</w:t>
      </w:r>
      <w:r>
        <w:rPr>
          <w:rFonts w:hint="eastAsia" w:ascii="Times New Roman" w:hAnsi="Times New Roman" w:eastAsia="黑体" w:cs="Times New Roman"/>
          <w:bCs/>
          <w:color w:val="auto"/>
          <w:sz w:val="36"/>
          <w:szCs w:val="36"/>
          <w:highlight w:val="none"/>
          <w:lang w:eastAsia="zh-CN"/>
        </w:rPr>
        <w:t>认为可以提供的其他资料</w:t>
      </w:r>
    </w:p>
    <w:p w14:paraId="16929949"/>
    <w:p w14:paraId="4DD51540"/>
    <w:p w14:paraId="08434059"/>
    <w:sectPr>
      <w:footerReference r:id="rId6" w:type="default"/>
      <w:pgSz w:w="11906" w:h="16838"/>
      <w:pgMar w:top="907" w:right="850" w:bottom="510" w:left="141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31AEE">
    <w:pPr>
      <w:pStyle w:val="10"/>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916FD3">
                          <w:pPr>
                            <w:pStyle w:val="10"/>
                            <w:jc w:val="cente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12916FD3">
                    <w:pPr>
                      <w:pStyle w:val="10"/>
                      <w:jc w:val="cen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EE0B7">
    <w:pPr>
      <w:pStyle w:val="10"/>
      <w:jc w:val="center"/>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B8260D">
                          <w:pPr>
                            <w:pStyle w:val="10"/>
                            <w:jc w:val="cente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2B8260D">
                    <w:pPr>
                      <w:pStyle w:val="10"/>
                      <w:jc w:val="cente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663DC">
    <w:pPr>
      <w:pStyle w:val="10"/>
      <w:jc w:val="center"/>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1203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1C12036">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647048">
                          <w:pPr>
                            <w:pStyle w:val="10"/>
                            <w:jc w:val="cente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B647048">
                    <w:pPr>
                      <w:pStyle w:val="10"/>
                      <w:jc w:val="cente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0672C">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NzNmNzA1NDI2ZmY2MTg3ZWFlNzIyZWUyMWEyYzAifQ=="/>
  </w:docVars>
  <w:rsids>
    <w:rsidRoot w:val="00000000"/>
    <w:rsid w:val="00167FB0"/>
    <w:rsid w:val="024C0DD3"/>
    <w:rsid w:val="09DC1B72"/>
    <w:rsid w:val="0E031849"/>
    <w:rsid w:val="118440E5"/>
    <w:rsid w:val="13315BA7"/>
    <w:rsid w:val="178A7F7B"/>
    <w:rsid w:val="17B02495"/>
    <w:rsid w:val="189E21FA"/>
    <w:rsid w:val="1ABE5010"/>
    <w:rsid w:val="1CA3726C"/>
    <w:rsid w:val="1D866AA2"/>
    <w:rsid w:val="20476A63"/>
    <w:rsid w:val="22FF6B56"/>
    <w:rsid w:val="239B164A"/>
    <w:rsid w:val="23DB1D26"/>
    <w:rsid w:val="23F32848"/>
    <w:rsid w:val="24BA71BD"/>
    <w:rsid w:val="24DD5B06"/>
    <w:rsid w:val="29170F9A"/>
    <w:rsid w:val="29AE18DD"/>
    <w:rsid w:val="2BEF7BDA"/>
    <w:rsid w:val="2C204F4E"/>
    <w:rsid w:val="2E304F81"/>
    <w:rsid w:val="2ED00512"/>
    <w:rsid w:val="321C322B"/>
    <w:rsid w:val="329B05AC"/>
    <w:rsid w:val="34FF3623"/>
    <w:rsid w:val="35C874F8"/>
    <w:rsid w:val="35F6D3C5"/>
    <w:rsid w:val="37BE1D0E"/>
    <w:rsid w:val="38163A04"/>
    <w:rsid w:val="3AD94584"/>
    <w:rsid w:val="3D251AA9"/>
    <w:rsid w:val="41A33965"/>
    <w:rsid w:val="466C42BE"/>
    <w:rsid w:val="47C55E99"/>
    <w:rsid w:val="49A5446D"/>
    <w:rsid w:val="49F22A3D"/>
    <w:rsid w:val="4A5C49A8"/>
    <w:rsid w:val="4D3428F0"/>
    <w:rsid w:val="4E443018"/>
    <w:rsid w:val="4E5F16E0"/>
    <w:rsid w:val="4EED463E"/>
    <w:rsid w:val="52CF270B"/>
    <w:rsid w:val="546127BD"/>
    <w:rsid w:val="57460AC2"/>
    <w:rsid w:val="59161542"/>
    <w:rsid w:val="591D2C77"/>
    <w:rsid w:val="5D845914"/>
    <w:rsid w:val="5E544DEA"/>
    <w:rsid w:val="617565F6"/>
    <w:rsid w:val="6392535B"/>
    <w:rsid w:val="666827E4"/>
    <w:rsid w:val="6A483644"/>
    <w:rsid w:val="6BCB7ABB"/>
    <w:rsid w:val="6BD17840"/>
    <w:rsid w:val="6FBF7B26"/>
    <w:rsid w:val="6FE3114C"/>
    <w:rsid w:val="70DD4FDA"/>
    <w:rsid w:val="73200009"/>
    <w:rsid w:val="74D425E3"/>
    <w:rsid w:val="761B163F"/>
    <w:rsid w:val="7A044F7F"/>
    <w:rsid w:val="7BB02AAD"/>
    <w:rsid w:val="7BFF701B"/>
    <w:rsid w:val="AFBF2D1C"/>
    <w:rsid w:val="BAFDAA2A"/>
    <w:rsid w:val="D6FD8261"/>
    <w:rsid w:val="E7AA4855"/>
    <w:rsid w:val="F9F847DB"/>
    <w:rsid w:val="FBEB2501"/>
    <w:rsid w:val="FE7E8CF2"/>
    <w:rsid w:val="FFF63031"/>
    <w:rsid w:val="FFFB3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before="3"/>
      <w:ind w:left="106"/>
      <w:outlineLvl w:val="0"/>
    </w:pPr>
    <w:rPr>
      <w:rFonts w:ascii="方正小标宋简体" w:hAnsi="方正小标宋简体" w:eastAsia="方正小标宋简体" w:cs="方正小标宋简体"/>
      <w:sz w:val="36"/>
      <w:szCs w:val="36"/>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1"/>
    <w:pPr>
      <w:ind w:left="100"/>
    </w:pPr>
    <w:rPr>
      <w:rFonts w:ascii="Microsoft JhengHei" w:hAnsi="Microsoft JhengHei" w:eastAsia="Microsoft JhengHei"/>
      <w:szCs w:val="21"/>
    </w:rPr>
  </w:style>
  <w:style w:type="paragraph" w:styleId="7">
    <w:name w:val="Body Text Indent"/>
    <w:basedOn w:val="1"/>
    <w:qFormat/>
    <w:uiPriority w:val="0"/>
    <w:pPr>
      <w:spacing w:after="120"/>
      <w:ind w:left="420" w:leftChars="200"/>
    </w:pPr>
    <w:rPr>
      <w:szCs w:val="20"/>
    </w:rPr>
  </w:style>
  <w:style w:type="paragraph" w:styleId="8">
    <w:name w:val="Plain Text"/>
    <w:basedOn w:val="1"/>
    <w:qFormat/>
    <w:uiPriority w:val="0"/>
    <w:rPr>
      <w:rFonts w:ascii="宋体" w:hAnsi="Courier New" w:cs="Courier New"/>
      <w:szCs w:val="21"/>
    </w:rPr>
  </w:style>
  <w:style w:type="paragraph" w:styleId="9">
    <w:name w:val="Body Text Indent 2"/>
    <w:basedOn w:val="1"/>
    <w:qFormat/>
    <w:uiPriority w:val="0"/>
    <w:pPr>
      <w:spacing w:after="120" w:line="480" w:lineRule="auto"/>
      <w:ind w:left="420" w:leftChars="200"/>
    </w:pPr>
    <w:rPr>
      <w:kern w:val="0"/>
      <w:sz w:val="20"/>
    </w:rPr>
  </w:style>
  <w:style w:type="paragraph" w:styleId="10">
    <w:name w:val="footer"/>
    <w:basedOn w:val="1"/>
    <w:qFormat/>
    <w:uiPriority w:val="0"/>
    <w:pPr>
      <w:tabs>
        <w:tab w:val="center" w:pos="4153"/>
        <w:tab w:val="right" w:pos="8306"/>
      </w:tabs>
      <w:snapToGrid w:val="0"/>
      <w:jc w:val="left"/>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Subtitle"/>
    <w:basedOn w:val="1"/>
    <w:next w:val="1"/>
    <w:qFormat/>
    <w:uiPriority w:val="0"/>
    <w:pPr>
      <w:widowControl/>
      <w:wordWrap w:val="0"/>
      <w:autoSpaceDE/>
      <w:autoSpaceDN/>
      <w:spacing w:before="0" w:after="60" w:line="240" w:lineRule="auto"/>
      <w:ind w:left="0" w:firstLine="0"/>
      <w:jc w:val="center"/>
    </w:pPr>
    <w:rPr>
      <w:sz w:val="24"/>
    </w:rPr>
  </w:style>
  <w:style w:type="paragraph" w:styleId="13">
    <w:name w:val="Normal (Web)"/>
    <w:basedOn w:val="1"/>
    <w:qFormat/>
    <w:uiPriority w:val="0"/>
    <w:pPr>
      <w:spacing w:before="0" w:beforeAutospacing="1" w:after="0" w:afterAutospacing="1"/>
      <w:ind w:left="0" w:right="0"/>
      <w:jc w:val="left"/>
    </w:pPr>
    <w:rPr>
      <w:kern w:val="0"/>
      <w:sz w:val="24"/>
      <w:lang w:val="en-US" w:eastAsia="zh-CN"/>
    </w:rPr>
  </w:style>
  <w:style w:type="paragraph" w:styleId="14">
    <w:name w:val="Body Text First Indent 2"/>
    <w:basedOn w:val="7"/>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标题 5（有编号）（绿盟科技）"/>
    <w:basedOn w:val="1"/>
    <w:next w:val="19"/>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9">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20">
    <w:name w:val="BodyText"/>
    <w:basedOn w:val="1"/>
    <w:qFormat/>
    <w:uiPriority w:val="0"/>
    <w:pPr>
      <w:widowControl w:val="0"/>
      <w:adjustRightInd/>
      <w:snapToGrid/>
      <w:spacing w:after="0" w:line="360" w:lineRule="auto"/>
      <w:ind w:left="153"/>
      <w:jc w:val="both"/>
      <w:textAlignment w:val="baseline"/>
    </w:pPr>
    <w:rPr>
      <w:rFonts w:ascii="宋体" w:hAnsi="宋体" w:eastAsia="宋体" w:cs="Times New Roman"/>
      <w:kern w:val="2"/>
      <w:sz w:val="21"/>
      <w:szCs w:val="24"/>
    </w:rPr>
  </w:style>
  <w:style w:type="paragraph" w:customStyle="1" w:styleId="21">
    <w:name w:val="列出段落1"/>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13520</Words>
  <Characters>15228</Characters>
  <Lines>0</Lines>
  <Paragraphs>0</Paragraphs>
  <TotalTime>49</TotalTime>
  <ScaleCrop>false</ScaleCrop>
  <LinksUpToDate>false</LinksUpToDate>
  <CharactersWithSpaces>16231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2024-12-13T23:23:00Z</dcterms:created>
  <dc:creator>TYS</dc:creator>
  <cp:lastModifiedBy>叫我superman</cp:lastModifiedBy>
  <dcterms:modified xsi:type="dcterms:W3CDTF">2025-10-14T06:39:02Z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AC68ADFBE5A0759072A4ED681C0D947F_43</vt:lpwstr>
  </property>
  <property fmtid="{D5CDD505-2E9C-101B-9397-08002B2CF9AE}" pid="4" name="KSOTemplateDocerSaveRecord">
    <vt:lpwstr>eyJoZGlkIjoiZTljN2EyNWM5YjEyZDBjNmI4NjQ4MWMwODAyMTRiNGIiLCJ1c2VySWQiOiIyNDMzMzExNjAifQ==</vt:lpwstr>
  </property>
</Properties>
</file>