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DE93">
      <w:pPr>
        <w:pStyle w:val="7"/>
      </w:pPr>
    </w:p>
    <w:p w14:paraId="589BFF9D">
      <w:pPr>
        <w:widowControl/>
        <w:spacing w:line="640" w:lineRule="exact"/>
        <w:jc w:val="center"/>
        <w:rPr>
          <w:rFonts w:ascii="Times New Roman" w:hAnsi="Times New Roman" w:eastAsia="黑体" w:cs="Times New Roman"/>
          <w:b/>
          <w:spacing w:val="-20"/>
          <w:sz w:val="44"/>
          <w:szCs w:val="44"/>
        </w:rPr>
      </w:pPr>
    </w:p>
    <w:p w14:paraId="72BA86FB">
      <w:pPr>
        <w:pStyle w:val="7"/>
        <w:rPr>
          <w:rFonts w:ascii="Times New Roman" w:hAnsi="Times New Roman" w:eastAsia="黑体" w:cs="Times New Roman"/>
          <w:b/>
          <w:spacing w:val="-20"/>
          <w:sz w:val="44"/>
          <w:szCs w:val="44"/>
        </w:rPr>
      </w:pPr>
    </w:p>
    <w:p w14:paraId="6DDFFC70">
      <w:pPr>
        <w:pStyle w:val="5"/>
      </w:pPr>
    </w:p>
    <w:p w14:paraId="07481DE2">
      <w:pPr>
        <w:widowControl/>
        <w:spacing w:line="640" w:lineRule="exact"/>
        <w:jc w:val="center"/>
        <w:rPr>
          <w:rFonts w:ascii="Times New Roman" w:hAnsi="Times New Roman" w:eastAsia="黑体" w:cs="Times New Roman"/>
          <w:b/>
          <w:spacing w:val="-20"/>
          <w:sz w:val="44"/>
          <w:szCs w:val="44"/>
        </w:rPr>
      </w:pPr>
    </w:p>
    <w:p w14:paraId="28BD442A">
      <w:pPr>
        <w:widowControl/>
        <w:spacing w:line="6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四川蜀道物流园区发展有限公司</w:t>
      </w:r>
    </w:p>
    <w:p w14:paraId="02C7FF74">
      <w:pPr>
        <w:widowControl/>
        <w:spacing w:line="640" w:lineRule="exact"/>
        <w:jc w:val="center"/>
        <w:rPr>
          <w:rFonts w:hint="eastAsia" w:ascii="方正小标宋简体" w:hAnsi="方正小标宋简体" w:eastAsia="方正小标宋简体" w:cs="方正小标宋简体"/>
          <w:b w:val="0"/>
          <w:bCs w:val="0"/>
          <w:sz w:val="44"/>
          <w:szCs w:val="44"/>
        </w:rPr>
      </w:pPr>
      <w:r>
        <w:rPr>
          <w:rFonts w:hint="default" w:ascii="Times New Roman" w:hAnsi="Times New Roman" w:eastAsia="方正小标宋简体" w:cs="Times New Roman"/>
          <w:b w:val="0"/>
          <w:bCs w:val="0"/>
          <w:kern w:val="2"/>
          <w:sz w:val="44"/>
          <w:szCs w:val="44"/>
          <w:lang w:val="en-US" w:eastAsia="zh-CN" w:bidi="ar-SA"/>
        </w:rPr>
        <w:t>2026</w:t>
      </w:r>
      <w:r>
        <w:rPr>
          <w:rFonts w:hint="eastAsia" w:ascii="方正小标宋简体" w:hAnsi="方正小标宋简体" w:eastAsia="方正小标宋简体" w:cs="方正小标宋简体"/>
          <w:b w:val="0"/>
          <w:bCs w:val="0"/>
          <w:kern w:val="2"/>
          <w:sz w:val="44"/>
          <w:szCs w:val="44"/>
          <w:lang w:val="en-US" w:eastAsia="zh-CN" w:bidi="ar-SA"/>
        </w:rPr>
        <w:t>年职工工装采购项目</w:t>
      </w:r>
    </w:p>
    <w:p w14:paraId="2135B033">
      <w:pPr>
        <w:jc w:val="center"/>
        <w:rPr>
          <w:rFonts w:hint="eastAsia" w:ascii="方正小标宋简体" w:hAnsi="方正小标宋简体" w:eastAsia="方正小标宋简体" w:cs="方正小标宋简体"/>
          <w:b w:val="0"/>
          <w:bCs w:val="0"/>
          <w:kern w:val="0"/>
          <w:sz w:val="44"/>
          <w:szCs w:val="44"/>
          <w:lang w:val="zh-CN"/>
        </w:rPr>
      </w:pPr>
      <w:r>
        <w:rPr>
          <w:rFonts w:hint="eastAsia" w:ascii="方正小标宋简体" w:hAnsi="方正小标宋简体" w:eastAsia="方正小标宋简体" w:cs="方正小标宋简体"/>
          <w:b w:val="0"/>
          <w:bCs w:val="0"/>
          <w:sz w:val="44"/>
          <w:szCs w:val="44"/>
        </w:rPr>
        <w:t>比选文件</w:t>
      </w:r>
    </w:p>
    <w:p w14:paraId="050089F8">
      <w:pPr>
        <w:jc w:val="center"/>
        <w:rPr>
          <w:rFonts w:ascii="Times New Roman" w:hAnsi="Times New Roman" w:eastAsia="楷体_GB2312" w:cs="Times New Roman"/>
          <w:b/>
          <w:sz w:val="44"/>
          <w:szCs w:val="44"/>
        </w:rPr>
      </w:pPr>
    </w:p>
    <w:p w14:paraId="10AD49CD">
      <w:pPr>
        <w:rPr>
          <w:rFonts w:ascii="Times New Roman" w:hAnsi="Times New Roman" w:cs="Times New Roman"/>
        </w:rPr>
      </w:pPr>
    </w:p>
    <w:p w14:paraId="6A40946B">
      <w:pPr>
        <w:rPr>
          <w:rFonts w:ascii="Times New Roman" w:hAnsi="Times New Roman" w:cs="Times New Roman"/>
        </w:rPr>
      </w:pPr>
    </w:p>
    <w:p w14:paraId="7069C109">
      <w:pPr>
        <w:rPr>
          <w:rFonts w:ascii="Times New Roman" w:hAnsi="Times New Roman" w:eastAsia="仿宋" w:cs="Times New Roman"/>
          <w:b/>
          <w:sz w:val="44"/>
          <w:szCs w:val="48"/>
        </w:rPr>
      </w:pPr>
    </w:p>
    <w:p w14:paraId="39F45F5C">
      <w:pPr>
        <w:pStyle w:val="5"/>
        <w:ind w:firstLine="0" w:firstLineChars="0"/>
        <w:rPr>
          <w:rFonts w:ascii="Times New Roman" w:hAnsi="Times New Roman" w:eastAsia="仿宋" w:cs="Times New Roman"/>
          <w:b/>
          <w:sz w:val="44"/>
          <w:szCs w:val="48"/>
        </w:rPr>
      </w:pPr>
    </w:p>
    <w:p w14:paraId="3F495EFF">
      <w:pPr>
        <w:pStyle w:val="5"/>
        <w:ind w:firstLine="883"/>
        <w:rPr>
          <w:rFonts w:ascii="Times New Roman" w:hAnsi="Times New Roman" w:eastAsia="仿宋" w:cs="Times New Roman"/>
          <w:b/>
          <w:sz w:val="44"/>
          <w:szCs w:val="48"/>
        </w:rPr>
      </w:pPr>
    </w:p>
    <w:p w14:paraId="1ED05EBD">
      <w:pPr>
        <w:pStyle w:val="5"/>
        <w:ind w:firstLine="883"/>
        <w:rPr>
          <w:rFonts w:ascii="Times New Roman" w:hAnsi="Times New Roman" w:eastAsia="仿宋" w:cs="Times New Roman"/>
          <w:b/>
          <w:sz w:val="44"/>
          <w:szCs w:val="48"/>
        </w:rPr>
      </w:pPr>
    </w:p>
    <w:p w14:paraId="09D4DFAF">
      <w:pPr>
        <w:pStyle w:val="5"/>
        <w:ind w:firstLine="883"/>
        <w:rPr>
          <w:rFonts w:ascii="Times New Roman" w:hAnsi="Times New Roman" w:eastAsia="仿宋" w:cs="Times New Roman"/>
          <w:b/>
          <w:sz w:val="44"/>
          <w:szCs w:val="48"/>
        </w:rPr>
      </w:pPr>
    </w:p>
    <w:p w14:paraId="6FDC2FA4">
      <w:pPr>
        <w:widowControl/>
        <w:jc w:val="left"/>
        <w:rPr>
          <w:rFonts w:ascii="Times New Roman" w:hAnsi="Times New Roman" w:cs="Times New Roman"/>
        </w:rPr>
      </w:pPr>
    </w:p>
    <w:p w14:paraId="44A6C911">
      <w:pPr>
        <w:widowControl/>
        <w:jc w:val="left"/>
        <w:rPr>
          <w:rFonts w:ascii="Times New Roman" w:hAnsi="Times New Roman" w:cs="Times New Roman"/>
        </w:rPr>
      </w:pPr>
    </w:p>
    <w:p w14:paraId="01E077D8">
      <w:pPr>
        <w:widowControl/>
        <w:jc w:val="left"/>
        <w:rPr>
          <w:rFonts w:ascii="Times New Roman" w:hAnsi="Times New Roman" w:cs="Times New Roman"/>
        </w:rPr>
      </w:pPr>
    </w:p>
    <w:p w14:paraId="7A8D2BCC">
      <w:pPr>
        <w:widowControl/>
        <w:jc w:val="left"/>
        <w:rPr>
          <w:rFonts w:ascii="Times New Roman" w:hAnsi="Times New Roman" w:cs="Times New Roman"/>
        </w:rPr>
      </w:pPr>
    </w:p>
    <w:p w14:paraId="3911653C">
      <w:pPr>
        <w:widowControl/>
        <w:jc w:val="left"/>
        <w:rPr>
          <w:rFonts w:ascii="Times New Roman" w:hAnsi="Times New Roman" w:cs="Times New Roman"/>
          <w:sz w:val="32"/>
          <w:szCs w:val="32"/>
        </w:rPr>
      </w:pPr>
    </w:p>
    <w:p w14:paraId="4F352AF7">
      <w:pPr>
        <w:jc w:val="center"/>
        <w:rPr>
          <w:rFonts w:hint="eastAsia" w:ascii="黑体" w:hAnsi="黑体" w:eastAsia="黑体" w:cs="黑体"/>
          <w:b w:val="0"/>
          <w:bCs/>
          <w:sz w:val="32"/>
          <w:szCs w:val="32"/>
        </w:rPr>
      </w:pPr>
      <w:r>
        <w:rPr>
          <w:rFonts w:hint="eastAsia" w:ascii="黑体" w:hAnsi="黑体" w:eastAsia="黑体" w:cs="黑体"/>
          <w:b w:val="0"/>
          <w:bCs/>
          <w:sz w:val="32"/>
          <w:szCs w:val="32"/>
        </w:rPr>
        <w:t>比选人：四川蜀道物流园区发展有限公司</w:t>
      </w:r>
    </w:p>
    <w:p w14:paraId="3FEFF0CC">
      <w:pPr>
        <w:jc w:val="center"/>
        <w:rPr>
          <w:rFonts w:hint="eastAsia" w:ascii="黑体" w:hAnsi="黑体" w:eastAsia="黑体" w:cs="黑体"/>
          <w:b w:val="0"/>
          <w:bCs/>
          <w:sz w:val="32"/>
          <w:szCs w:val="32"/>
        </w:rPr>
        <w:sectPr>
          <w:footerReference r:id="rId5" w:type="first"/>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eastAsia" w:ascii="黑体" w:hAnsi="黑体" w:eastAsia="黑体" w:cs="黑体"/>
          <w:b w:val="0"/>
          <w:bCs/>
          <w:sz w:val="32"/>
          <w:szCs w:val="32"/>
        </w:rPr>
        <w:t>二〇二</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年</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月</w:t>
      </w:r>
    </w:p>
    <w:p w14:paraId="5B3DB5C9">
      <w:pPr>
        <w:pStyle w:val="7"/>
        <w:rPr>
          <w:rFonts w:ascii="Times New Roman" w:hAnsi="Times New Roman" w:cs="Times New Roman"/>
          <w:sz w:val="24"/>
        </w:rPr>
      </w:pPr>
    </w:p>
    <w:sdt>
      <w:sdtPr>
        <w:rPr>
          <w:rFonts w:asciiTheme="minorHAnsi" w:hAnsiTheme="minorHAnsi" w:eastAsiaTheme="minorEastAsia" w:cstheme="minorBidi"/>
          <w:b w:val="0"/>
          <w:bCs w:val="0"/>
          <w:color w:val="auto"/>
          <w:kern w:val="2"/>
          <w:sz w:val="21"/>
          <w:szCs w:val="24"/>
          <w:lang w:val="zh-CN"/>
        </w:rPr>
        <w:id w:val="163906373"/>
      </w:sdtPr>
      <w:sdtEndPr>
        <w:rPr>
          <w:rFonts w:asciiTheme="minorHAnsi" w:hAnsiTheme="minorHAnsi" w:eastAsiaTheme="minorEastAsia" w:cstheme="minorBidi"/>
          <w:b w:val="0"/>
          <w:bCs w:val="0"/>
          <w:color w:val="auto"/>
          <w:kern w:val="2"/>
          <w:sz w:val="21"/>
          <w:szCs w:val="24"/>
          <w:lang w:val="zh-CN"/>
        </w:rPr>
      </w:sdtEndPr>
      <w:sdtContent>
        <w:p w14:paraId="3B781F59">
          <w:pPr>
            <w:pStyle w:val="22"/>
            <w:jc w:val="center"/>
            <w:rPr>
              <w:color w:val="auto"/>
              <w:sz w:val="44"/>
              <w:szCs w:val="44"/>
            </w:rPr>
          </w:pPr>
          <w:bookmarkStart w:id="0" w:name="_Toc23535"/>
          <w:r>
            <w:rPr>
              <w:color w:val="auto"/>
              <w:sz w:val="44"/>
              <w:szCs w:val="44"/>
              <w:lang w:val="zh-CN"/>
            </w:rPr>
            <w:t>目录</w:t>
          </w:r>
        </w:p>
        <w:p w14:paraId="70A07B59">
          <w:pPr>
            <w:pStyle w:val="11"/>
            <w:keepNext w:val="0"/>
            <w:keepLines w:val="0"/>
            <w:pageBreakBefore w:val="0"/>
            <w:widowControl w:val="0"/>
            <w:tabs>
              <w:tab w:val="right" w:leader="dot" w:pos="9354"/>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r>
            <w:fldChar w:fldCharType="begin"/>
          </w:r>
          <w:r>
            <w:instrText xml:space="preserve"> TOC \o "1-3" \h \z \u </w:instrText>
          </w:r>
          <w:r>
            <w:fldChar w:fldCharType="separate"/>
          </w:r>
          <w:r>
            <w:rPr>
              <w:rFonts w:hint="default" w:ascii="Times New Roman" w:hAnsi="Times New Roman" w:eastAsia="仿宋_GB2312" w:cs="Times New Roman"/>
              <w:sz w:val="32"/>
              <w:szCs w:val="40"/>
            </w:rPr>
            <w:fldChar w:fldCharType="begin"/>
          </w:r>
          <w:r>
            <w:rPr>
              <w:rFonts w:hint="default" w:ascii="Times New Roman" w:hAnsi="Times New Roman" w:eastAsia="仿宋_GB2312" w:cs="Times New Roman"/>
              <w:sz w:val="32"/>
              <w:szCs w:val="40"/>
            </w:rPr>
            <w:instrText xml:space="preserve"> HYPERLINK \l _Toc5822 </w:instrText>
          </w:r>
          <w:r>
            <w:rPr>
              <w:rFonts w:hint="default" w:ascii="Times New Roman" w:hAnsi="Times New Roman" w:eastAsia="仿宋_GB2312" w:cs="Times New Roman"/>
              <w:sz w:val="32"/>
              <w:szCs w:val="40"/>
            </w:rPr>
            <w:fldChar w:fldCharType="separate"/>
          </w:r>
          <w:r>
            <w:rPr>
              <w:rFonts w:hint="default" w:ascii="Times New Roman" w:hAnsi="Times New Roman" w:eastAsia="仿宋_GB2312" w:cs="Times New Roman"/>
              <w:sz w:val="32"/>
              <w:szCs w:val="52"/>
            </w:rPr>
            <w:t>第一章 比选公告</w:t>
          </w:r>
          <w:r>
            <w:rPr>
              <w:rFonts w:hint="default" w:ascii="Times New Roman" w:hAnsi="Times New Roman" w:eastAsia="仿宋_GB2312" w:cs="Times New Roman"/>
              <w:sz w:val="32"/>
              <w:szCs w:val="40"/>
            </w:rPr>
            <w:tab/>
          </w:r>
          <w:r>
            <w:rPr>
              <w:rFonts w:hint="default" w:ascii="Times New Roman" w:hAnsi="Times New Roman" w:eastAsia="仿宋_GB2312" w:cs="Times New Roman"/>
              <w:sz w:val="32"/>
              <w:szCs w:val="40"/>
            </w:rPr>
            <w:fldChar w:fldCharType="begin"/>
          </w:r>
          <w:r>
            <w:rPr>
              <w:rFonts w:hint="default" w:ascii="Times New Roman" w:hAnsi="Times New Roman" w:eastAsia="仿宋_GB2312" w:cs="Times New Roman"/>
              <w:sz w:val="32"/>
              <w:szCs w:val="40"/>
            </w:rPr>
            <w:instrText xml:space="preserve"> PAGEREF _Toc5822 \h </w:instrText>
          </w:r>
          <w:r>
            <w:rPr>
              <w:rFonts w:hint="default" w:ascii="Times New Roman" w:hAnsi="Times New Roman" w:eastAsia="仿宋_GB2312" w:cs="Times New Roman"/>
              <w:sz w:val="32"/>
              <w:szCs w:val="40"/>
            </w:rPr>
            <w:fldChar w:fldCharType="separate"/>
          </w:r>
          <w:r>
            <w:rPr>
              <w:rFonts w:hint="default" w:ascii="Times New Roman" w:hAnsi="Times New Roman" w:eastAsia="仿宋_GB2312" w:cs="Times New Roman"/>
              <w:sz w:val="32"/>
              <w:szCs w:val="40"/>
            </w:rPr>
            <w:t>- 2 -</w:t>
          </w:r>
          <w:r>
            <w:rPr>
              <w:rFonts w:hint="default" w:ascii="Times New Roman" w:hAnsi="Times New Roman" w:eastAsia="仿宋_GB2312" w:cs="Times New Roman"/>
              <w:sz w:val="32"/>
              <w:szCs w:val="40"/>
            </w:rPr>
            <w:fldChar w:fldCharType="end"/>
          </w:r>
          <w:r>
            <w:rPr>
              <w:rFonts w:hint="default" w:ascii="Times New Roman" w:hAnsi="Times New Roman" w:eastAsia="仿宋_GB2312" w:cs="Times New Roman"/>
              <w:sz w:val="32"/>
              <w:szCs w:val="40"/>
            </w:rPr>
            <w:fldChar w:fldCharType="end"/>
          </w:r>
        </w:p>
        <w:p w14:paraId="4B5AF20E">
          <w:pPr>
            <w:pStyle w:val="11"/>
            <w:keepNext w:val="0"/>
            <w:keepLines w:val="0"/>
            <w:pageBreakBefore w:val="0"/>
            <w:widowControl w:val="0"/>
            <w:tabs>
              <w:tab w:val="right" w:leader="dot" w:pos="9354"/>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Cs/>
              <w:sz w:val="32"/>
              <w:szCs w:val="40"/>
              <w:lang w:val="zh-CN"/>
            </w:rPr>
            <w:fldChar w:fldCharType="begin"/>
          </w:r>
          <w:r>
            <w:rPr>
              <w:rFonts w:hint="default" w:ascii="Times New Roman" w:hAnsi="Times New Roman" w:eastAsia="仿宋_GB2312" w:cs="Times New Roman"/>
              <w:bCs/>
              <w:sz w:val="32"/>
              <w:szCs w:val="40"/>
              <w:lang w:val="zh-CN"/>
            </w:rPr>
            <w:instrText xml:space="preserve"> HYPERLINK \l _Toc24267 </w:instrText>
          </w:r>
          <w:r>
            <w:rPr>
              <w:rFonts w:hint="default" w:ascii="Times New Roman" w:hAnsi="Times New Roman" w:eastAsia="仿宋_GB2312" w:cs="Times New Roman"/>
              <w:bCs/>
              <w:sz w:val="32"/>
              <w:szCs w:val="40"/>
              <w:lang w:val="zh-CN"/>
            </w:rPr>
            <w:fldChar w:fldCharType="separate"/>
          </w:r>
          <w:r>
            <w:rPr>
              <w:rFonts w:hint="default" w:ascii="Times New Roman" w:hAnsi="Times New Roman" w:eastAsia="仿宋_GB2312" w:cs="Times New Roman"/>
              <w:sz w:val="32"/>
              <w:szCs w:val="52"/>
            </w:rPr>
            <w:t>第二章 比选申请人须知</w:t>
          </w:r>
          <w:r>
            <w:rPr>
              <w:rFonts w:hint="default" w:ascii="Times New Roman" w:hAnsi="Times New Roman" w:eastAsia="仿宋_GB2312" w:cs="Times New Roman"/>
              <w:sz w:val="32"/>
              <w:szCs w:val="40"/>
            </w:rPr>
            <w:tab/>
          </w:r>
          <w:r>
            <w:rPr>
              <w:rFonts w:hint="default" w:ascii="Times New Roman" w:hAnsi="Times New Roman" w:eastAsia="仿宋_GB2312" w:cs="Times New Roman"/>
              <w:sz w:val="32"/>
              <w:szCs w:val="40"/>
            </w:rPr>
            <w:fldChar w:fldCharType="begin"/>
          </w:r>
          <w:r>
            <w:rPr>
              <w:rFonts w:hint="default" w:ascii="Times New Roman" w:hAnsi="Times New Roman" w:eastAsia="仿宋_GB2312" w:cs="Times New Roman"/>
              <w:sz w:val="32"/>
              <w:szCs w:val="40"/>
            </w:rPr>
            <w:instrText xml:space="preserve"> PAGEREF _Toc24267 \h </w:instrText>
          </w:r>
          <w:r>
            <w:rPr>
              <w:rFonts w:hint="default" w:ascii="Times New Roman" w:hAnsi="Times New Roman" w:eastAsia="仿宋_GB2312" w:cs="Times New Roman"/>
              <w:sz w:val="32"/>
              <w:szCs w:val="40"/>
            </w:rPr>
            <w:fldChar w:fldCharType="separate"/>
          </w:r>
          <w:r>
            <w:rPr>
              <w:rFonts w:hint="default" w:ascii="Times New Roman" w:hAnsi="Times New Roman" w:eastAsia="仿宋_GB2312" w:cs="Times New Roman"/>
              <w:sz w:val="32"/>
              <w:szCs w:val="40"/>
            </w:rPr>
            <w:t>- 11 -</w:t>
          </w:r>
          <w:r>
            <w:rPr>
              <w:rFonts w:hint="default" w:ascii="Times New Roman" w:hAnsi="Times New Roman" w:eastAsia="仿宋_GB2312" w:cs="Times New Roman"/>
              <w:sz w:val="32"/>
              <w:szCs w:val="40"/>
            </w:rPr>
            <w:fldChar w:fldCharType="end"/>
          </w:r>
          <w:r>
            <w:rPr>
              <w:rFonts w:hint="default" w:ascii="Times New Roman" w:hAnsi="Times New Roman" w:eastAsia="仿宋_GB2312" w:cs="Times New Roman"/>
              <w:bCs/>
              <w:sz w:val="32"/>
              <w:szCs w:val="40"/>
              <w:lang w:val="zh-CN"/>
            </w:rPr>
            <w:fldChar w:fldCharType="end"/>
          </w:r>
        </w:p>
        <w:p w14:paraId="169F3A92">
          <w:pPr>
            <w:pStyle w:val="11"/>
            <w:keepNext w:val="0"/>
            <w:keepLines w:val="0"/>
            <w:pageBreakBefore w:val="0"/>
            <w:widowControl w:val="0"/>
            <w:tabs>
              <w:tab w:val="right" w:leader="dot" w:pos="9354"/>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Cs/>
              <w:sz w:val="32"/>
              <w:szCs w:val="40"/>
              <w:lang w:val="zh-CN"/>
            </w:rPr>
            <w:fldChar w:fldCharType="begin"/>
          </w:r>
          <w:r>
            <w:rPr>
              <w:rFonts w:hint="default" w:ascii="Times New Roman" w:hAnsi="Times New Roman" w:eastAsia="仿宋_GB2312" w:cs="Times New Roman"/>
              <w:bCs/>
              <w:sz w:val="32"/>
              <w:szCs w:val="40"/>
              <w:lang w:val="zh-CN"/>
            </w:rPr>
            <w:instrText xml:space="preserve"> HYPERLINK \l _Toc31949 </w:instrText>
          </w:r>
          <w:r>
            <w:rPr>
              <w:rFonts w:hint="default" w:ascii="Times New Roman" w:hAnsi="Times New Roman" w:eastAsia="仿宋_GB2312" w:cs="Times New Roman"/>
              <w:bCs/>
              <w:sz w:val="32"/>
              <w:szCs w:val="40"/>
              <w:lang w:val="zh-CN"/>
            </w:rPr>
            <w:fldChar w:fldCharType="separate"/>
          </w:r>
          <w:r>
            <w:rPr>
              <w:rFonts w:hint="default" w:ascii="Times New Roman" w:hAnsi="Times New Roman" w:eastAsia="仿宋_GB2312" w:cs="Times New Roman"/>
              <w:sz w:val="32"/>
              <w:szCs w:val="40"/>
            </w:rPr>
            <w:t>第三章 比选申请书格式</w:t>
          </w:r>
          <w:r>
            <w:rPr>
              <w:rFonts w:hint="default" w:ascii="Times New Roman" w:hAnsi="Times New Roman" w:eastAsia="仿宋_GB2312" w:cs="Times New Roman"/>
              <w:sz w:val="32"/>
              <w:szCs w:val="40"/>
            </w:rPr>
            <w:tab/>
          </w:r>
          <w:r>
            <w:rPr>
              <w:rFonts w:hint="default" w:ascii="Times New Roman" w:hAnsi="Times New Roman" w:eastAsia="仿宋_GB2312" w:cs="Times New Roman"/>
              <w:sz w:val="32"/>
              <w:szCs w:val="40"/>
            </w:rPr>
            <w:fldChar w:fldCharType="begin"/>
          </w:r>
          <w:r>
            <w:rPr>
              <w:rFonts w:hint="default" w:ascii="Times New Roman" w:hAnsi="Times New Roman" w:eastAsia="仿宋_GB2312" w:cs="Times New Roman"/>
              <w:sz w:val="32"/>
              <w:szCs w:val="40"/>
            </w:rPr>
            <w:instrText xml:space="preserve"> PAGEREF _Toc31949 \h </w:instrText>
          </w:r>
          <w:r>
            <w:rPr>
              <w:rFonts w:hint="default" w:ascii="Times New Roman" w:hAnsi="Times New Roman" w:eastAsia="仿宋_GB2312" w:cs="Times New Roman"/>
              <w:sz w:val="32"/>
              <w:szCs w:val="40"/>
            </w:rPr>
            <w:fldChar w:fldCharType="separate"/>
          </w:r>
          <w:r>
            <w:rPr>
              <w:rFonts w:hint="default" w:ascii="Times New Roman" w:hAnsi="Times New Roman" w:eastAsia="仿宋_GB2312" w:cs="Times New Roman"/>
              <w:sz w:val="32"/>
              <w:szCs w:val="40"/>
            </w:rPr>
            <w:t>- 18 -</w:t>
          </w:r>
          <w:r>
            <w:rPr>
              <w:rFonts w:hint="default" w:ascii="Times New Roman" w:hAnsi="Times New Roman" w:eastAsia="仿宋_GB2312" w:cs="Times New Roman"/>
              <w:sz w:val="32"/>
              <w:szCs w:val="40"/>
            </w:rPr>
            <w:fldChar w:fldCharType="end"/>
          </w:r>
          <w:r>
            <w:rPr>
              <w:rFonts w:hint="default" w:ascii="Times New Roman" w:hAnsi="Times New Roman" w:eastAsia="仿宋_GB2312" w:cs="Times New Roman"/>
              <w:bCs/>
              <w:sz w:val="32"/>
              <w:szCs w:val="40"/>
              <w:lang w:val="zh-CN"/>
            </w:rPr>
            <w:fldChar w:fldCharType="end"/>
          </w:r>
        </w:p>
        <w:p w14:paraId="55B59D67">
          <w:pPr>
            <w:pStyle w:val="11"/>
            <w:keepNext w:val="0"/>
            <w:keepLines w:val="0"/>
            <w:pageBreakBefore w:val="0"/>
            <w:widowControl w:val="0"/>
            <w:tabs>
              <w:tab w:val="right" w:leader="dot" w:pos="9354"/>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Cs/>
              <w:sz w:val="32"/>
              <w:szCs w:val="40"/>
              <w:lang w:val="zh-CN"/>
            </w:rPr>
            <w:fldChar w:fldCharType="begin"/>
          </w:r>
          <w:r>
            <w:rPr>
              <w:rFonts w:hint="default" w:ascii="Times New Roman" w:hAnsi="Times New Roman" w:eastAsia="仿宋_GB2312" w:cs="Times New Roman"/>
              <w:bCs/>
              <w:sz w:val="32"/>
              <w:szCs w:val="40"/>
              <w:lang w:val="zh-CN"/>
            </w:rPr>
            <w:instrText xml:space="preserve"> HYPERLINK \l _Toc23997 </w:instrText>
          </w:r>
          <w:r>
            <w:rPr>
              <w:rFonts w:hint="default" w:ascii="Times New Roman" w:hAnsi="Times New Roman" w:eastAsia="仿宋_GB2312" w:cs="Times New Roman"/>
              <w:bCs/>
              <w:sz w:val="32"/>
              <w:szCs w:val="40"/>
              <w:lang w:val="zh-CN"/>
            </w:rPr>
            <w:fldChar w:fldCharType="separate"/>
          </w:r>
          <w:r>
            <w:rPr>
              <w:rFonts w:hint="default" w:ascii="Times New Roman" w:hAnsi="Times New Roman" w:eastAsia="仿宋_GB2312" w:cs="Times New Roman"/>
              <w:i w:val="0"/>
              <w:iCs w:val="0"/>
              <w:sz w:val="32"/>
              <w:szCs w:val="60"/>
            </w:rPr>
            <w:t>第四章 比选合同</w:t>
          </w:r>
          <w:r>
            <w:rPr>
              <w:rFonts w:hint="default" w:ascii="Times New Roman" w:hAnsi="Times New Roman" w:eastAsia="仿宋_GB2312" w:cs="Times New Roman"/>
              <w:sz w:val="32"/>
              <w:szCs w:val="40"/>
            </w:rPr>
            <w:tab/>
          </w:r>
          <w:r>
            <w:rPr>
              <w:rFonts w:hint="default" w:ascii="Times New Roman" w:hAnsi="Times New Roman" w:eastAsia="仿宋_GB2312" w:cs="Times New Roman"/>
              <w:sz w:val="32"/>
              <w:szCs w:val="40"/>
            </w:rPr>
            <w:fldChar w:fldCharType="begin"/>
          </w:r>
          <w:r>
            <w:rPr>
              <w:rFonts w:hint="default" w:ascii="Times New Roman" w:hAnsi="Times New Roman" w:eastAsia="仿宋_GB2312" w:cs="Times New Roman"/>
              <w:sz w:val="32"/>
              <w:szCs w:val="40"/>
            </w:rPr>
            <w:instrText xml:space="preserve"> PAGEREF _Toc23997 \h </w:instrText>
          </w:r>
          <w:r>
            <w:rPr>
              <w:rFonts w:hint="default" w:ascii="Times New Roman" w:hAnsi="Times New Roman" w:eastAsia="仿宋_GB2312" w:cs="Times New Roman"/>
              <w:sz w:val="32"/>
              <w:szCs w:val="40"/>
            </w:rPr>
            <w:fldChar w:fldCharType="separate"/>
          </w:r>
          <w:r>
            <w:rPr>
              <w:rFonts w:hint="default" w:ascii="Times New Roman" w:hAnsi="Times New Roman" w:eastAsia="仿宋_GB2312" w:cs="Times New Roman"/>
              <w:sz w:val="32"/>
              <w:szCs w:val="40"/>
            </w:rPr>
            <w:t>- 42 -</w:t>
          </w:r>
          <w:r>
            <w:rPr>
              <w:rFonts w:hint="default" w:ascii="Times New Roman" w:hAnsi="Times New Roman" w:eastAsia="仿宋_GB2312" w:cs="Times New Roman"/>
              <w:sz w:val="32"/>
              <w:szCs w:val="40"/>
            </w:rPr>
            <w:fldChar w:fldCharType="end"/>
          </w:r>
          <w:r>
            <w:rPr>
              <w:rFonts w:hint="default" w:ascii="Times New Roman" w:hAnsi="Times New Roman" w:eastAsia="仿宋_GB2312" w:cs="Times New Roman"/>
              <w:bCs/>
              <w:sz w:val="32"/>
              <w:szCs w:val="40"/>
              <w:lang w:val="zh-CN"/>
            </w:rPr>
            <w:fldChar w:fldCharType="end"/>
          </w:r>
        </w:p>
        <w:p w14:paraId="3C965C36">
          <w:pPr>
            <w:pStyle w:val="11"/>
            <w:keepNext w:val="0"/>
            <w:keepLines w:val="0"/>
            <w:pageBreakBefore w:val="0"/>
            <w:widowControl w:val="0"/>
            <w:tabs>
              <w:tab w:val="right" w:leader="dot" w:pos="9354"/>
            </w:tabs>
            <w:kinsoku/>
            <w:wordWrap/>
            <w:overflowPunct/>
            <w:topLinePunct w:val="0"/>
            <w:autoSpaceDE/>
            <w:autoSpaceDN/>
            <w:bidi w:val="0"/>
            <w:adjustRightInd/>
            <w:snapToGrid/>
            <w:spacing w:line="560" w:lineRule="exact"/>
            <w:textAlignment w:val="auto"/>
          </w:pPr>
          <w:r>
            <w:rPr>
              <w:rFonts w:hint="default" w:ascii="Times New Roman" w:hAnsi="Times New Roman" w:eastAsia="仿宋_GB2312" w:cs="Times New Roman"/>
              <w:bCs/>
              <w:sz w:val="32"/>
              <w:szCs w:val="40"/>
              <w:lang w:val="zh-CN"/>
            </w:rPr>
            <w:fldChar w:fldCharType="begin"/>
          </w:r>
          <w:r>
            <w:rPr>
              <w:rFonts w:hint="default" w:ascii="Times New Roman" w:hAnsi="Times New Roman" w:eastAsia="仿宋_GB2312" w:cs="Times New Roman"/>
              <w:bCs/>
              <w:sz w:val="32"/>
              <w:szCs w:val="40"/>
              <w:lang w:val="zh-CN"/>
            </w:rPr>
            <w:instrText xml:space="preserve"> HYPERLINK \l _Toc6729 </w:instrText>
          </w:r>
          <w:r>
            <w:rPr>
              <w:rFonts w:hint="default" w:ascii="Times New Roman" w:hAnsi="Times New Roman" w:eastAsia="仿宋_GB2312" w:cs="Times New Roman"/>
              <w:bCs/>
              <w:sz w:val="32"/>
              <w:szCs w:val="40"/>
              <w:lang w:val="zh-CN"/>
            </w:rPr>
            <w:fldChar w:fldCharType="separate"/>
          </w:r>
          <w:r>
            <w:rPr>
              <w:rFonts w:hint="default" w:ascii="Times New Roman" w:hAnsi="Times New Roman" w:eastAsia="仿宋_GB2312" w:cs="Times New Roman"/>
              <w:sz w:val="32"/>
              <w:szCs w:val="60"/>
            </w:rPr>
            <w:t>第</w:t>
          </w:r>
          <w:r>
            <w:rPr>
              <w:rFonts w:hint="default" w:ascii="Times New Roman" w:hAnsi="Times New Roman" w:eastAsia="仿宋_GB2312" w:cs="Times New Roman"/>
              <w:sz w:val="32"/>
              <w:szCs w:val="60"/>
              <w:lang w:val="en-US" w:eastAsia="zh-CN"/>
            </w:rPr>
            <w:t>五</w:t>
          </w:r>
          <w:r>
            <w:rPr>
              <w:rFonts w:hint="default" w:ascii="Times New Roman" w:hAnsi="Times New Roman" w:eastAsia="仿宋_GB2312" w:cs="Times New Roman"/>
              <w:sz w:val="32"/>
              <w:szCs w:val="60"/>
            </w:rPr>
            <w:t>章 评审方法</w:t>
          </w:r>
          <w:r>
            <w:rPr>
              <w:rFonts w:hint="default" w:ascii="Times New Roman" w:hAnsi="Times New Roman" w:eastAsia="仿宋_GB2312" w:cs="Times New Roman"/>
              <w:sz w:val="32"/>
              <w:szCs w:val="40"/>
            </w:rPr>
            <w:tab/>
          </w:r>
          <w:r>
            <w:rPr>
              <w:rFonts w:hint="default" w:ascii="Times New Roman" w:hAnsi="Times New Roman" w:eastAsia="仿宋_GB2312" w:cs="Times New Roman"/>
              <w:sz w:val="32"/>
              <w:szCs w:val="40"/>
            </w:rPr>
            <w:fldChar w:fldCharType="begin"/>
          </w:r>
          <w:r>
            <w:rPr>
              <w:rFonts w:hint="default" w:ascii="Times New Roman" w:hAnsi="Times New Roman" w:eastAsia="仿宋_GB2312" w:cs="Times New Roman"/>
              <w:sz w:val="32"/>
              <w:szCs w:val="40"/>
            </w:rPr>
            <w:instrText xml:space="preserve"> PAGEREF _Toc6729 \h </w:instrText>
          </w:r>
          <w:r>
            <w:rPr>
              <w:rFonts w:hint="default" w:ascii="Times New Roman" w:hAnsi="Times New Roman" w:eastAsia="仿宋_GB2312" w:cs="Times New Roman"/>
              <w:sz w:val="32"/>
              <w:szCs w:val="40"/>
            </w:rPr>
            <w:fldChar w:fldCharType="separate"/>
          </w:r>
          <w:r>
            <w:rPr>
              <w:rFonts w:hint="default" w:ascii="Times New Roman" w:hAnsi="Times New Roman" w:eastAsia="仿宋_GB2312" w:cs="Times New Roman"/>
              <w:sz w:val="32"/>
              <w:szCs w:val="40"/>
            </w:rPr>
            <w:t>- 52 -</w:t>
          </w:r>
          <w:r>
            <w:rPr>
              <w:rFonts w:hint="default" w:ascii="Times New Roman" w:hAnsi="Times New Roman" w:eastAsia="仿宋_GB2312" w:cs="Times New Roman"/>
              <w:sz w:val="32"/>
              <w:szCs w:val="40"/>
            </w:rPr>
            <w:fldChar w:fldCharType="end"/>
          </w:r>
          <w:r>
            <w:rPr>
              <w:rFonts w:hint="default" w:ascii="Times New Roman" w:hAnsi="Times New Roman" w:eastAsia="仿宋_GB2312" w:cs="Times New Roman"/>
              <w:bCs/>
              <w:sz w:val="32"/>
              <w:szCs w:val="40"/>
              <w:lang w:val="zh-CN"/>
            </w:rPr>
            <w:fldChar w:fldCharType="end"/>
          </w:r>
        </w:p>
        <w:p w14:paraId="3B4AD41D">
          <w:r>
            <w:rPr>
              <w:bCs/>
              <w:lang w:val="zh-CN"/>
            </w:rPr>
            <w:fldChar w:fldCharType="end"/>
          </w:r>
        </w:p>
      </w:sdtContent>
    </w:sdt>
    <w:p w14:paraId="1C6F21B5">
      <w:pPr>
        <w:pStyle w:val="7"/>
        <w:jc w:val="center"/>
        <w:rPr>
          <w:rFonts w:ascii="Times New Roman" w:hAnsi="Times New Roman" w:cs="Times New Roman"/>
        </w:rPr>
      </w:pPr>
    </w:p>
    <w:p w14:paraId="10BDBFF0">
      <w:pPr>
        <w:pStyle w:val="2"/>
        <w:spacing w:line="240" w:lineRule="auto"/>
        <w:ind w:left="0" w:firstLine="0"/>
        <w:rPr>
          <w:rFonts w:ascii="Times New Roman" w:hAnsi="Times New Roman" w:eastAsia="黑体" w:cs="Times New Roman"/>
          <w:color w:val="auto"/>
          <w:sz w:val="36"/>
          <w:szCs w:val="36"/>
        </w:rPr>
      </w:pPr>
    </w:p>
    <w:p w14:paraId="234EE13A">
      <w:pPr>
        <w:rPr>
          <w:rFonts w:ascii="Times New Roman" w:hAnsi="Times New Roman" w:eastAsia="黑体" w:cs="Times New Roman"/>
          <w:sz w:val="36"/>
          <w:szCs w:val="36"/>
        </w:rPr>
      </w:pPr>
    </w:p>
    <w:p w14:paraId="208173D2">
      <w:pPr>
        <w:rPr>
          <w:rFonts w:ascii="Times New Roman" w:hAnsi="Times New Roman" w:eastAsia="黑体" w:cs="Times New Roman"/>
          <w:sz w:val="36"/>
          <w:szCs w:val="36"/>
        </w:rPr>
      </w:pPr>
    </w:p>
    <w:p w14:paraId="226244CF">
      <w:pPr>
        <w:rPr>
          <w:rFonts w:ascii="Times New Roman" w:hAnsi="Times New Roman" w:eastAsia="黑体" w:cs="Times New Roman"/>
          <w:sz w:val="36"/>
          <w:szCs w:val="36"/>
        </w:rPr>
      </w:pPr>
    </w:p>
    <w:p w14:paraId="78937161">
      <w:pPr>
        <w:rPr>
          <w:rFonts w:ascii="Times New Roman" w:hAnsi="Times New Roman" w:eastAsia="黑体" w:cs="Times New Roman"/>
          <w:sz w:val="36"/>
          <w:szCs w:val="36"/>
        </w:rPr>
      </w:pPr>
    </w:p>
    <w:p w14:paraId="511A8431">
      <w:pPr>
        <w:rPr>
          <w:rFonts w:ascii="Times New Roman" w:hAnsi="Times New Roman" w:eastAsia="黑体" w:cs="Times New Roman"/>
          <w:sz w:val="36"/>
          <w:szCs w:val="36"/>
        </w:rPr>
      </w:pPr>
    </w:p>
    <w:p w14:paraId="6525FC2D">
      <w:pPr>
        <w:rPr>
          <w:rFonts w:ascii="Times New Roman" w:hAnsi="Times New Roman" w:eastAsia="黑体" w:cs="Times New Roman"/>
          <w:sz w:val="36"/>
          <w:szCs w:val="36"/>
        </w:rPr>
      </w:pPr>
    </w:p>
    <w:p w14:paraId="146A1A1B">
      <w:pPr>
        <w:rPr>
          <w:rFonts w:ascii="Times New Roman" w:hAnsi="Times New Roman" w:eastAsia="黑体" w:cs="Times New Roman"/>
          <w:sz w:val="36"/>
          <w:szCs w:val="36"/>
        </w:rPr>
      </w:pPr>
    </w:p>
    <w:p w14:paraId="6E81FF24">
      <w:pPr>
        <w:rPr>
          <w:rFonts w:ascii="Times New Roman" w:hAnsi="Times New Roman" w:eastAsia="黑体" w:cs="Times New Roman"/>
          <w:sz w:val="36"/>
          <w:szCs w:val="36"/>
        </w:rPr>
      </w:pPr>
    </w:p>
    <w:p w14:paraId="6045DDB7">
      <w:pPr>
        <w:rPr>
          <w:rFonts w:ascii="Times New Roman" w:hAnsi="Times New Roman" w:eastAsia="黑体" w:cs="Times New Roman"/>
          <w:sz w:val="36"/>
          <w:szCs w:val="36"/>
        </w:rPr>
      </w:pPr>
    </w:p>
    <w:p w14:paraId="3C44EF5F">
      <w:pPr>
        <w:rPr>
          <w:rFonts w:ascii="Times New Roman" w:hAnsi="Times New Roman" w:eastAsia="黑体" w:cs="Times New Roman"/>
          <w:i/>
          <w:iCs/>
          <w:sz w:val="36"/>
          <w:szCs w:val="36"/>
        </w:rPr>
      </w:pPr>
    </w:p>
    <w:p w14:paraId="7DC9454D">
      <w:pPr>
        <w:tabs>
          <w:tab w:val="center" w:pos="4677"/>
        </w:tabs>
        <w:jc w:val="left"/>
        <w:rPr>
          <w:rFonts w:eastAsia="黑体"/>
          <w:i/>
          <w:iCs/>
        </w:rPr>
        <w:sectPr>
          <w:footerReference r:id="rId7" w:type="firs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67BDAC59">
      <w:pPr>
        <w:pStyle w:val="2"/>
        <w:numPr>
          <w:ilvl w:val="0"/>
          <w:numId w:val="1"/>
        </w:numPr>
        <w:spacing w:line="240" w:lineRule="auto"/>
        <w:ind w:left="0" w:right="0" w:firstLine="0"/>
        <w:rPr>
          <w:rFonts w:ascii="Times New Roman" w:hAnsi="Times New Roman" w:eastAsia="黑体" w:cs="Times New Roman"/>
          <w:color w:val="auto"/>
          <w:sz w:val="36"/>
          <w:szCs w:val="36"/>
        </w:rPr>
      </w:pPr>
      <w:bookmarkStart w:id="1" w:name="_Toc5822"/>
      <w:bookmarkStart w:id="2" w:name="_Toc23750"/>
      <w:r>
        <w:rPr>
          <w:rFonts w:ascii="Times New Roman" w:hAnsi="Times New Roman" w:eastAsia="黑体" w:cs="Times New Roman"/>
          <w:color w:val="auto"/>
          <w:sz w:val="36"/>
          <w:szCs w:val="36"/>
        </w:rPr>
        <w:t>比选</w:t>
      </w:r>
      <w:bookmarkEnd w:id="0"/>
      <w:r>
        <w:rPr>
          <w:rFonts w:ascii="Times New Roman" w:hAnsi="Times New Roman" w:eastAsia="黑体" w:cs="Times New Roman"/>
          <w:color w:val="auto"/>
          <w:sz w:val="36"/>
          <w:szCs w:val="36"/>
        </w:rPr>
        <w:t>公告</w:t>
      </w:r>
      <w:bookmarkEnd w:id="1"/>
      <w:bookmarkEnd w:id="2"/>
    </w:p>
    <w:p w14:paraId="70F0A971">
      <w:pPr>
        <w:widowControl/>
        <w:spacing w:beforeAutospacing="0" w:afterAutospacing="0" w:line="560" w:lineRule="exact"/>
        <w:jc w:val="both"/>
        <w:rPr>
          <w:rFonts w:hint="eastAsia" w:ascii="Times New Roman" w:hAnsi="Times New Roman" w:eastAsia="仿宋_GB2312" w:cs="Times New Roman"/>
          <w:kern w:val="2"/>
          <w:sz w:val="32"/>
          <w:szCs w:val="32"/>
          <w:lang w:val="zh-CN" w:eastAsia="zh-CN" w:bidi="ar-SA"/>
        </w:rPr>
      </w:pPr>
    </w:p>
    <w:p w14:paraId="37045471">
      <w:pPr>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kern w:val="2"/>
          <w:sz w:val="44"/>
          <w:szCs w:val="44"/>
          <w:lang w:val="zh-CN" w:eastAsia="zh-CN" w:bidi="ar-SA"/>
        </w:rPr>
      </w:pPr>
      <w:r>
        <w:rPr>
          <w:rFonts w:hint="eastAsia" w:ascii="方正小标宋简体" w:hAnsi="方正小标宋简体" w:eastAsia="方正小标宋简体" w:cs="方正小标宋简体"/>
          <w:b w:val="0"/>
          <w:bCs w:val="0"/>
          <w:sz w:val="44"/>
          <w:szCs w:val="44"/>
        </w:rPr>
        <w:t>四川蜀道物流园区发展有限公司</w:t>
      </w:r>
    </w:p>
    <w:p w14:paraId="758F9581">
      <w:pPr>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kern w:val="2"/>
          <w:sz w:val="44"/>
          <w:szCs w:val="44"/>
          <w:lang w:val="zh-CN" w:eastAsia="zh-CN" w:bidi="ar-SA"/>
        </w:rPr>
      </w:pPr>
      <w:r>
        <w:rPr>
          <w:rFonts w:hint="default" w:ascii="Times New Roman" w:hAnsi="Times New Roman" w:eastAsia="方正小标宋简体" w:cs="Times New Roman"/>
          <w:b w:val="0"/>
          <w:bCs w:val="0"/>
          <w:kern w:val="2"/>
          <w:sz w:val="44"/>
          <w:szCs w:val="44"/>
          <w:lang w:val="en-US" w:eastAsia="zh-CN" w:bidi="ar-SA"/>
        </w:rPr>
        <w:t>2026</w:t>
      </w:r>
      <w:r>
        <w:rPr>
          <w:rFonts w:hint="eastAsia" w:ascii="方正小标宋简体" w:hAnsi="方正小标宋简体" w:eastAsia="方正小标宋简体" w:cs="方正小标宋简体"/>
          <w:b w:val="0"/>
          <w:bCs w:val="0"/>
          <w:kern w:val="2"/>
          <w:sz w:val="44"/>
          <w:szCs w:val="44"/>
          <w:lang w:val="en-US" w:eastAsia="zh-CN" w:bidi="ar-SA"/>
        </w:rPr>
        <w:t>年职工工装采购项目</w:t>
      </w:r>
      <w:r>
        <w:rPr>
          <w:rFonts w:hint="eastAsia" w:ascii="方正小标宋简体" w:hAnsi="方正小标宋简体" w:eastAsia="方正小标宋简体" w:cs="方正小标宋简体"/>
          <w:b w:val="0"/>
          <w:bCs w:val="0"/>
          <w:kern w:val="2"/>
          <w:sz w:val="44"/>
          <w:szCs w:val="44"/>
          <w:lang w:val="zh-CN" w:eastAsia="zh-CN" w:bidi="ar-SA"/>
        </w:rPr>
        <w:t>比选公告</w:t>
      </w:r>
    </w:p>
    <w:p w14:paraId="69A050C1">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p>
    <w:p w14:paraId="1E16D510">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四川蜀道物流园区发展有限公司</w:t>
      </w:r>
      <w:r>
        <w:rPr>
          <w:rFonts w:ascii="Times New Roman" w:hAnsi="Times New Roman" w:eastAsia="仿宋_GB2312" w:cs="Times New Roman"/>
          <w:kern w:val="2"/>
          <w:sz w:val="32"/>
          <w:szCs w:val="32"/>
          <w:lang w:val="zh-CN" w:eastAsia="zh-CN" w:bidi="ar-SA"/>
        </w:rPr>
        <w:t>（</w:t>
      </w:r>
      <w:r>
        <w:rPr>
          <w:rFonts w:ascii="Times New Roman" w:hAnsi="Times New Roman" w:eastAsia="仿宋_GB2312" w:cs="Times New Roman"/>
          <w:kern w:val="2"/>
          <w:sz w:val="32"/>
          <w:szCs w:val="32"/>
          <w:lang w:val="en-US" w:eastAsia="zh-CN" w:bidi="ar-SA"/>
        </w:rPr>
        <w:t>以下</w:t>
      </w:r>
      <w:r>
        <w:rPr>
          <w:rFonts w:hint="eastAsia" w:ascii="仿宋_GB2312" w:hAnsi="仿宋_GB2312" w:eastAsia="仿宋_GB2312" w:cs="仿宋_GB2312"/>
          <w:kern w:val="2"/>
          <w:sz w:val="32"/>
          <w:szCs w:val="32"/>
          <w:lang w:val="en-US" w:eastAsia="zh-CN" w:bidi="ar-SA"/>
        </w:rPr>
        <w:t>简称“园区发展公司”</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通过“公开比选”从</w:t>
      </w:r>
      <w:r>
        <w:rPr>
          <w:rFonts w:hint="eastAsia" w:ascii="Times New Roman" w:hAnsi="Times New Roman" w:eastAsia="仿宋_GB2312" w:cs="Times New Roman"/>
          <w:kern w:val="2"/>
          <w:sz w:val="32"/>
          <w:szCs w:val="32"/>
          <w:lang w:val="en-US" w:eastAsia="zh-CN" w:bidi="ar-SA"/>
        </w:rPr>
        <w:t>服</w:t>
      </w:r>
      <w:r>
        <w:rPr>
          <w:rFonts w:hint="eastAsia" w:ascii="仿宋_GB2312" w:hAnsi="仿宋_GB2312" w:eastAsia="仿宋_GB2312" w:cs="仿宋_GB2312"/>
          <w:color w:val="auto"/>
          <w:sz w:val="32"/>
          <w:szCs w:val="32"/>
          <w:lang w:val="en-US" w:eastAsia="zh-CN"/>
        </w:rPr>
        <w:t>装公司</w:t>
      </w:r>
      <w:r>
        <w:rPr>
          <w:rFonts w:hint="eastAsia" w:ascii="仿宋_GB2312" w:hAnsi="仿宋_GB2312" w:eastAsia="仿宋_GB2312" w:cs="仿宋_GB2312"/>
          <w:sz w:val="32"/>
          <w:szCs w:val="32"/>
          <w:lang w:val="en-US" w:eastAsia="zh-CN"/>
        </w:rPr>
        <w:t>订购职工</w:t>
      </w:r>
      <w:r>
        <w:rPr>
          <w:rFonts w:hint="eastAsia" w:ascii="仿宋_GB2312" w:hAnsi="仿宋_GB2312" w:eastAsia="仿宋_GB2312" w:cs="仿宋_GB2312"/>
          <w:sz w:val="32"/>
          <w:szCs w:val="32"/>
        </w:rPr>
        <w:t>工作服装</w:t>
      </w:r>
      <w:r>
        <w:rPr>
          <w:rFonts w:hint="eastAsia" w:ascii="仿宋_GB2312" w:hAnsi="仿宋_GB2312" w:eastAsia="仿宋_GB2312" w:cs="仿宋_GB2312"/>
          <w:sz w:val="32"/>
          <w:szCs w:val="32"/>
          <w:lang w:val="en-US" w:eastAsia="zh-CN"/>
        </w:rPr>
        <w:t>一批</w:t>
      </w:r>
      <w:r>
        <w:rPr>
          <w:rFonts w:hint="eastAsia" w:ascii="Times New Roman" w:hAnsi="Times New Roman" w:eastAsia="仿宋_GB2312" w:cs="仿宋_GB2312"/>
          <w:sz w:val="32"/>
          <w:szCs w:val="32"/>
          <w:highlight w:val="none"/>
        </w:rPr>
        <w:t>。根据</w:t>
      </w:r>
      <w:r>
        <w:rPr>
          <w:rFonts w:hint="eastAsia" w:ascii="Times New Roman" w:hAnsi="Times New Roman" w:eastAsia="仿宋_GB2312" w:cs="仿宋_GB2312"/>
          <w:sz w:val="32"/>
          <w:szCs w:val="32"/>
          <w:highlight w:val="none"/>
          <w:lang w:val="en-US" w:eastAsia="zh-CN"/>
        </w:rPr>
        <w:t>四川蜀道物流园区发展有限公司《招标采购管理办法（试行）》</w:t>
      </w:r>
      <w:r>
        <w:rPr>
          <w:rFonts w:hint="eastAsia" w:ascii="Times New Roman" w:hAnsi="Times New Roman" w:eastAsia="仿宋_GB2312" w:cs="仿宋_GB2312"/>
          <w:sz w:val="32"/>
          <w:szCs w:val="32"/>
          <w:highlight w:val="none"/>
        </w:rPr>
        <w:t>有关规定</w:t>
      </w:r>
      <w:r>
        <w:rPr>
          <w:rFonts w:ascii="Times New Roman" w:hAnsi="Times New Roman" w:eastAsia="仿宋_GB2312" w:cs="Times New Roman"/>
          <w:kern w:val="2"/>
          <w:sz w:val="32"/>
          <w:szCs w:val="32"/>
          <w:lang w:val="en-US" w:eastAsia="zh-CN" w:bidi="ar-SA"/>
        </w:rPr>
        <w:t>，现将有关事项公告如下：</w:t>
      </w:r>
    </w:p>
    <w:p w14:paraId="5F350AE6">
      <w:pPr>
        <w:wordWrap/>
        <w:spacing w:line="560" w:lineRule="exact"/>
        <w:ind w:firstLine="640" w:firstLineChars="200"/>
        <w:jc w:val="both"/>
        <w:rPr>
          <w:rFonts w:hint="eastAsia" w:ascii="黑体" w:hAnsi="黑体" w:eastAsia="黑体" w:cs="黑体"/>
          <w:bCs/>
          <w:kern w:val="0"/>
          <w:sz w:val="32"/>
          <w:szCs w:val="32"/>
          <w:lang w:val="zh-CN" w:eastAsia="zh-CN" w:bidi="ar-SA"/>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lang w:eastAsia="zh-CN"/>
        </w:rPr>
        <w:t>.</w:t>
      </w:r>
      <w:r>
        <w:rPr>
          <w:rFonts w:hint="eastAsia" w:ascii="黑体" w:hAnsi="黑体" w:eastAsia="黑体" w:cs="黑体"/>
          <w:sz w:val="32"/>
          <w:szCs w:val="32"/>
          <w:highlight w:val="none"/>
          <w:lang w:val="zh-CN"/>
        </w:rPr>
        <w:t>项目</w:t>
      </w:r>
      <w:r>
        <w:rPr>
          <w:rFonts w:hint="eastAsia" w:ascii="黑体" w:hAnsi="黑体" w:eastAsia="黑体" w:cs="黑体"/>
          <w:sz w:val="32"/>
          <w:szCs w:val="32"/>
          <w:highlight w:val="none"/>
          <w:lang w:val="en-US" w:eastAsia="zh-CN"/>
        </w:rPr>
        <w:t>简介</w:t>
      </w:r>
    </w:p>
    <w:p w14:paraId="3937F70E">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zh-CN"/>
        </w:rPr>
      </w:pPr>
      <w:r>
        <w:rPr>
          <w:rFonts w:hint="default" w:ascii="Times New Roman" w:hAnsi="Times New Roman" w:eastAsia="仿宋_GB2312" w:cs="Times New Roman"/>
          <w:sz w:val="32"/>
          <w:szCs w:val="32"/>
          <w:highlight w:val="none"/>
          <w:lang w:val="zh-CN"/>
        </w:rPr>
        <w:t>1</w:t>
      </w:r>
      <w:r>
        <w:rPr>
          <w:rFonts w:hint="eastAsia" w:ascii="Times New Roman" w:hAnsi="Times New Roman" w:eastAsia="仿宋_GB2312" w:cs="仿宋_GB2312"/>
          <w:sz w:val="32"/>
          <w:szCs w:val="32"/>
          <w:highlight w:val="none"/>
          <w:lang w:val="zh-CN"/>
        </w:rPr>
        <w:t>.</w:t>
      </w:r>
      <w:r>
        <w:rPr>
          <w:rFonts w:hint="default" w:ascii="Times New Roman" w:hAnsi="Times New Roman" w:eastAsia="仿宋_GB2312" w:cs="Times New Roman"/>
          <w:sz w:val="32"/>
          <w:szCs w:val="32"/>
          <w:highlight w:val="none"/>
          <w:lang w:val="zh-CN"/>
        </w:rPr>
        <w:t>1</w:t>
      </w:r>
      <w:r>
        <w:rPr>
          <w:rFonts w:hint="eastAsia" w:ascii="Times New Roman" w:hAnsi="Times New Roman" w:eastAsia="仿宋_GB2312" w:cs="仿宋_GB2312"/>
          <w:sz w:val="32"/>
          <w:szCs w:val="32"/>
          <w:highlight w:val="none"/>
          <w:lang w:val="zh-CN"/>
        </w:rPr>
        <w:t>比选人：</w:t>
      </w:r>
      <w:r>
        <w:rPr>
          <w:rFonts w:hint="eastAsia" w:ascii="Times New Roman" w:hAnsi="Times New Roman" w:eastAsia="仿宋_GB2312" w:cs="Times New Roman"/>
          <w:kern w:val="2"/>
          <w:sz w:val="32"/>
          <w:szCs w:val="32"/>
          <w:lang w:val="en-US" w:eastAsia="zh-CN" w:bidi="ar-SA"/>
        </w:rPr>
        <w:t>四川蜀道物流园区发展有限公司</w:t>
      </w:r>
    </w:p>
    <w:p w14:paraId="45EDB8FE">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zh-CN"/>
        </w:rPr>
      </w:pPr>
      <w:r>
        <w:rPr>
          <w:rFonts w:hint="default" w:ascii="Times New Roman" w:hAnsi="Times New Roman" w:eastAsia="仿宋_GB2312" w:cs="Times New Roman"/>
          <w:sz w:val="32"/>
          <w:szCs w:val="32"/>
          <w:highlight w:val="none"/>
          <w:lang w:val="zh-CN"/>
        </w:rPr>
        <w:t>1</w:t>
      </w:r>
      <w:r>
        <w:rPr>
          <w:rFonts w:hint="eastAsia" w:ascii="Times New Roman" w:hAnsi="Times New Roman" w:eastAsia="仿宋_GB2312" w:cs="仿宋_GB2312"/>
          <w:sz w:val="32"/>
          <w:szCs w:val="32"/>
          <w:highlight w:val="none"/>
          <w:lang w:val="zh-CN"/>
        </w:rPr>
        <w:t>.</w:t>
      </w:r>
      <w:r>
        <w:rPr>
          <w:rFonts w:hint="default" w:ascii="Times New Roman" w:hAnsi="Times New Roman" w:eastAsia="仿宋_GB2312" w:cs="Times New Roman"/>
          <w:sz w:val="32"/>
          <w:szCs w:val="32"/>
          <w:highlight w:val="none"/>
          <w:lang w:val="zh-CN"/>
        </w:rPr>
        <w:t>2</w:t>
      </w:r>
      <w:r>
        <w:rPr>
          <w:rFonts w:hint="eastAsia" w:ascii="Times New Roman" w:hAnsi="Times New Roman" w:eastAsia="仿宋_GB2312" w:cs="仿宋_GB2312"/>
          <w:sz w:val="32"/>
          <w:szCs w:val="32"/>
          <w:highlight w:val="none"/>
          <w:lang w:val="zh-CN"/>
        </w:rPr>
        <w:t>项目名称：</w:t>
      </w:r>
      <w:r>
        <w:rPr>
          <w:rFonts w:hint="eastAsia" w:ascii="Times New Roman" w:hAnsi="Times New Roman" w:eastAsia="仿宋_GB2312" w:cs="Times New Roman"/>
          <w:kern w:val="2"/>
          <w:sz w:val="32"/>
          <w:szCs w:val="32"/>
          <w:lang w:val="en-US" w:eastAsia="zh-CN" w:bidi="ar-SA"/>
        </w:rPr>
        <w:t>四川蜀道物流园区发展有限公司</w:t>
      </w:r>
      <w:r>
        <w:rPr>
          <w:rFonts w:hint="default" w:ascii="Times New Roman" w:hAnsi="Times New Roman" w:eastAsia="仿宋_GB2312" w:cs="Times New Roman"/>
          <w:kern w:val="2"/>
          <w:sz w:val="32"/>
          <w:szCs w:val="32"/>
          <w:lang w:val="en-US" w:eastAsia="zh-CN"/>
        </w:rPr>
        <w:t>2026</w:t>
      </w:r>
      <w:r>
        <w:rPr>
          <w:rFonts w:hint="eastAsia" w:ascii="Times New Roman" w:hAnsi="Times New Roman" w:eastAsia="仿宋_GB2312" w:cs="Times New Roman"/>
          <w:kern w:val="2"/>
          <w:sz w:val="32"/>
          <w:szCs w:val="32"/>
          <w:lang w:val="en-US" w:eastAsia="zh-CN"/>
        </w:rPr>
        <w:t>年职工工装采购项目</w:t>
      </w:r>
      <w:r>
        <w:rPr>
          <w:rFonts w:hint="eastAsia" w:ascii="Times New Roman" w:hAnsi="Times New Roman" w:eastAsia="仿宋_GB2312" w:cs="Times New Roman"/>
          <w:kern w:val="2"/>
          <w:sz w:val="32"/>
          <w:szCs w:val="32"/>
          <w:lang w:val="zh-CN"/>
        </w:rPr>
        <w:t>。</w:t>
      </w:r>
    </w:p>
    <w:p w14:paraId="5C53F0E6">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项目地点：</w:t>
      </w:r>
      <w:r>
        <w:rPr>
          <w:rFonts w:hint="eastAsia" w:ascii="Times New Roman" w:hAnsi="Times New Roman" w:eastAsia="仿宋_GB2312" w:cs="Times New Roman"/>
          <w:sz w:val="32"/>
          <w:szCs w:val="32"/>
          <w:lang w:val="zh-CN"/>
        </w:rPr>
        <w:t>四川省成都市青羊区光华北五路</w:t>
      </w:r>
      <w:r>
        <w:rPr>
          <w:rFonts w:hint="default" w:ascii="Times New Roman" w:hAnsi="Times New Roman" w:eastAsia="仿宋_GB2312" w:cs="Times New Roman"/>
          <w:sz w:val="32"/>
          <w:szCs w:val="32"/>
          <w:lang w:val="zh-CN"/>
        </w:rPr>
        <w:t>266</w:t>
      </w:r>
      <w:r>
        <w:rPr>
          <w:rFonts w:hint="eastAsia" w:ascii="Times New Roman" w:hAnsi="Times New Roman" w:eastAsia="仿宋_GB2312" w:cs="Times New Roman"/>
          <w:sz w:val="32"/>
          <w:szCs w:val="32"/>
          <w:lang w:val="zh-CN"/>
        </w:rPr>
        <w:t>号</w:t>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栋A座</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楼</w:t>
      </w:r>
    </w:p>
    <w:p w14:paraId="5416FE63">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zh-CN"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仿宋_GB2312"/>
          <w:sz w:val="32"/>
          <w:szCs w:val="32"/>
          <w:highlight w:val="none"/>
          <w:lang w:val="en-US" w:eastAsia="zh-CN"/>
        </w:rPr>
        <w:t>项目概况：本项目已经批准立项，资金已经落实。</w:t>
      </w:r>
    </w:p>
    <w:p w14:paraId="57E0C4F3">
      <w:pPr>
        <w:wordWrap/>
        <w:spacing w:line="560" w:lineRule="exact"/>
        <w:ind w:firstLine="640" w:firstLineChars="200"/>
        <w:jc w:val="both"/>
        <w:rPr>
          <w:rFonts w:hint="eastAsia" w:ascii="楷体_GB2312" w:hAnsi="楷体_GB2312" w:eastAsia="楷体_GB2312" w:cs="楷体_GB2312"/>
          <w:kern w:val="2"/>
          <w:sz w:val="32"/>
          <w:szCs w:val="32"/>
          <w:lang w:val="zh-CN"/>
        </w:rPr>
      </w:pPr>
      <w:r>
        <w:rPr>
          <w:rFonts w:hint="default" w:ascii="Times New Roman" w:hAnsi="Times New Roman" w:eastAsia="仿宋_GB2312" w:cs="Times New Roman"/>
          <w:sz w:val="32"/>
          <w:szCs w:val="32"/>
          <w:highlight w:val="none"/>
          <w:lang w:val="zh-CN"/>
        </w:rPr>
        <w:t>1</w:t>
      </w:r>
      <w:r>
        <w:rPr>
          <w:rFonts w:hint="eastAsia" w:ascii="Times New Roman" w:hAnsi="Times New Roman" w:eastAsia="仿宋_GB2312" w:cs="仿宋_GB2312"/>
          <w:sz w:val="32"/>
          <w:szCs w:val="32"/>
          <w:highlight w:val="none"/>
          <w:lang w:val="zh-CN"/>
        </w:rPr>
        <w:t>.</w:t>
      </w:r>
      <w:r>
        <w:rPr>
          <w:rFonts w:hint="default" w:ascii="Times New Roman" w:hAnsi="Times New Roman" w:eastAsia="仿宋_GB2312" w:cs="Times New Roman"/>
          <w:sz w:val="32"/>
          <w:szCs w:val="32"/>
          <w:highlight w:val="none"/>
          <w:lang w:val="zh-CN"/>
        </w:rPr>
        <w:t>3</w:t>
      </w:r>
      <w:r>
        <w:rPr>
          <w:rFonts w:hint="eastAsia" w:ascii="Times New Roman" w:hAnsi="Times New Roman" w:eastAsia="仿宋_GB2312" w:cs="仿宋_GB2312"/>
          <w:sz w:val="32"/>
          <w:szCs w:val="32"/>
          <w:highlight w:val="none"/>
          <w:lang w:val="zh-CN"/>
        </w:rPr>
        <w:t>服务</w:t>
      </w:r>
      <w:r>
        <w:rPr>
          <w:rFonts w:hint="eastAsia" w:ascii="Times New Roman" w:hAnsi="Times New Roman" w:eastAsia="仿宋_GB2312" w:cs="仿宋_GB2312"/>
          <w:sz w:val="32"/>
          <w:szCs w:val="32"/>
          <w:highlight w:val="none"/>
          <w:lang w:val="en-US" w:eastAsia="zh-CN"/>
        </w:rPr>
        <w:t>主要</w:t>
      </w:r>
      <w:r>
        <w:rPr>
          <w:rFonts w:hint="eastAsia" w:ascii="Times New Roman" w:hAnsi="Times New Roman" w:eastAsia="仿宋_GB2312" w:cs="仿宋_GB2312"/>
          <w:sz w:val="32"/>
          <w:szCs w:val="32"/>
          <w:highlight w:val="none"/>
          <w:lang w:val="zh-CN"/>
        </w:rPr>
        <w:t>内容</w:t>
      </w:r>
      <w:r>
        <w:rPr>
          <w:rFonts w:hint="eastAsia" w:ascii="Times New Roman" w:hAnsi="Times New Roman" w:eastAsia="仿宋_GB2312" w:cs="仿宋_GB2312"/>
          <w:sz w:val="32"/>
          <w:szCs w:val="32"/>
          <w:highlight w:val="none"/>
        </w:rPr>
        <w:t>和要求</w:t>
      </w:r>
    </w:p>
    <w:p w14:paraId="3B0AF215">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kern w:val="2"/>
          <w:sz w:val="32"/>
          <w:szCs w:val="32"/>
          <w:lang w:val="en-US" w:eastAsia="zh-CN" w:bidi="ar-SA"/>
        </w:rPr>
        <w:t>采购职工工作服装共</w:t>
      </w:r>
      <w:r>
        <w:rPr>
          <w:rFonts w:hint="default" w:ascii="Times New Roman" w:hAnsi="Times New Roman" w:eastAsia="仿宋_GB2312" w:cs="Times New Roman"/>
          <w:kern w:val="2"/>
          <w:sz w:val="32"/>
          <w:szCs w:val="32"/>
          <w:lang w:val="en-US" w:eastAsia="zh-CN" w:bidi="ar-SA"/>
        </w:rPr>
        <w:t>105</w:t>
      </w:r>
      <w:r>
        <w:rPr>
          <w:rFonts w:hint="eastAsia" w:ascii="Times New Roman" w:hAnsi="Times New Roman" w:eastAsia="仿宋_GB2312" w:cs="Times New Roman"/>
          <w:kern w:val="2"/>
          <w:sz w:val="32"/>
          <w:szCs w:val="32"/>
          <w:lang w:val="en-US" w:eastAsia="zh-CN" w:bidi="ar-SA"/>
        </w:rPr>
        <w:t>套。其中，男装</w:t>
      </w:r>
      <w:r>
        <w:rPr>
          <w:rFonts w:hint="default" w:ascii="Times New Roman" w:hAnsi="Times New Roman" w:eastAsia="仿宋_GB2312" w:cs="Times New Roman"/>
          <w:kern w:val="2"/>
          <w:sz w:val="32"/>
          <w:szCs w:val="32"/>
          <w:lang w:val="en-US" w:eastAsia="zh-CN" w:bidi="ar-SA"/>
        </w:rPr>
        <w:t>60</w:t>
      </w:r>
      <w:r>
        <w:rPr>
          <w:rFonts w:hint="eastAsia" w:ascii="Times New Roman" w:hAnsi="Times New Roman" w:eastAsia="仿宋_GB2312" w:cs="Times New Roman"/>
          <w:kern w:val="2"/>
          <w:sz w:val="32"/>
          <w:szCs w:val="32"/>
          <w:lang w:val="en-US" w:eastAsia="zh-CN" w:bidi="ar-SA"/>
        </w:rPr>
        <w:t>套（</w:t>
      </w:r>
      <w:r>
        <w:rPr>
          <w:rFonts w:hint="default" w:ascii="Times New Roman" w:hAnsi="Times New Roman" w:eastAsia="仿宋_GB2312" w:cs="Times New Roman"/>
          <w:kern w:val="2"/>
          <w:sz w:val="32"/>
          <w:szCs w:val="32"/>
          <w:lang w:val="en-US" w:eastAsia="zh-CN" w:bidi="ar-SA"/>
        </w:rPr>
        <w:t>每套含男士</w:t>
      </w:r>
      <w:r>
        <w:rPr>
          <w:rFonts w:hint="default" w:ascii="Times New Roman" w:hAnsi="Times New Roman" w:eastAsia="仿宋_GB2312" w:cs="Times New Roman"/>
          <w:sz w:val="32"/>
          <w:szCs w:val="32"/>
        </w:rPr>
        <w:t>西装上衣1件、</w:t>
      </w:r>
      <w:r>
        <w:rPr>
          <w:rFonts w:hint="eastAsia" w:ascii="Times New Roman" w:hAnsi="Times New Roman" w:eastAsia="仿宋_GB2312" w:cs="Times New Roman"/>
          <w:kern w:val="2"/>
          <w:sz w:val="32"/>
          <w:szCs w:val="32"/>
          <w:lang w:val="en-US" w:eastAsia="zh-CN" w:bidi="ar-SA"/>
        </w:rPr>
        <w:t>男士夹克</w:t>
      </w:r>
      <w:r>
        <w:rPr>
          <w:rFonts w:hint="default" w:ascii="Times New Roman" w:hAnsi="Times New Roman" w:eastAsia="仿宋_GB2312" w:cs="Times New Roman"/>
          <w:sz w:val="32"/>
          <w:szCs w:val="32"/>
          <w:lang w:val="en-US" w:eastAsia="zh-CN"/>
        </w:rPr>
        <w:t>1件、</w:t>
      </w:r>
      <w:r>
        <w:rPr>
          <w:rFonts w:hint="default" w:ascii="Times New Roman" w:hAnsi="Times New Roman" w:eastAsia="仿宋_GB2312" w:cs="Times New Roman"/>
          <w:kern w:val="2"/>
          <w:sz w:val="32"/>
          <w:szCs w:val="32"/>
          <w:lang w:val="en-US" w:eastAsia="zh-CN" w:bidi="ar-SA"/>
        </w:rPr>
        <w:t>男士</w:t>
      </w:r>
      <w:r>
        <w:rPr>
          <w:rFonts w:hint="default" w:ascii="Times New Roman" w:hAnsi="Times New Roman" w:eastAsia="仿宋_GB2312" w:cs="Times New Roman"/>
          <w:sz w:val="32"/>
          <w:szCs w:val="32"/>
        </w:rPr>
        <w:t>长袖白色衬衫</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w:t>
      </w:r>
      <w:r>
        <w:rPr>
          <w:rFonts w:hint="default" w:ascii="Times New Roman" w:hAnsi="Times New Roman" w:eastAsia="仿宋_GB2312" w:cs="Times New Roman"/>
          <w:kern w:val="2"/>
          <w:sz w:val="32"/>
          <w:szCs w:val="32"/>
          <w:lang w:val="en-US" w:eastAsia="zh-CN" w:bidi="ar-SA"/>
        </w:rPr>
        <w:t>男士</w:t>
      </w:r>
      <w:r>
        <w:rPr>
          <w:rFonts w:hint="default" w:ascii="Times New Roman" w:hAnsi="Times New Roman" w:eastAsia="仿宋_GB2312" w:cs="Times New Roman"/>
          <w:sz w:val="32"/>
          <w:szCs w:val="32"/>
        </w:rPr>
        <w:t>短袖白色衬衫</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w:t>
      </w:r>
      <w:r>
        <w:rPr>
          <w:rFonts w:hint="default" w:ascii="Times New Roman" w:hAnsi="Times New Roman" w:eastAsia="仿宋_GB2312" w:cs="Times New Roman"/>
          <w:kern w:val="2"/>
          <w:sz w:val="32"/>
          <w:szCs w:val="32"/>
          <w:lang w:val="en-US" w:eastAsia="zh-CN" w:bidi="ar-SA"/>
        </w:rPr>
        <w:t>男士</w:t>
      </w:r>
      <w:r>
        <w:rPr>
          <w:rFonts w:hint="default" w:ascii="Times New Roman" w:hAnsi="Times New Roman" w:eastAsia="仿宋_GB2312" w:cs="Times New Roman"/>
          <w:sz w:val="32"/>
          <w:szCs w:val="32"/>
        </w:rPr>
        <w:t>冬西裤1条、</w:t>
      </w:r>
      <w:r>
        <w:rPr>
          <w:rFonts w:hint="default" w:ascii="Times New Roman" w:hAnsi="Times New Roman" w:eastAsia="仿宋_GB2312" w:cs="Times New Roman"/>
          <w:kern w:val="2"/>
          <w:sz w:val="32"/>
          <w:szCs w:val="32"/>
          <w:lang w:val="en-US" w:eastAsia="zh-CN" w:bidi="ar-SA"/>
        </w:rPr>
        <w:t>男士</w:t>
      </w:r>
      <w:r>
        <w:rPr>
          <w:rFonts w:hint="default" w:ascii="Times New Roman" w:hAnsi="Times New Roman" w:eastAsia="仿宋_GB2312" w:cs="Times New Roman"/>
          <w:sz w:val="32"/>
          <w:szCs w:val="32"/>
        </w:rPr>
        <w:t>夏西裤1条</w:t>
      </w:r>
      <w:r>
        <w:rPr>
          <w:rFonts w:hint="eastAsia" w:ascii="Times New Roman" w:hAnsi="Times New Roman" w:eastAsia="仿宋_GB2312" w:cs="Times New Roman"/>
          <w:kern w:val="2"/>
          <w:sz w:val="32"/>
          <w:szCs w:val="32"/>
          <w:lang w:val="en-US" w:eastAsia="zh-CN" w:bidi="ar-SA"/>
        </w:rPr>
        <w:t>）；女装</w:t>
      </w:r>
      <w:r>
        <w:rPr>
          <w:rFonts w:hint="default" w:ascii="Times New Roman" w:hAnsi="Times New Roman" w:eastAsia="仿宋_GB2312" w:cs="Times New Roman"/>
          <w:kern w:val="2"/>
          <w:sz w:val="32"/>
          <w:szCs w:val="32"/>
          <w:lang w:val="en-US" w:eastAsia="zh-CN" w:bidi="ar-SA"/>
        </w:rPr>
        <w:t>45</w:t>
      </w:r>
      <w:r>
        <w:rPr>
          <w:rFonts w:hint="eastAsia" w:ascii="Times New Roman" w:hAnsi="Times New Roman" w:eastAsia="仿宋_GB2312" w:cs="Times New Roman"/>
          <w:kern w:val="2"/>
          <w:sz w:val="32"/>
          <w:szCs w:val="32"/>
          <w:lang w:val="en-US" w:eastAsia="zh-CN" w:bidi="ar-SA"/>
        </w:rPr>
        <w:t>套（</w:t>
      </w:r>
      <w:r>
        <w:rPr>
          <w:rFonts w:hint="default" w:ascii="Times New Roman" w:hAnsi="Times New Roman" w:eastAsia="仿宋_GB2312" w:cs="Times New Roman"/>
          <w:kern w:val="2"/>
          <w:sz w:val="32"/>
          <w:szCs w:val="32"/>
          <w:lang w:val="en-US" w:eastAsia="zh-CN" w:bidi="ar-SA"/>
        </w:rPr>
        <w:t>每套含女士</w:t>
      </w:r>
      <w:r>
        <w:rPr>
          <w:rFonts w:hint="default" w:ascii="Times New Roman" w:hAnsi="Times New Roman" w:eastAsia="仿宋_GB2312" w:cs="Times New Roman"/>
          <w:sz w:val="32"/>
          <w:szCs w:val="32"/>
        </w:rPr>
        <w:t>西装上衣1件、</w:t>
      </w:r>
      <w:r>
        <w:rPr>
          <w:rFonts w:hint="default" w:ascii="Times New Roman" w:hAnsi="Times New Roman" w:eastAsia="仿宋_GB2312" w:cs="Times New Roman"/>
          <w:kern w:val="2"/>
          <w:sz w:val="32"/>
          <w:szCs w:val="32"/>
          <w:lang w:val="en-US" w:eastAsia="zh-CN" w:bidi="ar-SA"/>
        </w:rPr>
        <w:t>女士</w:t>
      </w:r>
      <w:r>
        <w:rPr>
          <w:rFonts w:hint="default" w:ascii="Times New Roman" w:hAnsi="Times New Roman" w:eastAsia="仿宋_GB2312" w:cs="Times New Roman"/>
          <w:sz w:val="32"/>
          <w:szCs w:val="32"/>
        </w:rPr>
        <w:t>长袖白色衬衫</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w:t>
      </w:r>
      <w:r>
        <w:rPr>
          <w:rFonts w:hint="default" w:ascii="Times New Roman" w:hAnsi="Times New Roman" w:eastAsia="仿宋_GB2312" w:cs="Times New Roman"/>
          <w:kern w:val="2"/>
          <w:sz w:val="32"/>
          <w:szCs w:val="32"/>
          <w:lang w:val="en-US" w:eastAsia="zh-CN" w:bidi="ar-SA"/>
        </w:rPr>
        <w:t>女士</w:t>
      </w:r>
      <w:r>
        <w:rPr>
          <w:rFonts w:hint="default" w:ascii="Times New Roman" w:hAnsi="Times New Roman" w:eastAsia="仿宋_GB2312" w:cs="Times New Roman"/>
          <w:sz w:val="32"/>
          <w:szCs w:val="32"/>
        </w:rPr>
        <w:t>短袖白色衬衫</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w:t>
      </w:r>
      <w:r>
        <w:rPr>
          <w:rFonts w:hint="default" w:ascii="Times New Roman" w:hAnsi="Times New Roman" w:eastAsia="仿宋_GB2312" w:cs="Times New Roman"/>
          <w:kern w:val="2"/>
          <w:sz w:val="32"/>
          <w:szCs w:val="32"/>
          <w:lang w:val="en-US" w:eastAsia="zh-CN" w:bidi="ar-SA"/>
        </w:rPr>
        <w:t>女士</w:t>
      </w:r>
      <w:r>
        <w:rPr>
          <w:rFonts w:hint="eastAsia" w:ascii="Times New Roman" w:hAnsi="Times New Roman" w:eastAsia="仿宋_GB2312" w:cs="Times New Roman"/>
          <w:kern w:val="2"/>
          <w:sz w:val="32"/>
          <w:szCs w:val="32"/>
          <w:lang w:val="en-US" w:eastAsia="zh-CN" w:bidi="ar-SA"/>
        </w:rPr>
        <w:t>风衣</w:t>
      </w:r>
      <w:r>
        <w:rPr>
          <w:rFonts w:hint="default" w:ascii="Times New Roman" w:hAnsi="Times New Roman" w:eastAsia="仿宋_GB2312" w:cs="Times New Roman"/>
          <w:sz w:val="32"/>
          <w:szCs w:val="32"/>
          <w:lang w:val="en-US" w:eastAsia="zh-CN"/>
        </w:rPr>
        <w:t>1件、</w:t>
      </w:r>
      <w:r>
        <w:rPr>
          <w:rFonts w:hint="default" w:ascii="Times New Roman" w:hAnsi="Times New Roman" w:eastAsia="仿宋_GB2312" w:cs="Times New Roman"/>
          <w:kern w:val="2"/>
          <w:sz w:val="32"/>
          <w:szCs w:val="32"/>
          <w:lang w:val="en-US" w:eastAsia="zh-CN" w:bidi="ar-SA"/>
        </w:rPr>
        <w:t>女士</w:t>
      </w:r>
      <w:r>
        <w:rPr>
          <w:rFonts w:hint="default" w:ascii="Times New Roman" w:hAnsi="Times New Roman" w:eastAsia="仿宋_GB2312" w:cs="Times New Roman"/>
          <w:sz w:val="32"/>
          <w:szCs w:val="32"/>
        </w:rPr>
        <w:t>冬西裤1条、</w:t>
      </w:r>
      <w:r>
        <w:rPr>
          <w:rFonts w:hint="default" w:ascii="Times New Roman" w:hAnsi="Times New Roman" w:eastAsia="仿宋_GB2312" w:cs="Times New Roman"/>
          <w:kern w:val="2"/>
          <w:sz w:val="32"/>
          <w:szCs w:val="32"/>
          <w:lang w:val="en-US" w:eastAsia="zh-CN" w:bidi="ar-SA"/>
        </w:rPr>
        <w:t>女士</w:t>
      </w:r>
      <w:r>
        <w:rPr>
          <w:rFonts w:hint="default" w:ascii="Times New Roman" w:hAnsi="Times New Roman" w:eastAsia="仿宋_GB2312" w:cs="Times New Roman"/>
          <w:sz w:val="32"/>
          <w:szCs w:val="32"/>
        </w:rPr>
        <w:t>夏西裤1条</w:t>
      </w:r>
      <w:r>
        <w:rPr>
          <w:rFonts w:hint="eastAsia" w:ascii="Times New Roman" w:hAnsi="Times New Roman" w:eastAsia="仿宋_GB2312" w:cs="Times New Roman"/>
          <w:kern w:val="2"/>
          <w:sz w:val="32"/>
          <w:szCs w:val="32"/>
          <w:lang w:val="en-US" w:eastAsia="zh-CN" w:bidi="ar-SA"/>
        </w:rPr>
        <w:t>），总</w:t>
      </w:r>
      <w:r>
        <w:rPr>
          <w:rFonts w:hint="default" w:ascii="Times New Roman" w:hAnsi="Times New Roman" w:eastAsia="仿宋_GB2312" w:cs="Times New Roman"/>
          <w:kern w:val="2"/>
          <w:sz w:val="32"/>
          <w:szCs w:val="32"/>
          <w:lang w:val="en-US" w:eastAsia="zh-CN" w:bidi="ar-SA"/>
        </w:rPr>
        <w:t>费用不超过</w:t>
      </w:r>
      <w:r>
        <w:rPr>
          <w:rFonts w:hint="eastAsia" w:ascii="Times New Roman" w:hAnsi="Times New Roman" w:eastAsia="仿宋_GB2312" w:cs="Times New Roman"/>
          <w:kern w:val="2"/>
          <w:sz w:val="32"/>
          <w:szCs w:val="32"/>
          <w:lang w:val="en-US" w:eastAsia="zh-CN" w:bidi="ar-SA"/>
        </w:rPr>
        <w:t>54.83</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（含税）</w:t>
      </w:r>
      <w:r>
        <w:rPr>
          <w:rFonts w:hint="default" w:ascii="Times New Roman" w:hAnsi="Times New Roman" w:eastAsia="仿宋_GB2312" w:cs="Times New Roman"/>
          <w:kern w:val="2"/>
          <w:sz w:val="32"/>
          <w:szCs w:val="32"/>
          <w:lang w:val="en-US" w:eastAsia="zh-CN" w:bidi="ar-SA"/>
        </w:rPr>
        <w:t>。</w:t>
      </w:r>
    </w:p>
    <w:p w14:paraId="13EDCB6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lang w:val="zh-CN"/>
        </w:rPr>
        <w:t>尺码范围：</w:t>
      </w:r>
      <w:r>
        <w:rPr>
          <w:rFonts w:hint="eastAsia" w:ascii="仿宋_GB2312" w:hAnsi="仿宋_GB2312" w:eastAsia="仿宋_GB2312" w:cs="仿宋_GB2312"/>
          <w:sz w:val="32"/>
          <w:szCs w:val="32"/>
        </w:rPr>
        <w:t>根据个人尺寸量体定制</w:t>
      </w:r>
      <w:r>
        <w:rPr>
          <w:rFonts w:hint="eastAsia" w:ascii="Times New Roman" w:hAnsi="Times New Roman" w:eastAsia="仿宋_GB2312" w:cs="Times New Roman"/>
          <w:kern w:val="2"/>
          <w:sz w:val="32"/>
          <w:szCs w:val="32"/>
          <w:lang w:val="zh-CN" w:eastAsia="zh-CN" w:bidi="ar-SA"/>
        </w:rPr>
        <w:t>。</w:t>
      </w:r>
    </w:p>
    <w:p w14:paraId="3924B9CE">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服务要求</w:t>
      </w:r>
    </w:p>
    <w:p w14:paraId="4BBCA800">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中选人应提供所需要的包装将服装运至比选人指定地点，以防服装在运输途中损坏。</w:t>
      </w:r>
    </w:p>
    <w:p w14:paraId="3FC17666">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注：以下内容比选申请人需提供加盖公章的承诺函原件</w:t>
      </w:r>
    </w:p>
    <w:p w14:paraId="449CB2C5">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仿宋_GB2312"/>
          <w:sz w:val="32"/>
          <w:szCs w:val="32"/>
          <w:highlight w:val="none"/>
          <w:lang w:val="en-US" w:eastAsia="zh-CN"/>
        </w:rPr>
        <w:t>工作服面料、辅料、配件（料）和制作工艺等应按照比选人提出的参数标准。（比选申请人需提供满足标准的承诺函原件，在中选通知书发出后合同签订前提供产品检测报告原件给比选人查验，不符合要求或者拒不提供产品检验报告取消中选资格）。</w:t>
      </w:r>
    </w:p>
    <w:p w14:paraId="5CE1C0F7">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所用材料纤维含量、纱支、克重、pH值、甲醛含量、耐汗渍、耐酸碱、耐干洗、耐水洗、色牢度各项材料和生产制作等指标应符合国家标准。（比选申请人需提供满足标准的承诺函原件，在中选通知书发出后合同签订前提供产品检测报告原件给比选人查验，不符合要求或者拒不提供产品检验报告取消中选资格）。</w:t>
      </w:r>
    </w:p>
    <w:p w14:paraId="7D939F32">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仿宋_GB2312"/>
          <w:sz w:val="32"/>
          <w:szCs w:val="32"/>
          <w:highlight w:val="none"/>
          <w:lang w:val="en-US" w:eastAsia="zh-CN"/>
        </w:rPr>
        <w:t>制作工艺精细、缝合结实、耐磨，透气性好，缉线顺直，定位准确，结合牢固，松紧适宜，距边宽窄一致，车线平服，止口均匀，左右高低对称。</w:t>
      </w:r>
    </w:p>
    <w:p w14:paraId="42CB30AA">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w:t>
      </w:r>
      <w:r>
        <w:rPr>
          <w:rFonts w:hint="eastAsia" w:ascii="仿宋_GB2312" w:hAnsi="仿宋_GB2312" w:eastAsia="仿宋_GB2312" w:cs="仿宋_GB2312"/>
          <w:sz w:val="32"/>
          <w:szCs w:val="32"/>
          <w:lang w:val="zh-CN"/>
        </w:rPr>
        <w:t>售后要求</w:t>
      </w:r>
    </w:p>
    <w:p w14:paraId="2876C443">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sz w:val="32"/>
          <w:szCs w:val="32"/>
          <w:lang w:val="en-US" w:eastAsia="zh-CN"/>
        </w:rPr>
        <w:t>1.3.4.1</w:t>
      </w:r>
      <w:r>
        <w:rPr>
          <w:rFonts w:hint="eastAsia" w:ascii="仿宋_GB2312" w:hAnsi="仿宋_GB2312" w:eastAsia="仿宋_GB2312" w:cs="仿宋_GB2312"/>
          <w:sz w:val="32"/>
          <w:szCs w:val="32"/>
        </w:rPr>
        <w:t>招标人按照合同约定的验收标准对工装进行检验，如发现工装存在质量问题或不符合要求，中标人应负责免费更换或修复，直至达到验收标准。</w:t>
      </w:r>
    </w:p>
    <w:p w14:paraId="1CC696E7">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1.3.4.2</w:t>
      </w:r>
      <w:r>
        <w:rPr>
          <w:rFonts w:hint="default" w:ascii="Times New Roman" w:hAnsi="Times New Roman" w:eastAsia="仿宋_GB2312" w:cs="Times New Roman"/>
          <w:sz w:val="32"/>
          <w:szCs w:val="32"/>
        </w:rPr>
        <w:t>中标人应提供3个月的质保期，在质保期内，如工装出现质量问题，中标人应在接到招标人通知后48小时内响应，5个工作日内到达现场进行处理，免费为招标人更换或维修有质量问题的工装。</w:t>
      </w:r>
    </w:p>
    <w:p w14:paraId="56296551">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sz w:val="32"/>
          <w:szCs w:val="32"/>
          <w:lang w:val="en-US" w:eastAsia="zh-CN"/>
        </w:rPr>
        <w:t>1.3.4.3</w:t>
      </w:r>
      <w:r>
        <w:rPr>
          <w:rFonts w:hint="default" w:ascii="Times New Roman" w:hAnsi="Times New Roman" w:eastAsia="仿宋_GB2312" w:cs="Times New Roman"/>
          <w:sz w:val="32"/>
          <w:szCs w:val="32"/>
        </w:rPr>
        <w:t>在质保期内，招标人可依据</w:t>
      </w:r>
      <w:r>
        <w:rPr>
          <w:rFonts w:hint="default" w:ascii="Times New Roman" w:hAnsi="Times New Roman" w:eastAsia="仿宋_GB2312" w:cs="Times New Roman"/>
          <w:sz w:val="32"/>
          <w:szCs w:val="32"/>
          <w:lang w:val="en-US" w:eastAsia="zh-CN"/>
        </w:rPr>
        <w:t>员工个人</w:t>
      </w:r>
      <w:r>
        <w:rPr>
          <w:rFonts w:hint="default" w:ascii="Times New Roman" w:hAnsi="Times New Roman" w:eastAsia="仿宋_GB2312" w:cs="Times New Roman"/>
          <w:sz w:val="32"/>
          <w:szCs w:val="32"/>
        </w:rPr>
        <w:t>尺寸要求，</w:t>
      </w:r>
      <w:r>
        <w:rPr>
          <w:rFonts w:hint="default" w:ascii="Times New Roman" w:hAnsi="Times New Roman" w:eastAsia="仿宋_GB2312" w:cs="Times New Roman"/>
          <w:sz w:val="32"/>
          <w:szCs w:val="32"/>
          <w:lang w:val="en-US" w:eastAsia="zh-CN"/>
        </w:rPr>
        <w:t>提出修改意见，中标人应</w:t>
      </w:r>
      <w:r>
        <w:rPr>
          <w:rFonts w:hint="default" w:ascii="Times New Roman" w:hAnsi="Times New Roman" w:eastAsia="仿宋_GB2312" w:cs="Times New Roman"/>
          <w:sz w:val="32"/>
          <w:szCs w:val="32"/>
        </w:rPr>
        <w:t>提供两次免费修改服务</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包含运输费、材料费等产生的相应售后费用。</w:t>
      </w:r>
    </w:p>
    <w:p w14:paraId="5D2178D5">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sz w:val="32"/>
          <w:szCs w:val="32"/>
          <w:lang w:val="en-US" w:eastAsia="zh-CN"/>
        </w:rPr>
        <w:t>1.3.4.4</w:t>
      </w:r>
      <w:r>
        <w:rPr>
          <w:rFonts w:hint="eastAsia" w:ascii="仿宋_GB2312" w:hAnsi="仿宋_GB2312" w:eastAsia="仿宋_GB2312" w:cs="仿宋_GB2312"/>
          <w:sz w:val="32"/>
          <w:szCs w:val="32"/>
        </w:rPr>
        <w:t>质保期结束后，中标人应继续为招标人提供优质的售后服务，如工装出现损坏需要维修或更换零部件，中标人应按照成本价收取费用。</w:t>
      </w:r>
    </w:p>
    <w:p w14:paraId="30BB4475">
      <w:pPr>
        <w:wordWrap/>
        <w:spacing w:line="560" w:lineRule="exact"/>
        <w:ind w:firstLine="640" w:firstLineChars="200"/>
        <w:jc w:val="both"/>
        <w:rPr>
          <w:rFonts w:hint="eastAsia" w:ascii="黑体" w:hAnsi="黑体" w:eastAsia="黑体" w:cs="黑体"/>
          <w:sz w:val="32"/>
          <w:szCs w:val="32"/>
          <w:highlight w:val="none"/>
          <w:lang w:val="zh-CN"/>
        </w:rPr>
      </w:pPr>
      <w:r>
        <w:rPr>
          <w:rFonts w:hint="default" w:ascii="Times New Roman" w:hAnsi="Times New Roman" w:eastAsia="黑体" w:cs="Times New Roman"/>
          <w:sz w:val="32"/>
          <w:szCs w:val="32"/>
          <w:highlight w:val="none"/>
          <w:lang w:val="zh-CN"/>
        </w:rPr>
        <w:t>2.</w:t>
      </w:r>
      <w:r>
        <w:rPr>
          <w:rFonts w:hint="eastAsia" w:ascii="黑体" w:hAnsi="黑体" w:eastAsia="黑体" w:cs="黑体"/>
          <w:sz w:val="32"/>
          <w:szCs w:val="32"/>
          <w:highlight w:val="none"/>
          <w:lang w:val="zh-CN"/>
        </w:rPr>
        <w:t>比选申请人资格要求</w:t>
      </w:r>
    </w:p>
    <w:p w14:paraId="30B357CF">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lang w:val="en-US" w:eastAsia="zh-CN"/>
        </w:rPr>
        <w:t>有效的《营业执照》，经营范围需包含服装生产、销售或设计等。</w:t>
      </w:r>
    </w:p>
    <w:p w14:paraId="024C5884">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lang w:val="en-US" w:eastAsia="zh-CN"/>
        </w:rPr>
        <w:t>自有生产线或合作工厂证明及品牌授权书，提供国家/行业标准的质量检测报告。</w:t>
      </w:r>
    </w:p>
    <w:p w14:paraId="61D58FD6">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lang w:val="en-US" w:eastAsia="zh-CN"/>
        </w:rPr>
        <w:t>自有工厂需提供生产环境证明（如</w:t>
      </w:r>
      <w:r>
        <w:rPr>
          <w:rFonts w:hint="default" w:ascii="Times New Roman" w:hAnsi="Times New Roman" w:eastAsia="仿宋_GB2312" w:cs="Times New Roman"/>
          <w:sz w:val="32"/>
          <w:szCs w:val="32"/>
          <w:lang w:val="en-US" w:eastAsia="zh-CN"/>
        </w:rPr>
        <w:t>ISO 9001</w:t>
      </w:r>
      <w:r>
        <w:rPr>
          <w:rFonts w:hint="eastAsia" w:ascii="仿宋_GB2312" w:hAnsi="仿宋_GB2312" w:eastAsia="仿宋_GB2312" w:cs="仿宋_GB2312"/>
          <w:sz w:val="32"/>
          <w:szCs w:val="32"/>
          <w:lang w:val="en-US" w:eastAsia="zh-CN"/>
        </w:rPr>
        <w:t>质量管理体系认证）。</w:t>
      </w:r>
    </w:p>
    <w:p w14:paraId="3C050136">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lang w:val="en-US" w:eastAsia="zh-CN"/>
        </w:rPr>
        <w:t>4</w:t>
      </w:r>
      <w:r>
        <w:rPr>
          <w:rFonts w:hint="eastAsia" w:ascii="仿宋_GB2312" w:hAnsi="仿宋_GB2312" w:eastAsia="仿宋_GB2312" w:cs="仿宋_GB2312"/>
          <w:sz w:val="32"/>
          <w:szCs w:val="32"/>
          <w:lang w:val="en-US" w:eastAsia="zh-CN"/>
        </w:rPr>
        <w:t>近</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2023年1月1日至今</w:t>
      </w:r>
      <w:r>
        <w:rPr>
          <w:rFonts w:hint="eastAsia" w:ascii="仿宋_GB2312" w:hAnsi="仿宋_GB2312" w:eastAsia="仿宋_GB2312" w:cs="仿宋_GB2312"/>
          <w:sz w:val="32"/>
          <w:szCs w:val="32"/>
          <w:lang w:val="en-US" w:eastAsia="zh-CN"/>
        </w:rPr>
        <w:t>）无重大违法记录（提供“信用中国”网站查询记录截图）。</w:t>
      </w:r>
    </w:p>
    <w:p w14:paraId="64012FDE">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年财务状况良好，不存在亏损情况</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lang w:val="en-US" w:eastAsia="zh-CN"/>
        </w:rPr>
        <w:t>提供</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年财务报表或企业征信报告</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p>
    <w:p w14:paraId="27B2E9D3">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val="en-US" w:eastAsia="zh-CN"/>
        </w:rPr>
        <w:t>业绩要求：</w:t>
      </w:r>
      <w:r>
        <w:rPr>
          <w:rFonts w:hint="eastAsia" w:ascii="仿宋_GB2312" w:hAnsi="仿宋_GB2312" w:eastAsia="仿宋_GB2312" w:cs="仿宋_GB2312"/>
          <w:sz w:val="32"/>
          <w:szCs w:val="32"/>
          <w:lang w:val="en-US" w:eastAsia="zh-CN"/>
        </w:rPr>
        <w:t>提供近</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2023年1月1日至今</w:t>
      </w:r>
      <w:r>
        <w:rPr>
          <w:rFonts w:hint="eastAsia" w:ascii="仿宋_GB2312" w:hAnsi="仿宋_GB2312" w:eastAsia="仿宋_GB2312" w:cs="仿宋_GB2312"/>
          <w:sz w:val="32"/>
          <w:szCs w:val="32"/>
          <w:lang w:val="en-US" w:eastAsia="zh-CN"/>
        </w:rPr>
        <w:t>）同类项目合同案例（如企业工装、团体制服等，需提供合同复印件或中标通知书），</w:t>
      </w:r>
      <w:r>
        <w:rPr>
          <w:rFonts w:hint="default" w:ascii="Times New Roman" w:hAnsi="Times New Roman" w:eastAsia="仿宋_GB2312" w:cs="Times New Roman"/>
          <w:sz w:val="32"/>
          <w:szCs w:val="32"/>
          <w:lang w:val="en-US" w:eastAsia="zh-CN"/>
        </w:rPr>
        <w:t>至少具有1个合同金额不低于50万元的</w:t>
      </w:r>
      <w:r>
        <w:rPr>
          <w:rFonts w:hint="eastAsia" w:ascii="仿宋_GB2312" w:hAnsi="仿宋_GB2312" w:eastAsia="仿宋_GB2312" w:cs="仿宋_GB2312"/>
          <w:sz w:val="32"/>
          <w:szCs w:val="32"/>
          <w:lang w:val="en-US" w:eastAsia="zh-CN"/>
        </w:rPr>
        <w:t>工作服制作业绩。</w:t>
      </w:r>
    </w:p>
    <w:p w14:paraId="5CCFF9D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w:t>
      </w:r>
      <w:r>
        <w:rPr>
          <w:rFonts w:hint="eastAsia" w:ascii="黑体" w:hAnsi="黑体" w:eastAsia="黑体" w:cs="黑体"/>
          <w:sz w:val="32"/>
          <w:szCs w:val="32"/>
          <w:highlight w:val="none"/>
        </w:rPr>
        <w:t>评审办法</w:t>
      </w:r>
    </w:p>
    <w:p w14:paraId="7AD06BD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本项目采用综合评分法。</w:t>
      </w:r>
    </w:p>
    <w:p w14:paraId="119A946C">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不符合比选资格的将被比选人拒绝，比选人对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14:paraId="418835C2">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hint="eastAsia" w:ascii="黑体" w:hAnsi="黑体" w:eastAsia="黑体" w:cs="黑体"/>
          <w:bCs/>
          <w:kern w:val="0"/>
          <w:sz w:val="32"/>
          <w:szCs w:val="32"/>
          <w:lang w:val="en-US" w:eastAsia="zh-CN" w:bidi="ar-SA"/>
        </w:rPr>
      </w:pPr>
      <w:r>
        <w:rPr>
          <w:rFonts w:hint="default" w:ascii="Times New Roman" w:hAnsi="Times New Roman" w:eastAsia="仿宋_GB2312" w:cs="Times New Roman"/>
          <w:sz w:val="32"/>
          <w:szCs w:val="32"/>
          <w:highlight w:val="none"/>
        </w:rPr>
        <w:t>4</w:t>
      </w:r>
      <w:r>
        <w:rPr>
          <w:rFonts w:hint="eastAsia" w:ascii="Times New Roman" w:hAnsi="Times New Roman" w:eastAsia="仿宋_GB2312" w:cs="仿宋_GB2312"/>
          <w:sz w:val="32"/>
          <w:szCs w:val="32"/>
          <w:highlight w:val="none"/>
        </w:rPr>
        <w:t>.</w:t>
      </w:r>
      <w:r>
        <w:rPr>
          <w:rFonts w:hint="eastAsia" w:ascii="黑体" w:hAnsi="黑体" w:eastAsia="黑体" w:cs="黑体"/>
          <w:sz w:val="32"/>
          <w:szCs w:val="32"/>
          <w:highlight w:val="none"/>
        </w:rPr>
        <w:t>比选文件的获取</w:t>
      </w:r>
    </w:p>
    <w:p w14:paraId="2F8E9C2D">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left"/>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1</w:t>
      </w:r>
      <w:r>
        <w:rPr>
          <w:rFonts w:ascii="Times New Roman" w:hAnsi="Times New Roman" w:eastAsia="仿宋_GB2312" w:cs="Times New Roman"/>
          <w:kern w:val="0"/>
          <w:sz w:val="32"/>
          <w:szCs w:val="32"/>
          <w:lang w:val="en-US" w:eastAsia="zh-CN" w:bidi="ar-SA"/>
        </w:rPr>
        <w:t>凡有意参加比选的潜在比选申请人，请于</w:t>
      </w:r>
      <w:r>
        <w:rPr>
          <w:rFonts w:hint="default" w:ascii="Times New Roman" w:hAnsi="Times New Roman" w:eastAsia="仿宋_GB2312" w:cs="Times New Roman"/>
          <w:kern w:val="0"/>
          <w:sz w:val="32"/>
          <w:szCs w:val="32"/>
          <w:lang w:val="en-US" w:eastAsia="zh-CN" w:bidi="ar-SA"/>
        </w:rPr>
        <w:t>2026</w:t>
      </w:r>
      <w:r>
        <w:rPr>
          <w:rFonts w:ascii="Times New Roman" w:hAnsi="Times New Roman" w:eastAsia="仿宋_GB2312" w:cs="Times New Roman"/>
          <w:kern w:val="0"/>
          <w:sz w:val="32"/>
          <w:szCs w:val="32"/>
          <w:lang w:val="en-US" w:eastAsia="zh-CN" w:bidi="ar-SA"/>
        </w:rPr>
        <w:t>年</w:t>
      </w:r>
      <w:r>
        <w:rPr>
          <w:rFonts w:hint="default" w:ascii="Times New Roman" w:hAnsi="Times New Roman" w:eastAsia="仿宋_GB2312" w:cs="Times New Roman"/>
          <w:kern w:val="0"/>
          <w:sz w:val="32"/>
          <w:szCs w:val="32"/>
          <w:lang w:val="en-US" w:eastAsia="zh-CN" w:bidi="ar-SA"/>
        </w:rPr>
        <w:t>3</w:t>
      </w:r>
      <w:r>
        <w:rPr>
          <w:rFonts w:hint="eastAsia" w:ascii="Times New Roman" w:hAnsi="Times New Roman" w:eastAsia="仿宋_GB2312" w:cs="Times New Roman"/>
          <w:kern w:val="0"/>
          <w:sz w:val="32"/>
          <w:szCs w:val="32"/>
          <w:lang w:val="en-US" w:eastAsia="zh-CN" w:bidi="ar-SA"/>
        </w:rPr>
        <w:t>月</w:t>
      </w:r>
      <w:r>
        <w:rPr>
          <w:rFonts w:hint="default" w:ascii="Times New Roman" w:hAnsi="Times New Roman" w:eastAsia="仿宋_GB2312" w:cs="Times New Roman"/>
          <w:kern w:val="0"/>
          <w:sz w:val="32"/>
          <w:szCs w:val="32"/>
          <w:highlight w:val="none"/>
          <w:lang w:val="en-US" w:eastAsia="zh-CN" w:bidi="ar-SA"/>
        </w:rPr>
        <w:t>18</w:t>
      </w:r>
      <w:r>
        <w:rPr>
          <w:rFonts w:ascii="Times New Roman" w:hAnsi="Times New Roman" w:eastAsia="仿宋_GB2312" w:cs="Times New Roman"/>
          <w:kern w:val="0"/>
          <w:sz w:val="32"/>
          <w:szCs w:val="32"/>
          <w:highlight w:val="none"/>
          <w:lang w:val="en-US" w:eastAsia="zh-CN" w:bidi="ar-SA"/>
        </w:rPr>
        <w:t>日</w:t>
      </w:r>
      <w:r>
        <w:rPr>
          <w:rFonts w:ascii="Times New Roman" w:hAnsi="Times New Roman" w:eastAsia="仿宋_GB2312" w:cs="Times New Roman"/>
          <w:kern w:val="0"/>
          <w:sz w:val="32"/>
          <w:szCs w:val="32"/>
          <w:lang w:val="en-US" w:eastAsia="zh-CN" w:bidi="ar-SA"/>
        </w:rPr>
        <w:t>开始自行在</w:t>
      </w:r>
      <w:r>
        <w:rPr>
          <w:rFonts w:ascii="Times New Roman" w:hAnsi="Times New Roman" w:eastAsia="仿宋_GB2312" w:cs="Times New Roman"/>
          <w:color w:val="auto"/>
          <w:kern w:val="0"/>
          <w:sz w:val="32"/>
          <w:szCs w:val="32"/>
          <w:lang w:val="en-US" w:eastAsia="zh-CN" w:bidi="ar-SA"/>
        </w:rPr>
        <w:t>四川蜀道物流集团有限公司官网（http://www.shudaowl.com</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kern w:val="0"/>
          <w:sz w:val="32"/>
          <w:szCs w:val="32"/>
          <w:lang w:val="en-US" w:eastAsia="zh-CN" w:bidi="ar-SA"/>
        </w:rPr>
        <w:t>免费匿名下载比选文件，比选人不提供其他任何报名和比选文件获取的方式</w:t>
      </w:r>
      <w:r>
        <w:rPr>
          <w:rFonts w:hint="eastAsia" w:ascii="Times New Roman" w:hAnsi="Times New Roman" w:eastAsia="仿宋_GB2312" w:cs="Times New Roman"/>
          <w:kern w:val="0"/>
          <w:sz w:val="32"/>
          <w:szCs w:val="32"/>
          <w:lang w:val="en-US" w:eastAsia="zh-CN" w:bidi="ar-SA"/>
        </w:rPr>
        <w:t>。</w:t>
      </w:r>
    </w:p>
    <w:p w14:paraId="2510BCC7">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ascii="Times New Roman" w:hAnsi="Times New Roman" w:eastAsia="仿宋"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比选申请人应在比选期间实时关注比选人指定网站，并及时下载相关内容，比选人不再另行通知。查阅下载过程如有问题或疑问请及时与比选人联系；逾期未联系的，比选人视为比选申请人无任何问题，</w:t>
      </w:r>
      <w:r>
        <w:rPr>
          <w:rFonts w:hint="eastAsia" w:ascii="Times New Roman" w:hAnsi="Times New Roman" w:eastAsia="仿宋_GB2312" w:cs="Times New Roman"/>
          <w:kern w:val="0"/>
          <w:sz w:val="32"/>
          <w:szCs w:val="32"/>
          <w:lang w:eastAsia="zh-CN"/>
        </w:rPr>
        <w:t>或</w:t>
      </w:r>
      <w:r>
        <w:rPr>
          <w:rFonts w:ascii="Times New Roman" w:hAnsi="Times New Roman" w:eastAsia="仿宋_GB2312" w:cs="Times New Roman"/>
          <w:kern w:val="0"/>
          <w:sz w:val="32"/>
          <w:szCs w:val="32"/>
        </w:rPr>
        <w:t>已收到或默认已收到，否则，造成的一切后果由比选申请人自负。</w:t>
      </w:r>
    </w:p>
    <w:p w14:paraId="4B70C962">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hint="eastAsia" w:ascii="黑体" w:hAnsi="黑体" w:eastAsia="黑体" w:cs="黑体"/>
          <w:bCs/>
          <w:kern w:val="0"/>
          <w:sz w:val="32"/>
          <w:szCs w:val="32"/>
          <w:lang w:val="en-US" w:eastAsia="zh-CN" w:bidi="ar-SA"/>
        </w:rPr>
      </w:pPr>
      <w:r>
        <w:rPr>
          <w:rFonts w:hint="default" w:ascii="Times New Roman" w:hAnsi="Times New Roman" w:eastAsia="仿宋_GB2312" w:cs="Times New Roman"/>
          <w:sz w:val="32"/>
          <w:szCs w:val="32"/>
          <w:highlight w:val="none"/>
        </w:rPr>
        <w:t>5</w:t>
      </w:r>
      <w:r>
        <w:rPr>
          <w:rFonts w:hint="eastAsia" w:ascii="Times New Roman" w:hAnsi="Times New Roman" w:eastAsia="仿宋_GB2312" w:cs="仿宋_GB2312"/>
          <w:sz w:val="32"/>
          <w:szCs w:val="32"/>
          <w:highlight w:val="none"/>
        </w:rPr>
        <w:t>.</w:t>
      </w:r>
      <w:r>
        <w:rPr>
          <w:rFonts w:hint="eastAsia" w:ascii="黑体" w:hAnsi="黑体" w:eastAsia="黑体" w:cs="黑体"/>
          <w:sz w:val="32"/>
          <w:szCs w:val="32"/>
          <w:highlight w:val="none"/>
        </w:rPr>
        <w:t>比选申请文件的送交及</w:t>
      </w:r>
      <w:r>
        <w:rPr>
          <w:rFonts w:hint="eastAsia" w:ascii="黑体" w:hAnsi="黑体" w:eastAsia="黑体" w:cs="黑体"/>
          <w:sz w:val="32"/>
          <w:szCs w:val="32"/>
          <w:highlight w:val="none"/>
          <w:lang w:val="en-US" w:eastAsia="zh-CN"/>
        </w:rPr>
        <w:t>样品要求</w:t>
      </w:r>
    </w:p>
    <w:p w14:paraId="4C5038D8">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lang w:val="zh-CN"/>
        </w:rPr>
        <w:t>比选申请文件送交的时间为</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zh-CN"/>
        </w:rPr>
        <w:t>年</w:t>
      </w:r>
      <w:r>
        <w:rPr>
          <w:rFonts w:hint="default"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lang w:val="zh-CN"/>
        </w:rPr>
        <w:t>月</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lang w:val="zh-CN"/>
        </w:rPr>
        <w:t>日</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rPr>
        <w:t>时</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lang w:val="en-US" w:eastAsia="zh-CN"/>
        </w:rPr>
        <w:t>分</w:t>
      </w:r>
      <w:r>
        <w:rPr>
          <w:rFonts w:ascii="Times New Roman" w:hAnsi="Times New Roman" w:eastAsia="仿宋_GB2312" w:cs="Times New Roman"/>
          <w:sz w:val="32"/>
          <w:szCs w:val="32"/>
          <w:highlight w:val="none"/>
          <w:lang w:val="zh-CN"/>
        </w:rPr>
        <w:t>（北京时间），截止时间为</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zh-CN"/>
        </w:rPr>
        <w:t>年</w:t>
      </w:r>
      <w:r>
        <w:rPr>
          <w:rFonts w:hint="default"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lang w:val="zh-CN"/>
        </w:rPr>
        <w:t>月</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lang w:val="zh-CN"/>
        </w:rPr>
        <w:t>日</w:t>
      </w:r>
      <w:r>
        <w:rPr>
          <w:rFonts w:hint="default"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lang w:val="zh-CN"/>
        </w:rPr>
        <w:t>时</w:t>
      </w:r>
      <w:r>
        <w:rPr>
          <w:rFonts w:hint="default" w:ascii="Times New Roman" w:hAnsi="Times New Roman"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lang w:val="en-US" w:eastAsia="zh-CN"/>
        </w:rPr>
        <w:t>分</w:t>
      </w:r>
      <w:r>
        <w:rPr>
          <w:rFonts w:ascii="Times New Roman" w:hAnsi="Times New Roman" w:eastAsia="仿宋_GB2312" w:cs="Times New Roman"/>
          <w:sz w:val="32"/>
          <w:szCs w:val="32"/>
          <w:highlight w:val="none"/>
          <w:lang w:val="zh-CN"/>
        </w:rPr>
        <w:t>（北京时间），</w:t>
      </w:r>
      <w:r>
        <w:rPr>
          <w:rFonts w:ascii="Times New Roman" w:hAnsi="Times New Roman" w:eastAsia="仿宋_GB2312" w:cs="Times New Roman"/>
          <w:sz w:val="32"/>
          <w:szCs w:val="32"/>
          <w:lang w:val="zh-CN"/>
        </w:rPr>
        <w:t>比选申请人必须将比选申请文件（包封见比选申请人须知规定）以面交</w:t>
      </w:r>
      <w:r>
        <w:rPr>
          <w:rFonts w:hint="eastAsia" w:ascii="Times New Roman" w:hAnsi="Times New Roman" w:eastAsia="仿宋_GB2312" w:cs="Times New Roman"/>
          <w:sz w:val="32"/>
          <w:szCs w:val="32"/>
          <w:lang w:val="zh-CN"/>
        </w:rPr>
        <w:t>或邮寄</w:t>
      </w:r>
      <w:r>
        <w:rPr>
          <w:rFonts w:ascii="Times New Roman" w:hAnsi="Times New Roman" w:eastAsia="仿宋_GB2312" w:cs="Times New Roman"/>
          <w:sz w:val="32"/>
          <w:szCs w:val="32"/>
          <w:lang w:val="zh-CN"/>
        </w:rPr>
        <w:t>方式送达到</w:t>
      </w:r>
      <w:r>
        <w:rPr>
          <w:rFonts w:hint="eastAsia" w:ascii="Times New Roman" w:hAnsi="Times New Roman" w:eastAsia="仿宋_GB2312" w:cs="Times New Roman"/>
          <w:kern w:val="2"/>
          <w:sz w:val="32"/>
          <w:szCs w:val="32"/>
          <w:lang w:val="en-US" w:eastAsia="zh-CN" w:bidi="ar-SA"/>
        </w:rPr>
        <w:t>四川蜀道物流园区发展有限公司</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四川省成都市青羊区光华北五路</w:t>
      </w:r>
      <w:r>
        <w:rPr>
          <w:rFonts w:hint="default" w:ascii="Times New Roman" w:hAnsi="Times New Roman" w:eastAsia="仿宋_GB2312" w:cs="Times New Roman"/>
          <w:sz w:val="32"/>
          <w:szCs w:val="32"/>
          <w:lang w:val="zh-CN"/>
        </w:rPr>
        <w:t>266</w:t>
      </w:r>
      <w:r>
        <w:rPr>
          <w:rFonts w:hint="eastAsia" w:ascii="Times New Roman" w:hAnsi="Times New Roman" w:eastAsia="仿宋_GB2312" w:cs="Times New Roman"/>
          <w:sz w:val="32"/>
          <w:szCs w:val="32"/>
          <w:lang w:val="zh-CN"/>
        </w:rPr>
        <w:t>号</w:t>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栋A座</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楼会议室</w:t>
      </w:r>
      <w:r>
        <w:rPr>
          <w:rFonts w:ascii="Times New Roman" w:hAnsi="Times New Roman" w:eastAsia="仿宋_GB2312" w:cs="Times New Roman"/>
          <w:sz w:val="32"/>
          <w:szCs w:val="32"/>
          <w:lang w:val="zh-CN"/>
        </w:rPr>
        <w:t>）。比选人定于比选申请文件送交截止时间的同一时间、同一地址举行公开启封，比选申请人应派代表出席并签认启封结果，否则视为默认启封结果。</w:t>
      </w:r>
    </w:p>
    <w:p w14:paraId="42763DCB">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未按比选申请人须知规定进行包封的比选申请文件，比选人将予以拒收。</w:t>
      </w:r>
    </w:p>
    <w:p w14:paraId="4E3D4981">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val="zh-CN"/>
        </w:rPr>
        <w:t>逾期送达的、未送达指定地点的比选申请文件，比选人将予以拒收。</w:t>
      </w:r>
    </w:p>
    <w:p w14:paraId="13EC8664">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4面料样板</w:t>
      </w:r>
      <w:r>
        <w:rPr>
          <w:rFonts w:hint="eastAsia" w:ascii="Times New Roman" w:hAnsi="Times New Roman" w:eastAsia="仿宋_GB2312" w:cs="Times New Roman"/>
          <w:sz w:val="32"/>
          <w:szCs w:val="32"/>
          <w:highlight w:val="none"/>
          <w:lang w:val="en-US" w:eastAsia="zh-CN"/>
        </w:rPr>
        <w:t>及成品工装展示图册</w:t>
      </w:r>
      <w:r>
        <w:rPr>
          <w:rFonts w:hint="default" w:ascii="Times New Roman" w:hAnsi="Times New Roman" w:eastAsia="仿宋_GB2312" w:cs="Times New Roman"/>
          <w:sz w:val="32"/>
          <w:szCs w:val="32"/>
          <w:highlight w:val="none"/>
          <w:lang w:val="en-US" w:eastAsia="zh-CN"/>
        </w:rPr>
        <w:t>要求</w:t>
      </w:r>
    </w:p>
    <w:p w14:paraId="1185C824">
      <w:pPr>
        <w:wordWrap/>
        <w:spacing w:line="56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w:t>
      </w:r>
      <w:r>
        <w:rPr>
          <w:rFonts w:ascii="Times New Roman" w:hAnsi="Times New Roman" w:eastAsia="仿宋_GB2312" w:cs="Times New Roman"/>
          <w:kern w:val="0"/>
          <w:sz w:val="32"/>
          <w:szCs w:val="32"/>
        </w:rPr>
        <w:t>比选申请人</w:t>
      </w:r>
      <w:r>
        <w:rPr>
          <w:rFonts w:hint="eastAsia" w:ascii="Times New Roman" w:hAnsi="Times New Roman" w:eastAsia="仿宋_GB2312" w:cs="Times New Roman"/>
          <w:kern w:val="0"/>
          <w:sz w:val="32"/>
          <w:szCs w:val="32"/>
        </w:rPr>
        <w:t>需按照</w:t>
      </w:r>
      <w:r>
        <w:rPr>
          <w:rFonts w:hint="eastAsia" w:ascii="Times New Roman" w:hAnsi="Times New Roman" w:eastAsia="仿宋_GB2312" w:cs="Times New Roman"/>
          <w:kern w:val="0"/>
          <w:sz w:val="32"/>
          <w:szCs w:val="32"/>
          <w:lang w:val="en-US" w:eastAsia="zh-CN"/>
        </w:rPr>
        <w:t>比选人需求的工装品类，</w:t>
      </w:r>
      <w:r>
        <w:rPr>
          <w:rFonts w:hint="default" w:ascii="Times New Roman" w:hAnsi="Times New Roman" w:eastAsia="仿宋_GB2312" w:cs="Times New Roman"/>
          <w:sz w:val="32"/>
          <w:szCs w:val="32"/>
          <w:highlight w:val="none"/>
          <w:lang w:val="en-US" w:eastAsia="zh-CN"/>
        </w:rPr>
        <w:t>每类工装对应提供1块B5尺寸</w:t>
      </w:r>
      <w:r>
        <w:rPr>
          <w:rFonts w:hint="eastAsia" w:ascii="Times New Roman" w:hAnsi="Times New Roman" w:eastAsia="仿宋_GB2312" w:cs="Times New Roman"/>
          <w:sz w:val="32"/>
          <w:szCs w:val="32"/>
          <w:highlight w:val="none"/>
          <w:lang w:val="en-US" w:eastAsia="zh-CN"/>
        </w:rPr>
        <w:t>（176mm×250mm）</w:t>
      </w:r>
      <w:r>
        <w:rPr>
          <w:rFonts w:hint="default" w:ascii="Times New Roman" w:hAnsi="Times New Roman" w:eastAsia="仿宋_GB2312" w:cs="Times New Roman"/>
          <w:sz w:val="32"/>
          <w:szCs w:val="32"/>
          <w:highlight w:val="none"/>
          <w:lang w:val="en-US" w:eastAsia="zh-CN"/>
        </w:rPr>
        <w:t>面料样板</w:t>
      </w:r>
      <w:r>
        <w:rPr>
          <w:rFonts w:hint="eastAsia" w:ascii="Times New Roman" w:hAnsi="Times New Roman" w:eastAsia="仿宋_GB2312" w:cs="Times New Roman"/>
          <w:sz w:val="32"/>
          <w:szCs w:val="32"/>
          <w:highlight w:val="none"/>
          <w:lang w:val="en-US" w:eastAsia="zh-CN"/>
        </w:rPr>
        <w:t>。样板排列顺序及颜色须与第三章第8点工作服面料汇总表保持一致。</w:t>
      </w:r>
    </w:p>
    <w:p w14:paraId="737781A2">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5.4.2</w:t>
      </w:r>
      <w:bookmarkStart w:id="3" w:name="_Toc508711581"/>
      <w:bookmarkStart w:id="4" w:name="_Toc496657994"/>
      <w:bookmarkStart w:id="5" w:name="_Toc509847600"/>
      <w:bookmarkStart w:id="6" w:name="_Toc522780797"/>
      <w:bookmarkStart w:id="7" w:name="_Toc509481749"/>
      <w:r>
        <w:rPr>
          <w:rFonts w:hint="eastAsia" w:ascii="Times New Roman" w:hAnsi="Times New Roman" w:eastAsia="仿宋_GB2312" w:cs="Times New Roman"/>
          <w:sz w:val="32"/>
          <w:szCs w:val="32"/>
          <w:highlight w:val="none"/>
          <w:lang w:val="en-US" w:eastAsia="zh-CN"/>
        </w:rPr>
        <w:t>成品工装展示图册用于直观展示工装整体版型、款式、细节、配色，需按固定版式制作，图册内图片需为高清实拍图，色彩还原度高、无修图失真、无模糊变形，纸质版采用彩色高清打印，页面整洁无折损，与投标文件一并装订成册。</w:t>
      </w:r>
    </w:p>
    <w:p w14:paraId="64635FE1">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.3面料样板和成品工装展示图册必须在招标文件规定的投标截止时间前送达</w:t>
      </w:r>
      <w:r>
        <w:rPr>
          <w:rFonts w:hint="eastAsia" w:ascii="Times New Roman" w:hAnsi="Times New Roman" w:eastAsia="仿宋_GB2312" w:cs="Times New Roman"/>
          <w:sz w:val="32"/>
          <w:szCs w:val="32"/>
          <w:lang w:val="zh-CN"/>
        </w:rPr>
        <w:t>四川省成都市青羊区光华北五路</w:t>
      </w:r>
      <w:r>
        <w:rPr>
          <w:rFonts w:hint="default" w:ascii="Times New Roman" w:hAnsi="Times New Roman" w:eastAsia="仿宋_GB2312" w:cs="Times New Roman"/>
          <w:sz w:val="32"/>
          <w:szCs w:val="32"/>
          <w:lang w:val="zh-CN"/>
        </w:rPr>
        <w:t>266</w:t>
      </w:r>
      <w:r>
        <w:rPr>
          <w:rFonts w:hint="eastAsia" w:ascii="Times New Roman" w:hAnsi="Times New Roman" w:eastAsia="仿宋_GB2312" w:cs="Times New Roman"/>
          <w:sz w:val="32"/>
          <w:szCs w:val="32"/>
          <w:lang w:val="zh-CN"/>
        </w:rPr>
        <w:t>号</w:t>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栋A座</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楼</w:t>
      </w:r>
      <w:r>
        <w:rPr>
          <w:rFonts w:hint="eastAsia" w:ascii="Times New Roman" w:hAnsi="Times New Roman" w:eastAsia="仿宋_GB2312" w:cs="Times New Roman"/>
          <w:sz w:val="32"/>
          <w:szCs w:val="32"/>
          <w:lang w:val="en-US" w:eastAsia="zh-CN"/>
        </w:rPr>
        <w:t>会议室</w:t>
      </w:r>
      <w:r>
        <w:rPr>
          <w:rFonts w:hint="eastAsia" w:ascii="Times New Roman" w:hAnsi="Times New Roman" w:eastAsia="仿宋_GB2312" w:cs="Times New Roman"/>
          <w:sz w:val="32"/>
          <w:szCs w:val="32"/>
          <w:highlight w:val="none"/>
          <w:lang w:val="en-US" w:eastAsia="zh-CN"/>
        </w:rPr>
        <w:t>，逾期送达的将不予接收。</w:t>
      </w:r>
    </w:p>
    <w:p w14:paraId="42185AB2">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5.4.4</w:t>
      </w:r>
      <w:r>
        <w:rPr>
          <w:rFonts w:ascii="Times New Roman" w:hAnsi="Times New Roman" w:eastAsia="仿宋_GB2312" w:cs="Times New Roman"/>
          <w:kern w:val="0"/>
          <w:sz w:val="32"/>
          <w:szCs w:val="32"/>
        </w:rPr>
        <w:t>比选申请人</w:t>
      </w:r>
      <w:r>
        <w:rPr>
          <w:rFonts w:hint="eastAsia" w:ascii="Times New Roman" w:hAnsi="Times New Roman" w:eastAsia="仿宋_GB2312" w:cs="Times New Roman"/>
          <w:kern w:val="0"/>
          <w:sz w:val="32"/>
          <w:szCs w:val="32"/>
        </w:rPr>
        <w:t>制作、递送</w:t>
      </w:r>
      <w:r>
        <w:rPr>
          <w:rFonts w:hint="default" w:ascii="Times New Roman" w:hAnsi="Times New Roman" w:eastAsia="仿宋_GB2312" w:cs="Times New Roman"/>
          <w:sz w:val="32"/>
          <w:szCs w:val="32"/>
          <w:highlight w:val="none"/>
          <w:lang w:val="en-US" w:eastAsia="zh-CN"/>
        </w:rPr>
        <w:t>面料样板</w:t>
      </w:r>
      <w:r>
        <w:rPr>
          <w:rFonts w:hint="default" w:ascii="Times New Roman" w:hAnsi="Times New Roman" w:eastAsia="仿宋_GB2312" w:cs="Times New Roman"/>
          <w:sz w:val="32"/>
          <w:szCs w:val="32"/>
          <w:highlight w:val="none"/>
        </w:rPr>
        <w:t>及</w:t>
      </w:r>
      <w:r>
        <w:rPr>
          <w:rFonts w:hint="eastAsia" w:ascii="Times New Roman" w:hAnsi="Times New Roman" w:eastAsia="仿宋_GB2312" w:cs="Times New Roman"/>
          <w:sz w:val="32"/>
          <w:szCs w:val="32"/>
          <w:highlight w:val="none"/>
          <w:lang w:val="en-US" w:eastAsia="zh-CN"/>
        </w:rPr>
        <w:t>成品工装展示图册的全部费用，均由</w:t>
      </w:r>
      <w:r>
        <w:rPr>
          <w:rFonts w:ascii="Times New Roman" w:hAnsi="Times New Roman" w:eastAsia="仿宋_GB2312" w:cs="Times New Roman"/>
          <w:kern w:val="0"/>
          <w:sz w:val="32"/>
          <w:szCs w:val="32"/>
        </w:rPr>
        <w:t>比选申请人</w:t>
      </w:r>
      <w:r>
        <w:rPr>
          <w:rFonts w:hint="eastAsia" w:ascii="Times New Roman" w:hAnsi="Times New Roman" w:eastAsia="仿宋_GB2312" w:cs="Times New Roman"/>
          <w:sz w:val="32"/>
          <w:szCs w:val="32"/>
          <w:highlight w:val="none"/>
          <w:lang w:val="en-US" w:eastAsia="zh-CN"/>
        </w:rPr>
        <w:t>自行承担</w:t>
      </w:r>
      <w:r>
        <w:rPr>
          <w:rFonts w:hint="default" w:ascii="Times New Roman" w:hAnsi="Times New Roman" w:eastAsia="仿宋_GB2312" w:cs="Times New Roman"/>
          <w:sz w:val="32"/>
          <w:szCs w:val="32"/>
          <w:highlight w:val="none"/>
        </w:rPr>
        <w:t>，仅供评标使用；中标人样品将作为后续批量生产的验收标准，未中标人样品不予退还。</w:t>
      </w:r>
    </w:p>
    <w:p w14:paraId="3B6A8046">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eastAsia" w:ascii="黑体" w:hAnsi="黑体" w:eastAsia="黑体" w:cs="黑体"/>
          <w:sz w:val="32"/>
          <w:szCs w:val="32"/>
          <w:highlight w:val="none"/>
        </w:rPr>
        <w:t>比选程序及相关要求</w:t>
      </w:r>
    </w:p>
    <w:p w14:paraId="7FAF9725">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6</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1</w:t>
      </w:r>
      <w:r>
        <w:rPr>
          <w:rFonts w:ascii="Times New Roman" w:hAnsi="Times New Roman" w:eastAsia="仿宋_GB2312" w:cs="Times New Roman"/>
          <w:kern w:val="0"/>
          <w:sz w:val="32"/>
          <w:szCs w:val="32"/>
          <w:lang w:val="en-US" w:eastAsia="zh-CN" w:bidi="ar-SA"/>
        </w:rPr>
        <w:t>比选程序</w:t>
      </w:r>
    </w:p>
    <w:p w14:paraId="482C7BD1">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kern w:val="0"/>
          <w:sz w:val="32"/>
          <w:szCs w:val="32"/>
          <w:lang w:val="en-US" w:eastAsia="zh-CN" w:bidi="ar-SA"/>
        </w:rPr>
        <w:t>6</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1</w:t>
      </w:r>
      <w:r>
        <w:rPr>
          <w:rFonts w:ascii="Times New Roman" w:hAnsi="Times New Roman" w:eastAsia="仿宋_GB2312" w:cs="Times New Roman"/>
          <w:kern w:val="0"/>
          <w:sz w:val="32"/>
          <w:szCs w:val="32"/>
          <w:lang w:val="en-US" w:eastAsia="zh-CN" w:bidi="ar-SA"/>
        </w:rPr>
        <w:t>比选人在比选公告规定的时间和地点公开组织比选。比选申请人</w:t>
      </w:r>
      <w:r>
        <w:rPr>
          <w:rFonts w:hint="eastAsia" w:ascii="Times New Roman" w:hAnsi="Times New Roman" w:eastAsia="仿宋_GB2312" w:cs="Times New Roman"/>
          <w:kern w:val="0"/>
          <w:sz w:val="32"/>
          <w:szCs w:val="32"/>
          <w:lang w:val="en-US" w:eastAsia="zh-CN" w:bidi="ar-SA"/>
        </w:rPr>
        <w:t>原则上应</w:t>
      </w:r>
      <w:r>
        <w:rPr>
          <w:rFonts w:ascii="Times New Roman" w:hAnsi="Times New Roman" w:eastAsia="仿宋_GB2312" w:cs="Times New Roman"/>
          <w:kern w:val="0"/>
          <w:sz w:val="32"/>
          <w:szCs w:val="32"/>
          <w:lang w:val="en-US" w:eastAsia="zh-CN" w:bidi="ar-SA"/>
        </w:rPr>
        <w:t>派代表参加。本项目比选时间为</w:t>
      </w:r>
      <w:r>
        <w:rPr>
          <w:rFonts w:hint="default" w:ascii="Times New Roman" w:hAnsi="Times New Roman" w:eastAsia="仿宋_GB2312" w:cs="Times New Roman"/>
          <w:kern w:val="0"/>
          <w:sz w:val="32"/>
          <w:szCs w:val="32"/>
          <w:highlight w:val="none"/>
          <w:lang w:val="en-US" w:eastAsia="zh-CN" w:bidi="ar-SA"/>
        </w:rPr>
        <w:t>2026</w:t>
      </w:r>
      <w:r>
        <w:rPr>
          <w:rFonts w:ascii="Times New Roman" w:hAnsi="Times New Roman" w:eastAsia="仿宋_GB2312" w:cs="Times New Roman"/>
          <w:kern w:val="0"/>
          <w:sz w:val="32"/>
          <w:szCs w:val="32"/>
          <w:highlight w:val="none"/>
          <w:lang w:val="en-US" w:eastAsia="zh-CN" w:bidi="ar-SA"/>
        </w:rPr>
        <w:t>年</w:t>
      </w:r>
      <w:r>
        <w:rPr>
          <w:rFonts w:hint="default" w:ascii="Times New Roman" w:hAnsi="Times New Roman" w:eastAsia="仿宋_GB2312" w:cs="Times New Roman"/>
          <w:kern w:val="0"/>
          <w:sz w:val="32"/>
          <w:szCs w:val="32"/>
          <w:highlight w:val="none"/>
          <w:lang w:val="en-US" w:eastAsia="zh-CN" w:bidi="ar-SA"/>
        </w:rPr>
        <w:t>3</w:t>
      </w:r>
      <w:r>
        <w:rPr>
          <w:rFonts w:ascii="Times New Roman" w:hAnsi="Times New Roman" w:eastAsia="仿宋_GB2312" w:cs="Times New Roman"/>
          <w:kern w:val="0"/>
          <w:sz w:val="32"/>
          <w:szCs w:val="32"/>
          <w:highlight w:val="none"/>
          <w:lang w:val="en-US" w:eastAsia="zh-CN" w:bidi="ar-SA"/>
        </w:rPr>
        <w:t>月</w:t>
      </w:r>
      <w:r>
        <w:rPr>
          <w:rFonts w:hint="default" w:ascii="Times New Roman" w:hAnsi="Times New Roman" w:eastAsia="仿宋_GB2312" w:cs="Times New Roman"/>
          <w:kern w:val="0"/>
          <w:sz w:val="32"/>
          <w:szCs w:val="32"/>
          <w:highlight w:val="none"/>
          <w:lang w:val="en-US" w:eastAsia="zh-CN" w:bidi="ar-SA"/>
        </w:rPr>
        <w:t>2</w:t>
      </w:r>
      <w:r>
        <w:rPr>
          <w:rFonts w:hint="eastAsia" w:ascii="Times New Roman" w:hAnsi="Times New Roman" w:eastAsia="仿宋_GB2312" w:cs="Times New Roman"/>
          <w:kern w:val="0"/>
          <w:sz w:val="32"/>
          <w:szCs w:val="32"/>
          <w:highlight w:val="none"/>
          <w:lang w:val="en-US" w:eastAsia="zh-CN" w:bidi="ar-SA"/>
        </w:rPr>
        <w:t>4</w:t>
      </w:r>
      <w:r>
        <w:rPr>
          <w:rFonts w:ascii="Times New Roman" w:hAnsi="Times New Roman" w:eastAsia="仿宋_GB2312" w:cs="Times New Roman"/>
          <w:kern w:val="0"/>
          <w:sz w:val="32"/>
          <w:szCs w:val="32"/>
          <w:highlight w:val="none"/>
          <w:lang w:val="en-US" w:eastAsia="zh-CN" w:bidi="ar-SA"/>
        </w:rPr>
        <w:t>日</w:t>
      </w:r>
      <w:r>
        <w:rPr>
          <w:rFonts w:hint="default" w:ascii="Times New Roman" w:hAnsi="Times New Roman" w:eastAsia="仿宋_GB2312" w:cs="Times New Roman"/>
          <w:kern w:val="0"/>
          <w:sz w:val="32"/>
          <w:szCs w:val="32"/>
          <w:highlight w:val="none"/>
          <w:lang w:val="en-US" w:eastAsia="zh-CN" w:bidi="ar-SA"/>
        </w:rPr>
        <w:t>10</w:t>
      </w:r>
      <w:r>
        <w:rPr>
          <w:rFonts w:ascii="Times New Roman" w:hAnsi="Times New Roman" w:eastAsia="仿宋_GB2312" w:cs="Times New Roman"/>
          <w:kern w:val="0"/>
          <w:sz w:val="32"/>
          <w:szCs w:val="32"/>
          <w:lang w:val="en-US" w:eastAsia="zh-CN" w:bidi="ar-SA"/>
        </w:rPr>
        <w:t>时</w:t>
      </w:r>
      <w:r>
        <w:rPr>
          <w:rFonts w:hint="default" w:ascii="Times New Roman" w:hAnsi="Times New Roman" w:eastAsia="仿宋_GB2312" w:cs="Times New Roman"/>
          <w:kern w:val="0"/>
          <w:sz w:val="32"/>
          <w:szCs w:val="32"/>
          <w:highlight w:val="none"/>
          <w:lang w:val="en-US" w:eastAsia="zh-CN" w:bidi="ar-SA"/>
        </w:rPr>
        <w:t>00</w:t>
      </w:r>
      <w:r>
        <w:rPr>
          <w:rFonts w:hint="eastAsia" w:ascii="Times New Roman" w:hAnsi="Times New Roman" w:eastAsia="仿宋_GB2312" w:cs="Times New Roman"/>
          <w:kern w:val="0"/>
          <w:sz w:val="32"/>
          <w:szCs w:val="32"/>
          <w:highlight w:val="none"/>
          <w:lang w:val="en-US" w:eastAsia="zh-CN" w:bidi="ar-SA"/>
        </w:rPr>
        <w:t>分</w:t>
      </w:r>
      <w:r>
        <w:rPr>
          <w:rFonts w:ascii="Times New Roman" w:hAnsi="Times New Roman" w:eastAsia="仿宋_GB2312" w:cs="Times New Roman"/>
          <w:kern w:val="0"/>
          <w:sz w:val="32"/>
          <w:szCs w:val="32"/>
          <w:lang w:val="zh-CN" w:eastAsia="zh-CN" w:bidi="ar-SA"/>
        </w:rPr>
        <w:t>（北京时间）</w:t>
      </w:r>
      <w:r>
        <w:rPr>
          <w:rFonts w:ascii="Times New Roman" w:hAnsi="Times New Roman" w:eastAsia="仿宋_GB2312" w:cs="Times New Roman"/>
          <w:kern w:val="0"/>
          <w:sz w:val="32"/>
          <w:szCs w:val="32"/>
          <w:lang w:val="en-US" w:eastAsia="zh-CN" w:bidi="ar-SA"/>
        </w:rPr>
        <w:t>；比选地点为【</w:t>
      </w:r>
      <w:r>
        <w:rPr>
          <w:rFonts w:hint="eastAsia" w:ascii="Times New Roman" w:hAnsi="Times New Roman" w:eastAsia="仿宋_GB2312" w:cs="Times New Roman"/>
          <w:sz w:val="32"/>
          <w:szCs w:val="32"/>
          <w:lang w:val="zh-CN"/>
        </w:rPr>
        <w:t>四川省成都市青羊区光华北五路</w:t>
      </w:r>
      <w:r>
        <w:rPr>
          <w:rFonts w:hint="default" w:ascii="Times New Roman" w:hAnsi="Times New Roman" w:eastAsia="仿宋_GB2312" w:cs="Times New Roman"/>
          <w:sz w:val="32"/>
          <w:szCs w:val="32"/>
          <w:lang w:val="zh-CN"/>
        </w:rPr>
        <w:t>266</w:t>
      </w:r>
      <w:r>
        <w:rPr>
          <w:rFonts w:hint="eastAsia" w:ascii="Times New Roman" w:hAnsi="Times New Roman" w:eastAsia="仿宋_GB2312" w:cs="Times New Roman"/>
          <w:sz w:val="32"/>
          <w:szCs w:val="32"/>
          <w:lang w:val="zh-CN"/>
        </w:rPr>
        <w:t>号</w:t>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栋A座</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楼会议室</w:t>
      </w:r>
      <w:r>
        <w:rPr>
          <w:rFonts w:ascii="Times New Roman" w:hAnsi="Times New Roman" w:eastAsia="仿宋_GB2312" w:cs="Times New Roman"/>
          <w:kern w:val="0"/>
          <w:sz w:val="32"/>
          <w:szCs w:val="32"/>
          <w:lang w:val="en-US" w:eastAsia="zh-CN" w:bidi="ar-SA"/>
        </w:rPr>
        <w:t>】。</w:t>
      </w:r>
    </w:p>
    <w:p w14:paraId="7DA03E1A">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both"/>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参加比选会议的比选申请人的法定代表人或其</w:t>
      </w:r>
      <w:r>
        <w:rPr>
          <w:rFonts w:hint="eastAsia" w:ascii="Times New Roman" w:hAnsi="Times New Roman" w:eastAsia="仿宋_GB2312" w:cs="仿宋_GB2312"/>
          <w:sz w:val="32"/>
          <w:szCs w:val="32"/>
          <w:highlight w:val="none"/>
          <w:lang w:val="en-US" w:eastAsia="zh-CN"/>
        </w:rPr>
        <w:t>委托</w:t>
      </w:r>
      <w:r>
        <w:rPr>
          <w:rFonts w:hint="eastAsia" w:ascii="Times New Roman" w:hAnsi="Times New Roman" w:eastAsia="仿宋_GB2312" w:cs="仿宋_GB2312"/>
          <w:sz w:val="32"/>
          <w:szCs w:val="32"/>
          <w:highlight w:val="none"/>
        </w:rPr>
        <w:t>代理人应提交授权委托书参加比选会议，以证明其身份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未按规定提交的,比选文件不予开封，并</w:t>
      </w:r>
      <w:r>
        <w:rPr>
          <w:rFonts w:hint="eastAsia" w:ascii="Times New Roman" w:hAnsi="Times New Roman" w:eastAsia="仿宋_GB2312" w:cs="仿宋_GB2312"/>
          <w:sz w:val="32"/>
          <w:szCs w:val="32"/>
          <w:highlight w:val="none"/>
          <w:lang w:eastAsia="zh-CN"/>
        </w:rPr>
        <w:t>退还给</w:t>
      </w:r>
      <w:r>
        <w:rPr>
          <w:rFonts w:hint="eastAsia" w:ascii="Times New Roman" w:hAnsi="Times New Roman" w:eastAsia="仿宋_GB2312" w:cs="仿宋_GB2312"/>
          <w:sz w:val="32"/>
          <w:szCs w:val="32"/>
          <w:highlight w:val="none"/>
        </w:rPr>
        <w:t>比选申请人。</w:t>
      </w:r>
    </w:p>
    <w:p w14:paraId="5CE0E477">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left"/>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6</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比选流程</w:t>
      </w:r>
    </w:p>
    <w:bookmarkEnd w:id="3"/>
    <w:bookmarkEnd w:id="4"/>
    <w:bookmarkEnd w:id="5"/>
    <w:bookmarkEnd w:id="6"/>
    <w:bookmarkEnd w:id="7"/>
    <w:p w14:paraId="606110D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宣布比选开始。</w:t>
      </w:r>
    </w:p>
    <w:p w14:paraId="4F43061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宣布会场纪律。</w:t>
      </w:r>
    </w:p>
    <w:p w14:paraId="69D8C101">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主持人介绍到会的单位和有关人员，并宣布会议主持人、记录人、唱标人、监督人名单。</w:t>
      </w:r>
    </w:p>
    <w:p w14:paraId="2D8729A2">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4</w:t>
      </w:r>
      <w:r>
        <w:rPr>
          <w:rFonts w:hint="eastAsia" w:ascii="Times New Roman" w:hAnsi="Times New Roman" w:eastAsia="仿宋_GB2312" w:cs="仿宋_GB2312"/>
          <w:sz w:val="32"/>
          <w:szCs w:val="32"/>
          <w:highlight w:val="none"/>
        </w:rPr>
        <w:t>由比选人及各比选申请人共同对比选申请人提供文件的密封性进行审查。</w:t>
      </w:r>
    </w:p>
    <w:p w14:paraId="000375F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5</w:t>
      </w:r>
      <w:r>
        <w:rPr>
          <w:rFonts w:hint="eastAsia" w:ascii="Times New Roman" w:hAnsi="Times New Roman" w:eastAsia="仿宋_GB2312" w:cs="仿宋_GB2312"/>
          <w:sz w:val="32"/>
          <w:szCs w:val="32"/>
          <w:highlight w:val="none"/>
        </w:rPr>
        <w:t>经查验无误后当众启封比选文件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由申请人按其递交比选文件签到</w:t>
      </w:r>
      <w:r>
        <w:rPr>
          <w:rFonts w:hint="eastAsia" w:ascii="Times New Roman" w:hAnsi="Times New Roman" w:eastAsia="仿宋_GB2312" w:cs="仿宋_GB2312"/>
          <w:sz w:val="32"/>
          <w:szCs w:val="32"/>
          <w:highlight w:val="none"/>
          <w:lang w:eastAsia="zh-CN"/>
        </w:rPr>
        <w:t>的</w:t>
      </w:r>
      <w:r>
        <w:rPr>
          <w:rFonts w:hint="eastAsia" w:ascii="Times New Roman" w:hAnsi="Times New Roman" w:eastAsia="仿宋_GB2312" w:cs="仿宋_GB2312"/>
          <w:sz w:val="32"/>
          <w:szCs w:val="32"/>
          <w:highlight w:val="none"/>
        </w:rPr>
        <w:t>顺序进行启标，由唱标人当众公布报价，并由比选申请人签字确认。</w:t>
      </w:r>
    </w:p>
    <w:p w14:paraId="657012C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评审方法</w:t>
      </w:r>
    </w:p>
    <w:p w14:paraId="51F30127">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本项目的评审小组由比选人根据本次比选特点按照相关规定组建。</w:t>
      </w:r>
    </w:p>
    <w:p w14:paraId="25502F6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评审小组成员名单，在中选结果确定前是保密的，评审在有关部门监督和保密的状态下进行。</w:t>
      </w:r>
    </w:p>
    <w:p w14:paraId="3B59583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评审小组成员应当客观公正履行职务，遵守职业道德，对所提出的评审意见承担个人责任。评审小组成员不得私下接触比选申请人，不得接受比选申请人的财物或其他好处。</w:t>
      </w:r>
    </w:p>
    <w:p w14:paraId="547BBC88">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4</w:t>
      </w:r>
      <w:r>
        <w:rPr>
          <w:rFonts w:hint="eastAsia" w:ascii="Times New Roman" w:hAnsi="Times New Roman" w:eastAsia="仿宋_GB2312" w:cs="仿宋_GB2312"/>
          <w:sz w:val="32"/>
          <w:szCs w:val="32"/>
          <w:highlight w:val="none"/>
        </w:rPr>
        <w:t>评审程序：形式</w:t>
      </w:r>
      <w:r>
        <w:rPr>
          <w:rFonts w:hint="eastAsia" w:ascii="Times New Roman" w:hAnsi="Times New Roman" w:eastAsia="仿宋_GB2312" w:cs="仿宋_GB2312"/>
          <w:sz w:val="32"/>
          <w:szCs w:val="32"/>
          <w:highlight w:val="none"/>
          <w:lang w:val="en-US" w:eastAsia="zh-CN"/>
        </w:rPr>
        <w:t>评审</w:t>
      </w:r>
      <w:r>
        <w:rPr>
          <w:rFonts w:hint="eastAsia" w:ascii="Times New Roman" w:hAnsi="Times New Roman" w:eastAsia="仿宋_GB2312" w:cs="仿宋_GB2312"/>
          <w:sz w:val="32"/>
          <w:szCs w:val="32"/>
          <w:highlight w:val="none"/>
        </w:rPr>
        <w:t>--资格</w:t>
      </w:r>
      <w:r>
        <w:rPr>
          <w:rFonts w:hint="eastAsia" w:ascii="Times New Roman" w:hAnsi="Times New Roman" w:eastAsia="仿宋_GB2312" w:cs="仿宋_GB2312"/>
          <w:sz w:val="32"/>
          <w:szCs w:val="32"/>
          <w:highlight w:val="none"/>
          <w:lang w:val="en-US" w:eastAsia="zh-CN"/>
        </w:rPr>
        <w:t>评审</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响应评审</w:t>
      </w:r>
      <w:r>
        <w:rPr>
          <w:rFonts w:hint="eastAsia" w:ascii="Times New Roman" w:hAnsi="Times New Roman" w:eastAsia="仿宋_GB2312" w:cs="仿宋_GB2312"/>
          <w:sz w:val="32"/>
          <w:szCs w:val="32"/>
          <w:highlight w:val="none"/>
        </w:rPr>
        <w:t>--详细评审--推荐中标候选人。</w:t>
      </w:r>
    </w:p>
    <w:p w14:paraId="4AAE77E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5</w:t>
      </w:r>
      <w:r>
        <w:rPr>
          <w:rFonts w:hint="eastAsia" w:ascii="Times New Roman" w:hAnsi="Times New Roman" w:eastAsia="仿宋_GB2312" w:cs="仿宋_GB2312"/>
          <w:sz w:val="32"/>
          <w:szCs w:val="32"/>
          <w:highlight w:val="none"/>
        </w:rPr>
        <w:t>在评审过程中，凡未通过上一评审的比选申请文件，不再进入后续评审程序。</w:t>
      </w:r>
    </w:p>
    <w:p w14:paraId="35F6664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评审期间，评审小组成员根据需要对某些比选文件涉及事项进行质询，比选申请人</w:t>
      </w:r>
      <w:r>
        <w:rPr>
          <w:rFonts w:hint="eastAsia" w:ascii="Times New Roman" w:hAnsi="Times New Roman" w:eastAsia="仿宋_GB2312" w:cs="仿宋_GB2312"/>
          <w:sz w:val="32"/>
          <w:szCs w:val="32"/>
          <w:highlight w:val="none"/>
          <w:lang w:eastAsia="zh-CN"/>
        </w:rPr>
        <w:t>法定代表人</w:t>
      </w:r>
      <w:r>
        <w:rPr>
          <w:rFonts w:hint="eastAsia" w:ascii="Times New Roman" w:hAnsi="Times New Roman" w:eastAsia="仿宋_GB2312" w:cs="仿宋_GB2312"/>
          <w:sz w:val="32"/>
          <w:szCs w:val="32"/>
          <w:highlight w:val="none"/>
        </w:rPr>
        <w:t>或其</w:t>
      </w:r>
      <w:r>
        <w:rPr>
          <w:rFonts w:hint="eastAsia" w:ascii="Times New Roman" w:hAnsi="Times New Roman" w:eastAsia="仿宋_GB2312" w:cs="仿宋_GB2312"/>
          <w:sz w:val="32"/>
          <w:szCs w:val="32"/>
          <w:highlight w:val="none"/>
          <w:lang w:val="en-US" w:eastAsia="zh-CN"/>
        </w:rPr>
        <w:t>委托代理人</w:t>
      </w:r>
      <w:r>
        <w:rPr>
          <w:rFonts w:hint="eastAsia" w:ascii="Times New Roman" w:hAnsi="Times New Roman" w:eastAsia="仿宋_GB2312" w:cs="仿宋_GB2312"/>
          <w:sz w:val="32"/>
          <w:szCs w:val="32"/>
          <w:highlight w:val="none"/>
        </w:rPr>
        <w:t>必须保持通讯工具畅通。</w:t>
      </w:r>
    </w:p>
    <w:p w14:paraId="4146FCD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评分原则和方法</w:t>
      </w:r>
    </w:p>
    <w:p w14:paraId="5F03092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）严格依法评分，坚持公平、公正的原则。</w:t>
      </w:r>
    </w:p>
    <w:p w14:paraId="33397E83">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）严格按照比选文件的要求和条件进行。</w:t>
      </w:r>
    </w:p>
    <w:p w14:paraId="7D8D506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）本次评分采用综合评分法。比选人不保证价格最低标能够中选，无义务承担对未中选人的任何责任。</w:t>
      </w:r>
    </w:p>
    <w:p w14:paraId="598C9A7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4</w:t>
      </w:r>
      <w:r>
        <w:rPr>
          <w:rFonts w:hint="eastAsia" w:ascii="Times New Roman" w:hAnsi="Times New Roman" w:eastAsia="仿宋_GB2312" w:cs="仿宋_GB2312"/>
          <w:sz w:val="32"/>
          <w:szCs w:val="32"/>
          <w:highlight w:val="none"/>
        </w:rPr>
        <w:t>）评分组按照评分方法要求的评分标准进行综合评审打分，以综合评分得分由高到低推荐</w:t>
      </w: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名中选候选人。</w:t>
      </w:r>
    </w:p>
    <w:p w14:paraId="6ED021AF">
      <w:pPr>
        <w:wordWrap/>
        <w:spacing w:line="560" w:lineRule="exact"/>
        <w:ind w:firstLine="640" w:firstLineChars="200"/>
        <w:jc w:val="both"/>
        <w:rPr>
          <w:rFonts w:hint="eastAsia" w:ascii="黑体" w:hAnsi="黑体" w:eastAsia="黑体" w:cs="黑体"/>
          <w:sz w:val="32"/>
          <w:szCs w:val="32"/>
          <w:highlight w:val="none"/>
        </w:rPr>
      </w:pPr>
      <w:r>
        <w:rPr>
          <w:rFonts w:hint="default"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w:t>
      </w:r>
      <w:r>
        <w:rPr>
          <w:rFonts w:hint="eastAsia" w:ascii="黑体" w:hAnsi="黑体" w:eastAsia="黑体" w:cs="黑体"/>
          <w:sz w:val="32"/>
          <w:szCs w:val="32"/>
          <w:highlight w:val="none"/>
        </w:rPr>
        <w:t>授予合同</w:t>
      </w:r>
    </w:p>
    <w:p w14:paraId="1843CE53">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评分结束后，评分小组按评分总得分高低排序并按评分由高到低推荐</w:t>
      </w: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名中选候选人。</w:t>
      </w:r>
    </w:p>
    <w:p w14:paraId="28B98451">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比选人在评分后将评分结果进行公示，经比选人定标后向中选人发出中选通知书。</w:t>
      </w:r>
    </w:p>
    <w:p w14:paraId="02EDE0EE">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lang w:val="en-US" w:eastAsia="zh-CN"/>
        </w:rPr>
        <w:t>比选人正式启动项目后，</w:t>
      </w:r>
      <w:r>
        <w:rPr>
          <w:rFonts w:hint="eastAsia" w:ascii="Times New Roman" w:hAnsi="Times New Roman" w:eastAsia="仿宋_GB2312" w:cs="仿宋_GB2312"/>
          <w:sz w:val="32"/>
          <w:szCs w:val="32"/>
          <w:highlight w:val="none"/>
        </w:rPr>
        <w:t>中选方须按“中选通知书”指定的时间、地点与比选人签订合同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合同以最终签订版本为准。</w:t>
      </w:r>
    </w:p>
    <w:p w14:paraId="453B7F22">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4</w:t>
      </w:r>
      <w:r>
        <w:rPr>
          <w:rFonts w:hint="eastAsia" w:ascii="Times New Roman" w:hAnsi="Times New Roman" w:eastAsia="仿宋_GB2312" w:cs="仿宋_GB2312"/>
          <w:sz w:val="32"/>
          <w:szCs w:val="32"/>
          <w:highlight w:val="none"/>
        </w:rPr>
        <w:t>如中选方违约，比选人可在比选申请人单位中按得分高低依次重新选定中选单位。</w:t>
      </w:r>
    </w:p>
    <w:p w14:paraId="7BF7BCB3">
      <w:pPr>
        <w:wordWrap/>
        <w:spacing w:line="560" w:lineRule="exact"/>
        <w:ind w:firstLine="640" w:firstLineChars="200"/>
        <w:jc w:val="both"/>
        <w:rPr>
          <w:rFonts w:hint="eastAsia" w:ascii="黑体" w:hAnsi="黑体" w:eastAsia="黑体" w:cs="黑体"/>
          <w:sz w:val="32"/>
          <w:szCs w:val="32"/>
          <w:highlight w:val="none"/>
        </w:rPr>
      </w:pPr>
      <w:r>
        <w:rPr>
          <w:rFonts w:hint="default" w:ascii="Times New Roman" w:hAnsi="Times New Roman" w:eastAsia="仿宋_GB2312" w:cs="Times New Roman"/>
          <w:sz w:val="32"/>
          <w:szCs w:val="32"/>
          <w:highlight w:val="none"/>
        </w:rPr>
        <w:t>8</w:t>
      </w:r>
      <w:r>
        <w:rPr>
          <w:rFonts w:hint="eastAsia" w:ascii="Times New Roman" w:hAnsi="Times New Roman" w:eastAsia="仿宋_GB2312" w:cs="仿宋_GB2312"/>
          <w:sz w:val="32"/>
          <w:szCs w:val="32"/>
          <w:highlight w:val="none"/>
        </w:rPr>
        <w:t>.</w:t>
      </w:r>
      <w:r>
        <w:rPr>
          <w:rFonts w:hint="eastAsia" w:ascii="黑体" w:hAnsi="黑体" w:eastAsia="黑体" w:cs="黑体"/>
          <w:sz w:val="32"/>
          <w:szCs w:val="32"/>
          <w:highlight w:val="none"/>
        </w:rPr>
        <w:t>发布公告的媒介</w:t>
      </w:r>
    </w:p>
    <w:p w14:paraId="2126D0C2">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四川蜀道物流集团有限公司官网（http://www.shudaowl.com/）。</w:t>
      </w:r>
    </w:p>
    <w:p w14:paraId="5370C84B">
      <w:pPr>
        <w:wordWrap/>
        <w:spacing w:line="560" w:lineRule="exact"/>
        <w:ind w:firstLine="640" w:firstLineChars="200"/>
        <w:jc w:val="both"/>
        <w:rPr>
          <w:rFonts w:hint="eastAsia" w:ascii="黑体" w:hAnsi="黑体" w:eastAsia="黑体" w:cs="黑体"/>
          <w:sz w:val="32"/>
          <w:szCs w:val="32"/>
          <w:highlight w:val="none"/>
        </w:rPr>
      </w:pPr>
      <w:r>
        <w:rPr>
          <w:rFonts w:hint="default" w:ascii="Times New Roman" w:hAnsi="Times New Roman" w:eastAsia="仿宋_GB2312" w:cs="Times New Roman"/>
          <w:sz w:val="32"/>
          <w:szCs w:val="32"/>
          <w:highlight w:val="none"/>
        </w:rPr>
        <w:t>9</w:t>
      </w:r>
      <w:r>
        <w:rPr>
          <w:rFonts w:hint="eastAsia" w:ascii="Times New Roman" w:hAnsi="Times New Roman" w:eastAsia="仿宋_GB2312" w:cs="仿宋_GB2312"/>
          <w:sz w:val="32"/>
          <w:szCs w:val="32"/>
          <w:highlight w:val="none"/>
        </w:rPr>
        <w:t>.</w:t>
      </w:r>
      <w:r>
        <w:rPr>
          <w:rFonts w:hint="eastAsia" w:ascii="黑体" w:hAnsi="黑体" w:eastAsia="黑体" w:cs="黑体"/>
          <w:sz w:val="32"/>
          <w:szCs w:val="32"/>
          <w:highlight w:val="none"/>
        </w:rPr>
        <w:t>公开接受社会监督</w:t>
      </w:r>
    </w:p>
    <w:p w14:paraId="6FA1379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9</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公示制度</w:t>
      </w:r>
    </w:p>
    <w:p w14:paraId="3A6EB6B8">
      <w:pPr>
        <w:keepNext w:val="0"/>
        <w:keepLines w:val="0"/>
        <w:pageBreakBefore w:val="0"/>
        <w:widowControl w:val="0"/>
        <w:kinsoku/>
        <w:wordWrap/>
        <w:overflowPunct/>
        <w:topLinePunct/>
        <w:autoSpaceDE/>
        <w:autoSpaceDN/>
        <w:bidi w:val="0"/>
        <w:snapToGrid/>
        <w:spacing w:line="560" w:lineRule="exact"/>
        <w:ind w:firstLine="640" w:firstLineChars="200"/>
        <w:jc w:val="left"/>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sz w:val="32"/>
          <w:szCs w:val="32"/>
          <w:highlight w:val="none"/>
        </w:rPr>
        <w:t>比选人在收到评审报告之日起</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日内，将比选结果在四川蜀道物流集团有限公司官网（http://www.shudaowl.com/）上公示</w:t>
      </w:r>
      <w:r>
        <w:rPr>
          <w:rFonts w:hint="default"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个工作日，以接受社会公开监督。比选申请人或者其他利害关系人对评标结果有异议的，应当在公示期间提出。</w:t>
      </w:r>
    </w:p>
    <w:p w14:paraId="2202F777">
      <w:pPr>
        <w:keepNext w:val="0"/>
        <w:keepLines w:val="0"/>
        <w:pageBreakBefore w:val="0"/>
        <w:widowControl w:val="0"/>
        <w:numPr>
          <w:ilvl w:val="0"/>
          <w:numId w:val="0"/>
        </w:numPr>
        <w:kinsoku/>
        <w:wordWrap/>
        <w:overflowPunct/>
        <w:topLinePunct/>
        <w:autoSpaceDE/>
        <w:autoSpaceDN/>
        <w:bidi w:val="0"/>
        <w:snapToGrid/>
        <w:spacing w:beforeAutospacing="0" w:afterAutospacing="0" w:line="560" w:lineRule="exact"/>
        <w:ind w:firstLine="640" w:firstLineChars="200"/>
        <w:jc w:val="both"/>
        <w:textAlignment w:val="auto"/>
        <w:rPr>
          <w:rFonts w:hint="eastAsia" w:ascii="黑体" w:hAnsi="黑体" w:eastAsia="黑体" w:cs="黑体"/>
          <w:bCs/>
          <w:kern w:val="0"/>
          <w:sz w:val="32"/>
          <w:szCs w:val="32"/>
          <w:lang w:val="en-US" w:eastAsia="zh-CN" w:bidi="ar-SA"/>
        </w:rPr>
      </w:pPr>
      <w:r>
        <w:rPr>
          <w:rFonts w:hint="default" w:ascii="Times New Roman" w:hAnsi="Times New Roman" w:eastAsia="仿宋_GB2312" w:cs="Times New Roman"/>
          <w:sz w:val="32"/>
          <w:szCs w:val="32"/>
          <w:highlight w:val="none"/>
        </w:rPr>
        <w:t>10</w:t>
      </w:r>
      <w:r>
        <w:rPr>
          <w:rFonts w:hint="eastAsia" w:ascii="Times New Roman" w:hAnsi="Times New Roman" w:eastAsia="仿宋_GB2312" w:cs="仿宋_GB2312"/>
          <w:sz w:val="32"/>
          <w:szCs w:val="32"/>
          <w:highlight w:val="none"/>
        </w:rPr>
        <w:t>.</w:t>
      </w:r>
      <w:r>
        <w:rPr>
          <w:rFonts w:hint="eastAsia" w:ascii="黑体" w:hAnsi="黑体" w:eastAsia="黑体" w:cs="黑体"/>
          <w:sz w:val="32"/>
          <w:szCs w:val="32"/>
          <w:highlight w:val="none"/>
        </w:rPr>
        <w:t>联系方式</w:t>
      </w:r>
    </w:p>
    <w:p w14:paraId="4FE53448">
      <w:pPr>
        <w:keepNext w:val="0"/>
        <w:keepLines w:val="0"/>
        <w:pageBreakBefore w:val="0"/>
        <w:widowControl w:val="0"/>
        <w:kinsoku/>
        <w:wordWrap/>
        <w:overflowPunct/>
        <w:topLinePunct/>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比 选 人：</w:t>
      </w:r>
      <w:r>
        <w:rPr>
          <w:rFonts w:hint="eastAsia" w:ascii="Times New Roman" w:hAnsi="Times New Roman" w:eastAsia="仿宋_GB2312" w:cs="Times New Roman"/>
          <w:kern w:val="0"/>
          <w:sz w:val="32"/>
          <w:szCs w:val="32"/>
          <w:lang w:val="en-US" w:eastAsia="zh-CN"/>
        </w:rPr>
        <w:t>四川蜀道物流园区发展有限公司</w:t>
      </w:r>
    </w:p>
    <w:p w14:paraId="35CE40DA">
      <w:pPr>
        <w:keepNext w:val="0"/>
        <w:keepLines w:val="0"/>
        <w:pageBreakBefore w:val="0"/>
        <w:widowControl w:val="0"/>
        <w:kinsoku/>
        <w:wordWrap/>
        <w:overflowPunct/>
        <w:topLinePunct/>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sz w:val="32"/>
          <w:szCs w:val="32"/>
          <w:lang w:val="zh-CN"/>
        </w:rPr>
      </w:pPr>
      <w:r>
        <w:rPr>
          <w:rFonts w:ascii="Times New Roman" w:hAnsi="Times New Roman" w:eastAsia="仿宋_GB2312" w:cs="Times New Roman"/>
          <w:kern w:val="0"/>
          <w:sz w:val="32"/>
          <w:szCs w:val="32"/>
        </w:rPr>
        <w:t>地    址：</w:t>
      </w:r>
      <w:r>
        <w:rPr>
          <w:rFonts w:hint="eastAsia" w:ascii="Times New Roman" w:hAnsi="Times New Roman" w:eastAsia="仿宋_GB2312" w:cs="Times New Roman"/>
          <w:sz w:val="32"/>
          <w:szCs w:val="32"/>
          <w:lang w:val="zh-CN"/>
        </w:rPr>
        <w:t>四川省成都市青羊区光华北五路</w:t>
      </w:r>
      <w:r>
        <w:rPr>
          <w:rFonts w:hint="default" w:ascii="Times New Roman" w:hAnsi="Times New Roman" w:eastAsia="仿宋_GB2312" w:cs="Times New Roman"/>
          <w:sz w:val="32"/>
          <w:szCs w:val="32"/>
          <w:lang w:val="zh-CN"/>
        </w:rPr>
        <w:t>266</w:t>
      </w:r>
      <w:r>
        <w:rPr>
          <w:rFonts w:hint="eastAsia" w:ascii="Times New Roman" w:hAnsi="Times New Roman" w:eastAsia="仿宋_GB2312" w:cs="Times New Roman"/>
          <w:sz w:val="32"/>
          <w:szCs w:val="32"/>
          <w:lang w:val="zh-CN"/>
        </w:rPr>
        <w:t>号</w:t>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栋A座</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楼</w:t>
      </w:r>
    </w:p>
    <w:p w14:paraId="1188952D">
      <w:pPr>
        <w:keepNext w:val="0"/>
        <w:keepLines w:val="0"/>
        <w:pageBreakBefore w:val="0"/>
        <w:widowControl w:val="0"/>
        <w:kinsoku/>
        <w:wordWrap/>
        <w:overflowPunct/>
        <w:topLinePunct/>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sz w:val="32"/>
          <w:szCs w:val="32"/>
          <w:highlight w:val="none"/>
        </w:rPr>
        <w:t>邮    编：</w:t>
      </w:r>
      <w:r>
        <w:rPr>
          <w:rFonts w:hint="default" w:ascii="Times New Roman" w:hAnsi="Times New Roman" w:eastAsia="仿宋_GB2312" w:cs="Times New Roman"/>
          <w:sz w:val="32"/>
          <w:szCs w:val="32"/>
          <w:highlight w:val="none"/>
          <w:lang w:val="en-US" w:eastAsia="zh-CN"/>
        </w:rPr>
        <w:t>610031</w:t>
      </w:r>
    </w:p>
    <w:p w14:paraId="1DD2CBE4">
      <w:pPr>
        <w:keepNext w:val="0"/>
        <w:keepLines w:val="0"/>
        <w:pageBreakBefore w:val="0"/>
        <w:widowControl w:val="0"/>
        <w:kinsoku/>
        <w:wordWrap/>
        <w:overflowPunct/>
        <w:topLinePunct/>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联 系 人：</w:t>
      </w:r>
      <w:r>
        <w:rPr>
          <w:rFonts w:hint="eastAsia" w:ascii="Times New Roman" w:hAnsi="Times New Roman" w:eastAsia="仿宋_GB2312" w:cs="Times New Roman"/>
          <w:kern w:val="0"/>
          <w:sz w:val="32"/>
          <w:szCs w:val="32"/>
          <w:lang w:val="en-US" w:eastAsia="zh-CN"/>
        </w:rPr>
        <w:t>余女士</w:t>
      </w:r>
    </w:p>
    <w:p w14:paraId="30703039">
      <w:pPr>
        <w:keepNext w:val="0"/>
        <w:keepLines w:val="0"/>
        <w:pageBreakBefore w:val="0"/>
        <w:widowControl w:val="0"/>
        <w:kinsoku/>
        <w:wordWrap/>
        <w:overflowPunct/>
        <w:topLinePunct/>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rPr>
        <w:t>电    话：</w:t>
      </w:r>
      <w:r>
        <w:rPr>
          <w:rFonts w:hint="default" w:ascii="Times New Roman" w:hAnsi="Times New Roman" w:eastAsia="仿宋_GB2312" w:cs="Times New Roman"/>
          <w:kern w:val="0"/>
          <w:sz w:val="32"/>
          <w:szCs w:val="32"/>
          <w:lang w:val="en-US" w:eastAsia="zh-CN"/>
        </w:rPr>
        <w:t>15283779407</w:t>
      </w:r>
    </w:p>
    <w:p w14:paraId="5A3390AA">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left"/>
        <w:textAlignment w:val="auto"/>
        <w:rPr>
          <w:rFonts w:ascii="Times New Roman" w:hAnsi="Times New Roman" w:eastAsia="仿宋_GB2312" w:cs="Times New Roman"/>
          <w:kern w:val="0"/>
          <w:sz w:val="32"/>
          <w:szCs w:val="32"/>
          <w:lang w:val="en-US" w:eastAsia="zh-CN" w:bidi="ar-SA"/>
        </w:rPr>
      </w:pPr>
    </w:p>
    <w:p w14:paraId="06262625">
      <w:pPr>
        <w:keepNext w:val="0"/>
        <w:keepLines w:val="0"/>
        <w:pageBreakBefore w:val="0"/>
        <w:widowControl w:val="0"/>
        <w:kinsoku/>
        <w:wordWrap/>
        <w:overflowPunct/>
        <w:topLinePunct/>
        <w:autoSpaceDE/>
        <w:autoSpaceDN/>
        <w:bidi w:val="0"/>
        <w:snapToGrid/>
        <w:spacing w:beforeAutospacing="0" w:afterAutospacing="0" w:line="560" w:lineRule="exact"/>
        <w:ind w:firstLine="640" w:firstLineChars="200"/>
        <w:jc w:val="left"/>
        <w:textAlignment w:val="auto"/>
        <w:rPr>
          <w:rFonts w:ascii="Times New Roman" w:hAnsi="Times New Roman" w:eastAsia="仿宋_GB2312" w:cs="Times New Roman"/>
          <w:kern w:val="0"/>
          <w:sz w:val="32"/>
          <w:szCs w:val="32"/>
          <w:lang w:val="en-US" w:eastAsia="zh-CN" w:bidi="ar-SA"/>
        </w:rPr>
      </w:pPr>
    </w:p>
    <w:p w14:paraId="7F8CBA38">
      <w:pPr>
        <w:widowControl/>
        <w:wordWrap w:val="0"/>
        <w:spacing w:beforeAutospacing="0" w:afterAutospacing="0" w:line="560" w:lineRule="exact"/>
        <w:ind w:firstLine="5440" w:firstLineChars="1700"/>
        <w:jc w:val="right"/>
        <w:rPr>
          <w:rFonts w:hint="eastAsia" w:ascii="Times New Roman" w:hAnsi="Times New Roman" w:eastAsia="仿宋_GB2312" w:cs="Times New Roman"/>
          <w:kern w:val="0"/>
          <w:sz w:val="32"/>
          <w:szCs w:val="32"/>
          <w:highlight w:val="none"/>
          <w:lang w:val="en-US" w:eastAsia="zh-CN" w:bidi="ar-SA"/>
        </w:rPr>
        <w:sectPr>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hint="default" w:ascii="Times New Roman" w:hAnsi="Times New Roman" w:eastAsia="仿宋_GB2312" w:cs="Times New Roman"/>
          <w:kern w:val="0"/>
          <w:sz w:val="32"/>
          <w:szCs w:val="32"/>
          <w:highlight w:val="none"/>
          <w:lang w:val="en-US" w:eastAsia="zh-CN" w:bidi="ar-SA"/>
        </w:rPr>
        <w:t>2026</w:t>
      </w:r>
      <w:r>
        <w:rPr>
          <w:rFonts w:ascii="Times New Roman" w:hAnsi="Times New Roman" w:eastAsia="仿宋_GB2312" w:cs="Times New Roman"/>
          <w:kern w:val="0"/>
          <w:sz w:val="32"/>
          <w:szCs w:val="32"/>
          <w:highlight w:val="none"/>
          <w:lang w:val="en-US" w:eastAsia="zh-CN" w:bidi="ar-SA"/>
        </w:rPr>
        <w:t>年</w:t>
      </w:r>
      <w:r>
        <w:rPr>
          <w:rFonts w:hint="default" w:ascii="Times New Roman" w:hAnsi="Times New Roman" w:eastAsia="仿宋_GB2312" w:cs="Times New Roman"/>
          <w:kern w:val="0"/>
          <w:sz w:val="32"/>
          <w:szCs w:val="32"/>
          <w:highlight w:val="none"/>
          <w:lang w:val="en-US" w:eastAsia="zh-CN" w:bidi="ar-SA"/>
        </w:rPr>
        <w:t>3</w:t>
      </w:r>
      <w:r>
        <w:rPr>
          <w:rFonts w:ascii="Times New Roman" w:hAnsi="Times New Roman" w:eastAsia="仿宋_GB2312" w:cs="Times New Roman"/>
          <w:kern w:val="0"/>
          <w:sz w:val="32"/>
          <w:szCs w:val="32"/>
          <w:highlight w:val="none"/>
          <w:lang w:val="en-US" w:eastAsia="zh-CN" w:bidi="ar-SA"/>
        </w:rPr>
        <w:t>月</w:t>
      </w:r>
      <w:r>
        <w:rPr>
          <w:rFonts w:hint="default" w:ascii="Times New Roman" w:hAnsi="Times New Roman" w:eastAsia="仿宋_GB2312" w:cs="Times New Roman"/>
          <w:kern w:val="0"/>
          <w:sz w:val="32"/>
          <w:szCs w:val="32"/>
          <w:highlight w:val="none"/>
          <w:lang w:val="en-US" w:eastAsia="zh-CN" w:bidi="ar-SA"/>
        </w:rPr>
        <w:t>1</w:t>
      </w:r>
      <w:r>
        <w:rPr>
          <w:rFonts w:hint="eastAsia" w:ascii="Times New Roman" w:hAnsi="Times New Roman" w:eastAsia="仿宋_GB2312" w:cs="Times New Roman"/>
          <w:kern w:val="0"/>
          <w:sz w:val="32"/>
          <w:szCs w:val="32"/>
          <w:highlight w:val="none"/>
          <w:lang w:val="en-US" w:eastAsia="zh-CN" w:bidi="ar-SA"/>
        </w:rPr>
        <w:t>8</w:t>
      </w:r>
      <w:r>
        <w:rPr>
          <w:rFonts w:ascii="Times New Roman" w:hAnsi="Times New Roman" w:eastAsia="仿宋_GB2312" w:cs="Times New Roman"/>
          <w:kern w:val="0"/>
          <w:sz w:val="32"/>
          <w:szCs w:val="32"/>
          <w:highlight w:val="none"/>
          <w:lang w:val="en-US" w:eastAsia="zh-CN" w:bidi="ar-SA"/>
        </w:rPr>
        <w:t>日</w:t>
      </w:r>
      <w:bookmarkStart w:id="8" w:name="_Toc15543"/>
      <w:bookmarkStart w:id="9" w:name="_Toc14448"/>
      <w:r>
        <w:rPr>
          <w:rFonts w:hint="eastAsia" w:ascii="Times New Roman" w:hAnsi="Times New Roman" w:eastAsia="仿宋_GB2312" w:cs="Times New Roman"/>
          <w:kern w:val="0"/>
          <w:sz w:val="32"/>
          <w:szCs w:val="32"/>
          <w:highlight w:val="none"/>
          <w:lang w:val="en-US" w:eastAsia="zh-CN" w:bidi="ar-SA"/>
        </w:rPr>
        <w:t xml:space="preserve">    </w:t>
      </w:r>
    </w:p>
    <w:p w14:paraId="127C1D8D">
      <w:pPr>
        <w:pStyle w:val="2"/>
        <w:spacing w:line="240" w:lineRule="auto"/>
        <w:ind w:left="0" w:right="0" w:firstLine="360" w:firstLineChars="100"/>
        <w:jc w:val="center"/>
        <w:rPr>
          <w:rFonts w:ascii="Times New Roman" w:hAnsi="Times New Roman" w:eastAsia="黑体" w:cs="Times New Roman"/>
          <w:color w:val="auto"/>
          <w:sz w:val="36"/>
          <w:szCs w:val="36"/>
        </w:rPr>
      </w:pPr>
      <w:bookmarkStart w:id="10" w:name="_Toc24267"/>
      <w:r>
        <w:rPr>
          <w:rFonts w:ascii="Times New Roman" w:hAnsi="Times New Roman" w:eastAsia="黑体" w:cs="Times New Roman"/>
          <w:color w:val="auto"/>
          <w:sz w:val="36"/>
          <w:szCs w:val="36"/>
        </w:rPr>
        <w:t>第二章 比选申请人须知</w:t>
      </w:r>
      <w:bookmarkEnd w:id="8"/>
      <w:bookmarkEnd w:id="9"/>
      <w:bookmarkEnd w:id="10"/>
    </w:p>
    <w:p w14:paraId="000AE63D">
      <w:pPr>
        <w:pStyle w:val="14"/>
        <w:widowControl/>
        <w:spacing w:beforeAutospacing="0" w:afterAutospacing="0" w:line="560" w:lineRule="exact"/>
        <w:jc w:val="both"/>
        <w:rPr>
          <w:rFonts w:ascii="Times New Roman" w:hAnsi="Times New Roman" w:eastAsia="黑体"/>
          <w:bCs/>
          <w:sz w:val="32"/>
          <w:szCs w:val="32"/>
        </w:rPr>
      </w:pPr>
      <w:bookmarkStart w:id="11" w:name="_Toc47861025"/>
      <w:bookmarkStart w:id="12" w:name="_Toc20515"/>
      <w:r>
        <w:rPr>
          <w:rFonts w:hint="default" w:ascii="Times New Roman" w:hAnsi="Times New Roman" w:eastAsia="黑体" w:cs="Times New Roman"/>
          <w:bCs/>
          <w:sz w:val="32"/>
          <w:szCs w:val="32"/>
          <w:highlight w:val="none"/>
        </w:rPr>
        <w:t>1</w:t>
      </w:r>
      <w:r>
        <w:rPr>
          <w:rFonts w:ascii="Times New Roman" w:hAnsi="Times New Roman" w:eastAsia="黑体"/>
          <w:bCs/>
          <w:sz w:val="32"/>
          <w:szCs w:val="32"/>
          <w:highlight w:val="none"/>
        </w:rPr>
        <w:t>.比选申请人须知前附表</w:t>
      </w:r>
      <w:bookmarkEnd w:id="11"/>
      <w:bookmarkEnd w:id="12"/>
    </w:p>
    <w:tbl>
      <w:tblPr>
        <w:tblStyle w:val="16"/>
        <w:tblW w:w="962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569"/>
        <w:gridCol w:w="6141"/>
      </w:tblGrid>
      <w:tr w14:paraId="319A0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28" w:hRule="atLeast"/>
          <w:jc w:val="center"/>
        </w:trPr>
        <w:tc>
          <w:tcPr>
            <w:tcW w:w="914" w:type="dxa"/>
            <w:vAlign w:val="center"/>
          </w:tcPr>
          <w:p w14:paraId="0B081F13">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2569" w:type="dxa"/>
            <w:vAlign w:val="center"/>
          </w:tcPr>
          <w:p w14:paraId="3C864FC9">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内    容</w:t>
            </w:r>
          </w:p>
        </w:tc>
        <w:tc>
          <w:tcPr>
            <w:tcW w:w="6141" w:type="dxa"/>
            <w:vAlign w:val="center"/>
          </w:tcPr>
          <w:p w14:paraId="47DC7AED">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说明与要求</w:t>
            </w:r>
          </w:p>
        </w:tc>
      </w:tr>
      <w:tr w14:paraId="74E19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4" w:hRule="atLeast"/>
          <w:jc w:val="center"/>
        </w:trPr>
        <w:tc>
          <w:tcPr>
            <w:tcW w:w="914" w:type="dxa"/>
            <w:vAlign w:val="center"/>
          </w:tcPr>
          <w:p w14:paraId="00435218">
            <w:pPr>
              <w:spacing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569" w:type="dxa"/>
            <w:vAlign w:val="center"/>
          </w:tcPr>
          <w:p w14:paraId="610514B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比选人</w:t>
            </w:r>
          </w:p>
        </w:tc>
        <w:tc>
          <w:tcPr>
            <w:tcW w:w="6141" w:type="dxa"/>
            <w:vAlign w:val="center"/>
          </w:tcPr>
          <w:p w14:paraId="27FB788F">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比选人：</w:t>
            </w:r>
            <w:r>
              <w:rPr>
                <w:rFonts w:hint="eastAsia" w:ascii="Times New Roman" w:hAnsi="Times New Roman" w:eastAsia="仿宋_GB2312" w:cs="Times New Roman"/>
                <w:kern w:val="0"/>
                <w:sz w:val="32"/>
                <w:szCs w:val="32"/>
                <w:lang w:val="en-US" w:eastAsia="zh-CN"/>
              </w:rPr>
              <w:t>四川蜀道物流园区发展有限公司</w:t>
            </w:r>
          </w:p>
          <w:p w14:paraId="308B5612">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r>
              <w:rPr>
                <w:rFonts w:hint="eastAsia" w:ascii="Times New Roman" w:hAnsi="Times New Roman" w:eastAsia="仿宋_GB2312" w:cs="Times New Roman"/>
                <w:sz w:val="32"/>
                <w:szCs w:val="32"/>
                <w:lang w:val="zh-CN"/>
              </w:rPr>
              <w:t>四川省成都市青羊区光华北五路</w:t>
            </w:r>
            <w:r>
              <w:rPr>
                <w:rFonts w:hint="default" w:ascii="Times New Roman" w:hAnsi="Times New Roman" w:eastAsia="仿宋_GB2312" w:cs="Times New Roman"/>
                <w:sz w:val="32"/>
                <w:szCs w:val="32"/>
                <w:lang w:val="zh-CN"/>
              </w:rPr>
              <w:t>266</w:t>
            </w:r>
            <w:r>
              <w:rPr>
                <w:rFonts w:hint="eastAsia" w:ascii="Times New Roman" w:hAnsi="Times New Roman" w:eastAsia="仿宋_GB2312" w:cs="Times New Roman"/>
                <w:sz w:val="32"/>
                <w:szCs w:val="32"/>
                <w:lang w:val="zh-CN"/>
              </w:rPr>
              <w:t>号</w:t>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栋A座</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楼</w:t>
            </w:r>
          </w:p>
          <w:p w14:paraId="2E285C7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余女士</w:t>
            </w:r>
          </w:p>
          <w:p w14:paraId="036995E7">
            <w:pPr>
              <w:spacing w:line="520" w:lineRule="exact"/>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联系电话：</w:t>
            </w:r>
            <w:r>
              <w:rPr>
                <w:rFonts w:hint="default" w:ascii="Times New Roman" w:hAnsi="Times New Roman" w:eastAsia="仿宋_GB2312" w:cs="Times New Roman"/>
                <w:kern w:val="0"/>
                <w:sz w:val="32"/>
                <w:szCs w:val="32"/>
                <w:lang w:val="en-US" w:eastAsia="zh-CN"/>
              </w:rPr>
              <w:t>15283779407</w:t>
            </w:r>
          </w:p>
        </w:tc>
      </w:tr>
      <w:tr w14:paraId="1BBAD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5" w:hRule="atLeast"/>
          <w:jc w:val="center"/>
        </w:trPr>
        <w:tc>
          <w:tcPr>
            <w:tcW w:w="914" w:type="dxa"/>
            <w:vAlign w:val="center"/>
          </w:tcPr>
          <w:p w14:paraId="73D7E6B8">
            <w:pPr>
              <w:spacing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2569" w:type="dxa"/>
            <w:vAlign w:val="center"/>
          </w:tcPr>
          <w:p w14:paraId="2252CE67">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141" w:type="dxa"/>
            <w:vAlign w:val="center"/>
          </w:tcPr>
          <w:p w14:paraId="3549C2B6">
            <w:pPr>
              <w:spacing w:line="520" w:lineRule="exact"/>
              <w:rPr>
                <w:rFonts w:ascii="Times New Roman" w:hAnsi="Times New Roman" w:eastAsia="仿宋_GB2312"/>
                <w:sz w:val="32"/>
                <w:szCs w:val="32"/>
              </w:rPr>
            </w:pPr>
            <w:r>
              <w:rPr>
                <w:rFonts w:hint="eastAsia" w:ascii="Times New Roman" w:hAnsi="Times New Roman" w:eastAsia="仿宋_GB2312" w:cs="Times New Roman"/>
                <w:sz w:val="32"/>
                <w:szCs w:val="32"/>
                <w:highlight w:val="none"/>
                <w:lang w:val="en-US" w:eastAsia="zh-CN"/>
              </w:rPr>
              <w:t>四川蜀道物流园区发展有限公司</w:t>
            </w:r>
            <w:r>
              <w:rPr>
                <w:rFonts w:hint="default" w:ascii="Times New Roman" w:hAnsi="Times New Roman" w:eastAsia="仿宋_GB2312" w:cs="Times New Roman"/>
                <w:sz w:val="32"/>
                <w:szCs w:val="32"/>
                <w:highlight w:val="none"/>
                <w:lang w:val="en-US" w:eastAsia="zh-CN"/>
              </w:rPr>
              <w:t>2026</w:t>
            </w:r>
            <w:r>
              <w:rPr>
                <w:rFonts w:hint="eastAsia" w:ascii="Times New Roman" w:hAnsi="Times New Roman" w:eastAsia="仿宋_GB2312" w:cs="Times New Roman"/>
                <w:sz w:val="32"/>
                <w:szCs w:val="32"/>
                <w:highlight w:val="none"/>
                <w:lang w:val="en-US" w:eastAsia="zh-CN"/>
              </w:rPr>
              <w:t>年职工工装采购项目</w:t>
            </w:r>
          </w:p>
        </w:tc>
      </w:tr>
      <w:tr w14:paraId="05164C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4" w:type="dxa"/>
            <w:vAlign w:val="center"/>
          </w:tcPr>
          <w:p w14:paraId="6F7F70D9">
            <w:pPr>
              <w:spacing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2569" w:type="dxa"/>
            <w:vAlign w:val="center"/>
          </w:tcPr>
          <w:p w14:paraId="753575C4">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比选申请书的</w:t>
            </w:r>
          </w:p>
          <w:p w14:paraId="5D58BCD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印制和签署</w:t>
            </w:r>
          </w:p>
          <w:p w14:paraId="4860862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（实质性要求）</w:t>
            </w:r>
          </w:p>
        </w:tc>
        <w:tc>
          <w:tcPr>
            <w:tcW w:w="6141" w:type="dxa"/>
            <w:vAlign w:val="center"/>
          </w:tcPr>
          <w:p w14:paraId="1D77A53F">
            <w:pPr>
              <w:spacing w:line="56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比选申请书数量：正本壹份，副本壹份</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B5尺寸布料样品</w:t>
            </w:r>
            <w:r>
              <w:rPr>
                <w:rFonts w:hint="eastAsia" w:ascii="Times New Roman" w:hAnsi="Times New Roman" w:eastAsia="仿宋_GB2312" w:cs="Times New Roman"/>
                <w:sz w:val="32"/>
                <w:szCs w:val="32"/>
                <w:highlight w:val="none"/>
                <w:lang w:val="en-US" w:eastAsia="zh-CN"/>
              </w:rPr>
              <w:t>一套</w:t>
            </w:r>
            <w:r>
              <w:rPr>
                <w:rFonts w:ascii="Times New Roman" w:hAnsi="Times New Roman" w:eastAsia="仿宋_GB2312" w:cs="Times New Roman"/>
                <w:sz w:val="32"/>
                <w:szCs w:val="32"/>
                <w:highlight w:val="none"/>
              </w:rPr>
              <w:t>。</w:t>
            </w:r>
          </w:p>
          <w:p w14:paraId="1DDAC7CE">
            <w:pPr>
              <w:spacing w:line="56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比选申请书制作要求：比选申请书的正本和副本应在其封面清楚地标明</w:t>
            </w:r>
            <w:r>
              <w:rPr>
                <w:rFonts w:hint="eastAsia" w:ascii="仿宋_GB2312" w:hAnsi="仿宋_GB2312" w:eastAsia="仿宋_GB2312" w:cs="仿宋_GB2312"/>
                <w:sz w:val="32"/>
                <w:szCs w:val="32"/>
                <w:highlight w:val="none"/>
              </w:rPr>
              <w:t>“正本”或“副本”</w:t>
            </w:r>
            <w:r>
              <w:rPr>
                <w:rFonts w:ascii="Times New Roman" w:hAnsi="Times New Roman" w:eastAsia="仿宋_GB2312" w:cs="Times New Roman"/>
                <w:sz w:val="32"/>
                <w:szCs w:val="32"/>
                <w:highlight w:val="none"/>
              </w:rPr>
              <w:t>字样。若正本和副本有不一致的内容，以正本书面比选申请书为准。比选申请书的正本和副本均需打印或用不褪色、不变质的墨水书写，并由比选申请人的法定代表人或其</w:t>
            </w:r>
            <w:r>
              <w:rPr>
                <w:rFonts w:hint="eastAsia" w:ascii="Times New Roman" w:hAnsi="Times New Roman" w:eastAsia="仿宋_GB2312" w:cs="Times New Roman"/>
                <w:sz w:val="32"/>
                <w:szCs w:val="32"/>
                <w:highlight w:val="none"/>
                <w:lang w:val="en-US" w:eastAsia="zh-CN"/>
              </w:rPr>
              <w:t>授权</w:t>
            </w:r>
            <w:r>
              <w:rPr>
                <w:rFonts w:ascii="Times New Roman" w:hAnsi="Times New Roman" w:eastAsia="仿宋_GB2312" w:cs="Times New Roman"/>
                <w:sz w:val="32"/>
                <w:szCs w:val="32"/>
                <w:highlight w:val="none"/>
              </w:rPr>
              <w:t>代表在规定签章处签字并盖章。比选申请书副本可采用正本的复印件。比选申请书正本和副本应当采取胶装方式装订成册，不得散装或者活页装订。比选申请书统一用A</w:t>
            </w: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幅面纸印制，逐页编码（除附加页或原件等其他资料外）。</w:t>
            </w:r>
          </w:p>
          <w:p w14:paraId="28263772">
            <w:pPr>
              <w:spacing w:line="56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布料</w:t>
            </w:r>
            <w:r>
              <w:rPr>
                <w:rFonts w:hint="default" w:ascii="Times New Roman" w:hAnsi="Times New Roman" w:eastAsia="仿宋_GB2312" w:cs="Times New Roman"/>
                <w:sz w:val="32"/>
                <w:szCs w:val="32"/>
                <w:highlight w:val="none"/>
                <w:lang w:val="en-US" w:eastAsia="zh-CN"/>
              </w:rPr>
              <w:t>样品</w:t>
            </w:r>
            <w:r>
              <w:rPr>
                <w:rFonts w:hint="eastAsia" w:ascii="Times New Roman" w:hAnsi="Times New Roman" w:eastAsia="仿宋_GB2312" w:cs="Times New Roman"/>
                <w:sz w:val="32"/>
                <w:szCs w:val="32"/>
                <w:highlight w:val="none"/>
                <w:lang w:val="en-US" w:eastAsia="zh-CN"/>
              </w:rPr>
              <w:t>制作要求：</w:t>
            </w:r>
            <w:r>
              <w:rPr>
                <w:rFonts w:hint="default" w:ascii="Times New Roman" w:hAnsi="Times New Roman" w:eastAsia="仿宋_GB2312" w:cs="Times New Roman"/>
                <w:sz w:val="32"/>
                <w:szCs w:val="32"/>
                <w:highlight w:val="none"/>
                <w:lang w:val="en-US" w:eastAsia="zh-CN"/>
              </w:rPr>
              <w:t>正面右下角标注清晰信息：投标人名称、面料成分、克重、对应工装品类、色号，标注字体工整，不遮挡面料主体；样品需单独密封在透明塑料袋内，袋外标注投标人名称、项目名称、样品品类，避免与其他样品混淆。</w:t>
            </w:r>
          </w:p>
        </w:tc>
      </w:tr>
      <w:tr w14:paraId="30DFB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914" w:type="dxa"/>
            <w:tcBorders>
              <w:bottom w:val="single" w:color="auto" w:sz="4" w:space="0"/>
            </w:tcBorders>
            <w:vAlign w:val="center"/>
          </w:tcPr>
          <w:p w14:paraId="1FEA9FEC">
            <w:pPr>
              <w:spacing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569" w:type="dxa"/>
            <w:tcBorders>
              <w:bottom w:val="single" w:color="auto" w:sz="4" w:space="0"/>
            </w:tcBorders>
            <w:vAlign w:val="center"/>
          </w:tcPr>
          <w:p w14:paraId="67DEEA6A">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比选报价</w:t>
            </w:r>
          </w:p>
        </w:tc>
        <w:tc>
          <w:tcPr>
            <w:tcW w:w="6141" w:type="dxa"/>
            <w:tcBorders>
              <w:bottom w:val="single" w:color="auto" w:sz="4" w:space="0"/>
            </w:tcBorders>
            <w:vAlign w:val="center"/>
          </w:tcPr>
          <w:p w14:paraId="5E69F02A">
            <w:pPr>
              <w:spacing w:line="520" w:lineRule="exac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w:t>
            </w:r>
            <w:r>
              <w:rPr>
                <w:rFonts w:ascii="Times New Roman" w:hAnsi="Times New Roman" w:eastAsia="仿宋_GB2312" w:cs="Times New Roman"/>
                <w:bCs/>
                <w:sz w:val="32"/>
                <w:szCs w:val="32"/>
              </w:rPr>
              <w:t>比选申请机构应对比选报价进行严格的费用预算。所有参加本次比选的机构应充分计算和考虑其完成项目需要支付的各项费用（包括但不限于</w:t>
            </w:r>
            <w:r>
              <w:rPr>
                <w:rFonts w:hint="eastAsia" w:ascii="Times New Roman" w:hAnsi="Times New Roman" w:eastAsia="仿宋_GB2312" w:cs="Times New Roman"/>
                <w:bCs/>
                <w:sz w:val="32"/>
                <w:szCs w:val="32"/>
              </w:rPr>
              <w:t>人工、</w:t>
            </w:r>
            <w:r>
              <w:rPr>
                <w:rFonts w:ascii="Times New Roman" w:hAnsi="Times New Roman" w:eastAsia="仿宋_GB2312" w:cs="Times New Roman"/>
                <w:bCs/>
                <w:sz w:val="32"/>
                <w:szCs w:val="32"/>
              </w:rPr>
              <w:t>差旅</w:t>
            </w:r>
            <w:r>
              <w:rPr>
                <w:rFonts w:hint="eastAsia" w:ascii="Times New Roman" w:hAnsi="Times New Roman" w:eastAsia="仿宋_GB2312" w:cs="Times New Roman"/>
                <w:bCs/>
                <w:sz w:val="32"/>
                <w:szCs w:val="32"/>
              </w:rPr>
              <w:t>、专家评审、会务</w:t>
            </w:r>
            <w:r>
              <w:rPr>
                <w:rFonts w:ascii="Times New Roman" w:hAnsi="Times New Roman" w:eastAsia="仿宋_GB2312" w:cs="Times New Roman"/>
                <w:bCs/>
                <w:sz w:val="32"/>
                <w:szCs w:val="32"/>
              </w:rPr>
              <w:t>费等）并计入比选报价总价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且均为含税报价。</w:t>
            </w:r>
          </w:p>
          <w:p w14:paraId="3BA0BCFC">
            <w:pPr>
              <w:spacing w:line="520" w:lineRule="exac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比选申请机构的比选报价应费用适中，不得以低于成本的报价进行恶性竞争，最低比选报价并非中选的唯一条件。</w:t>
            </w:r>
          </w:p>
          <w:p w14:paraId="6984E2FB">
            <w:pPr>
              <w:spacing w:line="520" w:lineRule="exac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比选限价：费用总额最高限价不超过人民币</w:t>
            </w:r>
            <w:r>
              <w:rPr>
                <w:rFonts w:hint="eastAsia" w:ascii="Times New Roman" w:hAnsi="Times New Roman" w:eastAsia="仿宋_GB2312" w:cs="Times New Roman"/>
                <w:bCs/>
                <w:sz w:val="32"/>
                <w:szCs w:val="32"/>
                <w:lang w:val="en-US" w:eastAsia="zh-CN"/>
              </w:rPr>
              <w:t>54.83</w:t>
            </w:r>
            <w:r>
              <w:rPr>
                <w:rFonts w:ascii="Times New Roman" w:hAnsi="Times New Roman" w:eastAsia="仿宋_GB2312" w:cs="Times New Roman"/>
                <w:bCs/>
                <w:sz w:val="32"/>
                <w:szCs w:val="32"/>
              </w:rPr>
              <w:t>万元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含税</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w:t>
            </w:r>
          </w:p>
          <w:p w14:paraId="4037DC5A">
            <w:pPr>
              <w:spacing w:line="52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大写：伍拾肆万捌仟叁佰元整</w:t>
            </w:r>
            <w:r>
              <w:rPr>
                <w:rFonts w:hint="eastAsia" w:ascii="Times New Roman" w:hAnsi="Times New Roman" w:eastAsia="仿宋_GB2312" w:cs="Times New Roman"/>
                <w:bCs/>
                <w:sz w:val="32"/>
                <w:szCs w:val="32"/>
                <w:lang w:eastAsia="zh-CN"/>
              </w:rPr>
              <w:t>）</w:t>
            </w:r>
          </w:p>
        </w:tc>
      </w:tr>
      <w:tr w14:paraId="64386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914" w:type="dxa"/>
            <w:vAlign w:val="center"/>
          </w:tcPr>
          <w:p w14:paraId="38F4E5BB">
            <w:pPr>
              <w:spacing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2569" w:type="dxa"/>
            <w:vAlign w:val="center"/>
          </w:tcPr>
          <w:p w14:paraId="49A95D7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履约地点</w:t>
            </w:r>
          </w:p>
          <w:p w14:paraId="4C28601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bCs/>
                <w:sz w:val="32"/>
                <w:szCs w:val="32"/>
              </w:rPr>
              <w:t>（实质性要求）</w:t>
            </w:r>
          </w:p>
        </w:tc>
        <w:tc>
          <w:tcPr>
            <w:tcW w:w="6141" w:type="dxa"/>
            <w:vAlign w:val="center"/>
          </w:tcPr>
          <w:p w14:paraId="3761EF6D">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比选人指定地点。</w:t>
            </w:r>
          </w:p>
        </w:tc>
      </w:tr>
      <w:tr w14:paraId="63389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914" w:type="dxa"/>
            <w:vAlign w:val="center"/>
          </w:tcPr>
          <w:p w14:paraId="10CCEB48">
            <w:pPr>
              <w:spacing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w:t>
            </w:r>
          </w:p>
        </w:tc>
        <w:tc>
          <w:tcPr>
            <w:tcW w:w="2569" w:type="dxa"/>
            <w:vAlign w:val="center"/>
          </w:tcPr>
          <w:p w14:paraId="0949194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评审方法</w:t>
            </w:r>
          </w:p>
        </w:tc>
        <w:tc>
          <w:tcPr>
            <w:tcW w:w="6141" w:type="dxa"/>
            <w:vAlign w:val="center"/>
          </w:tcPr>
          <w:p w14:paraId="12D07747">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详见比选文件第</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章。</w:t>
            </w:r>
          </w:p>
        </w:tc>
      </w:tr>
      <w:tr w14:paraId="727E9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14:paraId="2F3DA61A">
            <w:pPr>
              <w:spacing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7</w:t>
            </w:r>
          </w:p>
        </w:tc>
        <w:tc>
          <w:tcPr>
            <w:tcW w:w="2569" w:type="dxa"/>
            <w:vAlign w:val="center"/>
          </w:tcPr>
          <w:p w14:paraId="25D9F23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bCs/>
                <w:sz w:val="32"/>
                <w:szCs w:val="32"/>
              </w:rPr>
              <w:t>关于比选文件规定的时间释义</w:t>
            </w:r>
          </w:p>
        </w:tc>
        <w:tc>
          <w:tcPr>
            <w:tcW w:w="6141" w:type="dxa"/>
            <w:vAlign w:val="center"/>
          </w:tcPr>
          <w:p w14:paraId="5A44E865">
            <w:pPr>
              <w:spacing w:line="520" w:lineRule="exact"/>
              <w:rPr>
                <w:rFonts w:ascii="Times New Roman" w:hAnsi="Times New Roman" w:eastAsia="仿宋_GB2312" w:cs="Times New Roman"/>
                <w:sz w:val="32"/>
                <w:szCs w:val="32"/>
              </w:rPr>
            </w:pPr>
            <w:r>
              <w:rPr>
                <w:rFonts w:ascii="Times New Roman" w:hAnsi="Times New Roman" w:eastAsia="仿宋_GB2312" w:cs="Times New Roman"/>
                <w:bCs/>
                <w:sz w:val="32"/>
                <w:szCs w:val="32"/>
              </w:rPr>
              <w:t>本项目比选文件中规定的时间均以北京时间为准。</w:t>
            </w:r>
          </w:p>
        </w:tc>
      </w:tr>
      <w:tr w14:paraId="18A57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14:paraId="3E3FF269">
            <w:pPr>
              <w:spacing w:line="4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8</w:t>
            </w:r>
          </w:p>
        </w:tc>
        <w:tc>
          <w:tcPr>
            <w:tcW w:w="2569" w:type="dxa"/>
            <w:vAlign w:val="center"/>
          </w:tcPr>
          <w:p w14:paraId="3F256F11">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参与比选活动保证金</w:t>
            </w:r>
          </w:p>
        </w:tc>
        <w:tc>
          <w:tcPr>
            <w:tcW w:w="6141" w:type="dxa"/>
            <w:vAlign w:val="center"/>
          </w:tcPr>
          <w:p w14:paraId="06468759">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本项目不作要求。</w:t>
            </w:r>
          </w:p>
        </w:tc>
      </w:tr>
    </w:tbl>
    <w:p w14:paraId="012EFDA9">
      <w:pPr>
        <w:pStyle w:val="14"/>
        <w:widowControl/>
        <w:spacing w:beforeAutospacing="0" w:afterAutospacing="0" w:line="560" w:lineRule="exact"/>
        <w:ind w:firstLine="640" w:firstLineChars="200"/>
        <w:jc w:val="both"/>
        <w:rPr>
          <w:rFonts w:hint="eastAsia" w:ascii="黑体" w:hAnsi="黑体" w:eastAsia="黑体" w:cs="黑体"/>
          <w:bCs/>
          <w:sz w:val="32"/>
          <w:szCs w:val="32"/>
        </w:rPr>
      </w:pPr>
      <w:bookmarkStart w:id="13" w:name="_Toc10423"/>
      <w:bookmarkStart w:id="14" w:name="_Toc29260"/>
      <w:bookmarkStart w:id="15" w:name="_Toc47861026"/>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w:t>
      </w:r>
      <w:r>
        <w:rPr>
          <w:rFonts w:hint="eastAsia" w:ascii="黑体" w:hAnsi="黑体" w:eastAsia="黑体" w:cs="黑体"/>
          <w:bCs/>
          <w:sz w:val="32"/>
          <w:szCs w:val="32"/>
        </w:rPr>
        <w:t>总则</w:t>
      </w:r>
      <w:bookmarkEnd w:id="13"/>
      <w:bookmarkEnd w:id="14"/>
      <w:bookmarkEnd w:id="15"/>
    </w:p>
    <w:p w14:paraId="74001F68">
      <w:pPr>
        <w:spacing w:line="560" w:lineRule="exact"/>
        <w:ind w:firstLine="640" w:firstLineChars="200"/>
        <w:rPr>
          <w:rFonts w:ascii="Times New Roman" w:hAnsi="Times New Roman" w:eastAsia="仿宋_GB2312" w:cs="Times New Roman"/>
          <w:sz w:val="32"/>
          <w:szCs w:val="32"/>
        </w:rPr>
      </w:pPr>
      <w:bookmarkStart w:id="16" w:name="_Toc474326973"/>
      <w:bookmarkStart w:id="17" w:name="_Toc13301"/>
      <w:bookmarkStart w:id="18" w:name="_Toc362988437"/>
      <w:bookmarkStart w:id="19" w:name="_Toc480453647"/>
      <w:bookmarkStart w:id="20" w:name="_Toc22245"/>
      <w:bookmarkStart w:id="21" w:name="_Toc23579"/>
      <w:bookmarkStart w:id="22" w:name="_Toc474502513"/>
      <w:bookmarkStart w:id="23" w:name="_Toc14301616"/>
      <w:bookmarkStart w:id="24" w:name="_Toc47861027"/>
      <w:bookmarkStart w:id="25" w:name="_Toc513468977"/>
      <w:bookmarkStart w:id="26" w:name="_Toc505261839"/>
      <w:bookmarkStart w:id="27" w:name="_Toc466391880"/>
      <w:bookmarkStart w:id="28" w:name="_Toc444620282"/>
      <w:bookmarkStart w:id="29" w:name="_Toc465149293"/>
      <w:bookmarkStart w:id="30" w:name="_Toc14336241"/>
      <w:bookmarkStart w:id="31" w:name="_Toc14948"/>
      <w:bookmarkStart w:id="32" w:name="_Toc361325741"/>
      <w:bookmarkStart w:id="33" w:name="_Toc361388549"/>
      <w:bookmarkStart w:id="34" w:name="_Toc217446034"/>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适用</w:t>
      </w:r>
      <w:r>
        <w:rPr>
          <w:rFonts w:ascii="Times New Roman" w:hAnsi="Times New Roman" w:eastAsia="仿宋_GB2312" w:cs="Times New Roman"/>
          <w:sz w:val="32"/>
          <w:szCs w:val="32"/>
        </w:rPr>
        <w:t>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0C8317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本比选文件仅适用于本次比选项目。</w:t>
      </w:r>
    </w:p>
    <w:p w14:paraId="2A799F0B">
      <w:pPr>
        <w:spacing w:line="560" w:lineRule="exact"/>
        <w:ind w:firstLine="640" w:firstLineChars="200"/>
        <w:rPr>
          <w:rFonts w:ascii="Times New Roman" w:hAnsi="Times New Roman" w:eastAsia="仿宋_GB2312" w:cs="Times New Roman"/>
          <w:sz w:val="32"/>
          <w:szCs w:val="32"/>
        </w:rPr>
      </w:pPr>
      <w:bookmarkStart w:id="35" w:name="_Toc24301"/>
      <w:bookmarkStart w:id="36" w:name="_Toc14301617"/>
      <w:bookmarkStart w:id="37" w:name="_Toc16870"/>
      <w:bookmarkStart w:id="38" w:name="_Toc47861028"/>
      <w:bookmarkStart w:id="39" w:name="_Toc505261840"/>
      <w:bookmarkStart w:id="40" w:name="_Toc362988438"/>
      <w:bookmarkStart w:id="41" w:name="_Toc465149294"/>
      <w:bookmarkStart w:id="42" w:name="_Toc466391881"/>
      <w:bookmarkStart w:id="43" w:name="_Toc14336242"/>
      <w:bookmarkStart w:id="44" w:name="_Toc7966"/>
      <w:bookmarkStart w:id="45" w:name="_Toc474326974"/>
      <w:bookmarkStart w:id="46" w:name="_Toc217446035"/>
      <w:bookmarkStart w:id="47" w:name="_Toc513468978"/>
      <w:bookmarkStart w:id="48" w:name="_Toc361388550"/>
      <w:bookmarkStart w:id="49" w:name="_Toc361325742"/>
      <w:bookmarkStart w:id="50" w:name="_Toc29183"/>
      <w:bookmarkStart w:id="51" w:name="_Toc480453648"/>
      <w:bookmarkStart w:id="52" w:name="_Toc474502514"/>
      <w:bookmarkStart w:id="53" w:name="_Toc444620283"/>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有关定义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3D3DCF9">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“比选人”系</w:t>
      </w:r>
      <w:r>
        <w:rPr>
          <w:rFonts w:ascii="Times New Roman" w:hAnsi="Times New Roman" w:eastAsia="仿宋_GB2312" w:cs="Times New Roman"/>
          <w:sz w:val="32"/>
          <w:szCs w:val="32"/>
        </w:rPr>
        <w:t>指本次比选活动的采购方。</w:t>
      </w:r>
    </w:p>
    <w:p w14:paraId="086BF296">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“比选申请人”是指已获取比选文件，拟积极参与比选活动，并向比选人提供</w:t>
      </w:r>
      <w:r>
        <w:rPr>
          <w:rFonts w:hint="eastAsia" w:ascii="Times New Roman" w:hAnsi="Times New Roman" w:eastAsia="仿宋_GB2312" w:cs="Times New Roman"/>
          <w:sz w:val="32"/>
          <w:szCs w:val="32"/>
          <w:lang w:val="en-US" w:eastAsia="zh-CN"/>
        </w:rPr>
        <w:t>服装定制服务的供应商。</w:t>
      </w:r>
    </w:p>
    <w:p w14:paraId="06122EEF">
      <w:pPr>
        <w:spacing w:line="560" w:lineRule="exact"/>
        <w:ind w:firstLine="640" w:firstLineChars="200"/>
        <w:rPr>
          <w:rFonts w:ascii="Times New Roman" w:hAnsi="Times New Roman" w:eastAsia="仿宋_GB2312" w:cs="Times New Roman"/>
          <w:sz w:val="32"/>
          <w:szCs w:val="32"/>
        </w:rPr>
      </w:pPr>
      <w:bookmarkStart w:id="54" w:name="_Toc183682344"/>
      <w:bookmarkStart w:id="55" w:name="_Toc217446036"/>
      <w:bookmarkStart w:id="56" w:name="_Toc217390843"/>
      <w:bookmarkStart w:id="57" w:name="_Toc183582207"/>
      <w:bookmarkStart w:id="58" w:name="_Toc23605"/>
      <w:bookmarkStart w:id="59" w:name="_Toc513468979"/>
      <w:bookmarkStart w:id="60" w:name="_Toc480453649"/>
      <w:bookmarkStart w:id="61" w:name="_Toc11316"/>
      <w:bookmarkStart w:id="62" w:name="_Toc474502515"/>
      <w:bookmarkStart w:id="63" w:name="_Toc14301618"/>
      <w:bookmarkStart w:id="64" w:name="_Toc505261841"/>
      <w:bookmarkStart w:id="65" w:name="_Toc32609"/>
      <w:bookmarkStart w:id="66" w:name="_Toc47861029"/>
      <w:bookmarkStart w:id="67" w:name="_Toc469403730"/>
      <w:bookmarkStart w:id="68" w:name="_Toc14336243"/>
      <w:bookmarkStart w:id="69" w:name="_Toc2091"/>
      <w:bookmarkStart w:id="70" w:name="_Toc474326975"/>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合格的</w:t>
      </w:r>
      <w:bookmarkEnd w:id="54"/>
      <w:bookmarkEnd w:id="55"/>
      <w:bookmarkEnd w:id="56"/>
      <w:bookmarkEnd w:id="57"/>
      <w:r>
        <w:rPr>
          <w:rFonts w:ascii="Times New Roman" w:hAnsi="Times New Roman" w:eastAsia="仿宋_GB2312" w:cs="Times New Roman"/>
          <w:sz w:val="32"/>
          <w:szCs w:val="32"/>
        </w:rPr>
        <w:t>比选申请人</w:t>
      </w:r>
      <w:bookmarkEnd w:id="58"/>
      <w:bookmarkEnd w:id="59"/>
      <w:bookmarkEnd w:id="60"/>
      <w:bookmarkEnd w:id="61"/>
      <w:bookmarkEnd w:id="62"/>
      <w:bookmarkEnd w:id="63"/>
      <w:bookmarkEnd w:id="64"/>
      <w:bookmarkEnd w:id="65"/>
      <w:bookmarkEnd w:id="66"/>
      <w:bookmarkEnd w:id="67"/>
      <w:bookmarkEnd w:id="68"/>
      <w:bookmarkEnd w:id="69"/>
      <w:bookmarkEnd w:id="70"/>
    </w:p>
    <w:p w14:paraId="3A70DD89">
      <w:pPr>
        <w:spacing w:line="560" w:lineRule="exact"/>
        <w:ind w:firstLine="640" w:firstLineChars="200"/>
        <w:rPr>
          <w:rFonts w:ascii="Times New Roman" w:hAnsi="Times New Roman" w:eastAsia="仿宋_GB2312" w:cs="Times New Roman"/>
          <w:spacing w:val="-4"/>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本比选文件“第一章比选公告第</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条”规定的比选申请人的资格要求</w:t>
      </w:r>
      <w:r>
        <w:rPr>
          <w:rFonts w:ascii="Times New Roman" w:hAnsi="Times New Roman" w:eastAsia="仿宋_GB2312" w:cs="Times New Roman"/>
          <w:spacing w:val="-4"/>
          <w:sz w:val="32"/>
          <w:szCs w:val="32"/>
        </w:rPr>
        <w:t>。</w:t>
      </w:r>
    </w:p>
    <w:p w14:paraId="1615C17E">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遵守国家有关的法律、法规、规章和其他政策制度。</w:t>
      </w:r>
    </w:p>
    <w:p w14:paraId="3203510B">
      <w:pPr>
        <w:spacing w:line="560" w:lineRule="exact"/>
        <w:ind w:firstLine="640" w:firstLineChars="200"/>
        <w:rPr>
          <w:rFonts w:ascii="Times New Roman" w:hAnsi="Times New Roman" w:eastAsia="仿宋_GB2312" w:cs="Times New Roman"/>
          <w:sz w:val="32"/>
          <w:szCs w:val="32"/>
        </w:rPr>
      </w:pPr>
      <w:bookmarkStart w:id="71" w:name="_Toc14336244"/>
      <w:bookmarkStart w:id="72" w:name="_Toc480453650"/>
      <w:bookmarkStart w:id="73" w:name="_Toc217446037"/>
      <w:bookmarkStart w:id="74" w:name="_Toc460"/>
      <w:bookmarkStart w:id="75" w:name="_Toc505261842"/>
      <w:bookmarkStart w:id="76" w:name="_Toc14301619"/>
      <w:bookmarkStart w:id="77" w:name="_Toc26743"/>
      <w:bookmarkStart w:id="78" w:name="_Toc474326976"/>
      <w:bookmarkStart w:id="79" w:name="_Toc47861030"/>
      <w:bookmarkStart w:id="80" w:name="_Toc513468980"/>
      <w:bookmarkStart w:id="81" w:name="_Toc469403731"/>
      <w:bookmarkStart w:id="82" w:name="_Toc183582208"/>
      <w:bookmarkStart w:id="83" w:name="_Toc31967"/>
      <w:bookmarkStart w:id="84" w:name="_Toc6617"/>
      <w:bookmarkStart w:id="85" w:name="_Toc474502516"/>
      <w:bookmarkStart w:id="86" w:name="_Toc183682345"/>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比选费用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F40C5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比选申请人参加比选的有关费用由比选申请人自行承担。</w:t>
      </w:r>
    </w:p>
    <w:p w14:paraId="4F56BB09">
      <w:pPr>
        <w:spacing w:line="560" w:lineRule="exact"/>
        <w:ind w:firstLine="640" w:firstLineChars="200"/>
        <w:rPr>
          <w:rFonts w:ascii="Times New Roman" w:hAnsi="Times New Roman" w:eastAsia="仿宋_GB2312" w:cs="Times New Roman"/>
          <w:sz w:val="32"/>
          <w:szCs w:val="32"/>
        </w:rPr>
      </w:pPr>
      <w:bookmarkStart w:id="87" w:name="_Toc504035834"/>
      <w:bookmarkStart w:id="88" w:name="_Toc4788"/>
      <w:bookmarkStart w:id="89" w:name="_Toc504054565"/>
      <w:bookmarkStart w:id="90" w:name="_Toc5426"/>
      <w:bookmarkStart w:id="91" w:name="_Toc504054389"/>
      <w:bookmarkStart w:id="92" w:name="_Toc26717"/>
      <w:bookmarkStart w:id="93" w:name="_Toc47861031"/>
      <w:bookmarkStart w:id="94" w:name="_Toc22778"/>
      <w:bookmarkStart w:id="95" w:name="_Toc504051941"/>
      <w:bookmarkStart w:id="96" w:name="_Toc14336245"/>
      <w:bookmarkStart w:id="97" w:name="_Toc2744"/>
      <w:bookmarkStart w:id="98" w:name="_Toc11322"/>
      <w:bookmarkStart w:id="99" w:name="_Toc14301620"/>
      <w:bookmarkStart w:id="100" w:name="_Toc29910"/>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比选文件的澄清和修改</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BC813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w:t>
      </w: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个工作日前，以公告形式</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通知，不足</w:t>
      </w: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个工作日的，应当顺延提交比选申请书</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截止</w:t>
      </w:r>
      <w:r>
        <w:rPr>
          <w:rFonts w:hint="eastAsia" w:ascii="Times New Roman" w:hAnsi="Times New Roman" w:eastAsia="仿宋_GB2312" w:cs="Times New Roman"/>
          <w:sz w:val="32"/>
          <w:szCs w:val="32"/>
          <w:lang w:val="en-US" w:eastAsia="zh-CN"/>
        </w:rPr>
        <w:t>日期</w:t>
      </w:r>
      <w:r>
        <w:rPr>
          <w:rFonts w:ascii="Times New Roman" w:hAnsi="Times New Roman" w:eastAsia="仿宋_GB2312" w:cs="Times New Roman"/>
          <w:sz w:val="32"/>
          <w:szCs w:val="32"/>
        </w:rPr>
        <w:t>。</w:t>
      </w:r>
    </w:p>
    <w:p w14:paraId="546D32CE">
      <w:pPr>
        <w:spacing w:line="560" w:lineRule="exact"/>
        <w:ind w:firstLine="640" w:firstLineChars="200"/>
        <w:rPr>
          <w:rFonts w:ascii="Times New Roman" w:hAnsi="Times New Roman" w:eastAsia="仿宋_GB2312" w:cs="Times New Roman"/>
          <w:sz w:val="32"/>
          <w:szCs w:val="32"/>
        </w:rPr>
      </w:pPr>
      <w:bookmarkStart w:id="101" w:name="_Toc504054566"/>
      <w:bookmarkStart w:id="102" w:name="_Toc30598"/>
      <w:bookmarkStart w:id="103" w:name="_Toc504035835"/>
      <w:bookmarkStart w:id="104" w:name="_Toc4436"/>
      <w:bookmarkStart w:id="105" w:name="_Toc13450"/>
      <w:bookmarkStart w:id="106" w:name="_Toc18456"/>
      <w:bookmarkStart w:id="107" w:name="_Toc504051942"/>
      <w:bookmarkStart w:id="108" w:name="_Toc28423"/>
      <w:bookmarkStart w:id="109" w:name="_Toc6089"/>
      <w:bookmarkStart w:id="110" w:name="_Toc23718"/>
      <w:bookmarkStart w:id="111" w:name="_Toc504054390"/>
      <w:bookmarkStart w:id="112" w:name="_Toc14336246"/>
      <w:bookmarkStart w:id="113" w:name="_Toc14301621"/>
      <w:bookmarkStart w:id="114" w:name="_Toc47861032"/>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答疑会和现场考察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41005D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本次比选不组织答疑会和现场考察。</w:t>
      </w:r>
    </w:p>
    <w:p w14:paraId="0A2B2CC7">
      <w:pPr>
        <w:spacing w:line="560" w:lineRule="exact"/>
        <w:ind w:firstLine="640" w:firstLineChars="200"/>
        <w:rPr>
          <w:rFonts w:ascii="Times New Roman" w:hAnsi="Times New Roman" w:eastAsia="仿宋_GB2312" w:cs="Times New Roman"/>
          <w:sz w:val="32"/>
          <w:szCs w:val="32"/>
        </w:rPr>
      </w:pPr>
      <w:bookmarkStart w:id="115" w:name="_Toc2025"/>
      <w:bookmarkStart w:id="116" w:name="_Toc47861033"/>
      <w:bookmarkStart w:id="117" w:name="_Toc18304"/>
      <w:bookmarkStart w:id="118" w:name="_Toc504035838"/>
      <w:bookmarkStart w:id="119" w:name="_Toc14336247"/>
      <w:bookmarkStart w:id="120" w:name="_Toc25286"/>
      <w:bookmarkStart w:id="121" w:name="_Toc504051945"/>
      <w:bookmarkStart w:id="122" w:name="_Toc1599"/>
      <w:bookmarkStart w:id="123" w:name="_Toc504054393"/>
      <w:bookmarkStart w:id="124" w:name="_Toc27212"/>
      <w:bookmarkStart w:id="125" w:name="_Toc14543"/>
      <w:bookmarkStart w:id="126" w:name="_Toc504054569"/>
      <w:bookmarkStart w:id="127" w:name="_Toc14301622"/>
      <w:bookmarkStart w:id="128" w:name="_Toc30557"/>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比选申请书的语言（实质性要求）</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28BEF1E">
      <w:pPr>
        <w:spacing w:line="560" w:lineRule="exact"/>
        <w:ind w:firstLine="640" w:firstLineChars="200"/>
        <w:rPr>
          <w:rFonts w:ascii="Times New Roman" w:hAnsi="Times New Roman" w:eastAsia="仿宋_GB2312" w:cs="Times New Roman"/>
          <w:sz w:val="32"/>
          <w:szCs w:val="32"/>
        </w:rPr>
      </w:pPr>
      <w:bookmarkStart w:id="129" w:name="_Toc14301623"/>
      <w:bookmarkStart w:id="130" w:name="_Toc14336248"/>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14:paraId="633159FC">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翻译的简体中文资料与外文资料如果出现差异和矛盾，以简体中文版本为准。因中文资料与外文资料出现的不一致，直接影响</w:t>
      </w:r>
      <w:r>
        <w:rPr>
          <w:rFonts w:hint="eastAsia" w:ascii="Times New Roman" w:hAnsi="Times New Roman" w:eastAsia="仿宋_GB2312" w:cs="Times New Roman"/>
          <w:sz w:val="32"/>
          <w:szCs w:val="32"/>
          <w:lang w:eastAsia="zh-CN"/>
        </w:rPr>
        <w:t>比</w:t>
      </w:r>
      <w:r>
        <w:rPr>
          <w:rFonts w:ascii="Times New Roman" w:hAnsi="Times New Roman" w:eastAsia="仿宋_GB2312" w:cs="Times New Roman"/>
          <w:sz w:val="32"/>
          <w:szCs w:val="32"/>
        </w:rPr>
        <w:t>选申请人资质认定以及分数评审的，比选申请书作为无效处理。</w:t>
      </w:r>
    </w:p>
    <w:p w14:paraId="07DF83AB">
      <w:pPr>
        <w:spacing w:line="560" w:lineRule="exact"/>
        <w:ind w:firstLine="640" w:firstLineChars="200"/>
        <w:rPr>
          <w:rFonts w:ascii="Times New Roman" w:hAnsi="Times New Roman" w:eastAsia="仿宋_GB2312" w:cs="Times New Roman"/>
          <w:sz w:val="32"/>
          <w:szCs w:val="32"/>
        </w:rPr>
      </w:pPr>
      <w:bookmarkStart w:id="131" w:name="_Toc5449"/>
      <w:bookmarkStart w:id="132" w:name="_Toc47861034"/>
      <w:bookmarkStart w:id="133" w:name="_Toc17939"/>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参与比选报价（实质性要求）</w:t>
      </w:r>
      <w:bookmarkEnd w:id="129"/>
      <w:bookmarkEnd w:id="130"/>
      <w:bookmarkEnd w:id="131"/>
      <w:bookmarkEnd w:id="132"/>
      <w:bookmarkEnd w:id="133"/>
    </w:p>
    <w:p w14:paraId="17B37094">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参选机构应对比选报价进行严格的费用预算。所有参加本次比选的机构应充分计算和考虑其完成项目需要支付的各项费用（</w:t>
      </w:r>
      <w:r>
        <w:rPr>
          <w:rFonts w:ascii="Times New Roman" w:hAnsi="Times New Roman" w:eastAsia="仿宋_GB2312" w:cs="Times New Roman"/>
          <w:bCs/>
          <w:sz w:val="32"/>
          <w:szCs w:val="32"/>
        </w:rPr>
        <w:t>包括但不限于</w:t>
      </w:r>
      <w:r>
        <w:rPr>
          <w:rFonts w:hint="eastAsia" w:ascii="Times New Roman" w:hAnsi="Times New Roman" w:eastAsia="仿宋_GB2312" w:cs="Times New Roman"/>
          <w:bCs/>
          <w:sz w:val="32"/>
          <w:szCs w:val="32"/>
        </w:rPr>
        <w:t>人工、</w:t>
      </w:r>
      <w:r>
        <w:rPr>
          <w:rFonts w:ascii="Times New Roman" w:hAnsi="Times New Roman" w:eastAsia="仿宋_GB2312" w:cs="Times New Roman"/>
          <w:bCs/>
          <w:sz w:val="32"/>
          <w:szCs w:val="32"/>
        </w:rPr>
        <w:t>差旅</w:t>
      </w:r>
      <w:r>
        <w:rPr>
          <w:rFonts w:hint="eastAsia" w:ascii="Times New Roman" w:hAnsi="Times New Roman" w:eastAsia="仿宋_GB2312" w:cs="Times New Roman"/>
          <w:bCs/>
          <w:sz w:val="32"/>
          <w:szCs w:val="32"/>
        </w:rPr>
        <w:t>、专家评审、会务</w:t>
      </w:r>
      <w:r>
        <w:rPr>
          <w:rFonts w:ascii="Times New Roman" w:hAnsi="Times New Roman" w:eastAsia="仿宋_GB2312" w:cs="Times New Roman"/>
          <w:bCs/>
          <w:sz w:val="32"/>
          <w:szCs w:val="32"/>
        </w:rPr>
        <w:t>费等</w:t>
      </w:r>
      <w:r>
        <w:rPr>
          <w:rFonts w:ascii="Times New Roman" w:hAnsi="Times New Roman" w:eastAsia="仿宋_GB2312" w:cs="Times New Roman"/>
          <w:sz w:val="32"/>
          <w:szCs w:val="32"/>
        </w:rPr>
        <w:t>），并计入投标报价总价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且均为含税报价。</w:t>
      </w:r>
    </w:p>
    <w:p w14:paraId="0C515EA3">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参选机构的比选报价应费用适中，不得以低于成本的报价进行恶性竞争，最低比选报价并非中选的唯一条件。</w:t>
      </w:r>
    </w:p>
    <w:p w14:paraId="29D7BC18">
      <w:pPr>
        <w:spacing w:line="560" w:lineRule="exact"/>
        <w:ind w:firstLine="640" w:firstLineChars="200"/>
        <w:rPr>
          <w:rFonts w:ascii="Times New Roman" w:hAnsi="Times New Roman" w:eastAsia="仿宋_GB2312" w:cs="Times New Roman"/>
          <w:sz w:val="32"/>
          <w:szCs w:val="32"/>
        </w:rPr>
      </w:pPr>
      <w:bookmarkStart w:id="134" w:name="_Toc505261855"/>
      <w:bookmarkStart w:id="135" w:name="_Toc183682355"/>
      <w:bookmarkStart w:id="136" w:name="_Toc361388565"/>
      <w:bookmarkStart w:id="137" w:name="_Toc474502529"/>
      <w:bookmarkStart w:id="138" w:name="_Toc14205"/>
      <w:bookmarkStart w:id="139" w:name="_Toc183582218"/>
      <w:bookmarkStart w:id="140" w:name="_Toc465149309"/>
      <w:bookmarkStart w:id="141" w:name="_Toc466391896"/>
      <w:bookmarkStart w:id="142" w:name="_Toc47861035"/>
      <w:bookmarkStart w:id="143" w:name="_Toc361325757"/>
      <w:bookmarkStart w:id="144" w:name="_Toc480453663"/>
      <w:bookmarkStart w:id="145" w:name="_Toc9395"/>
      <w:bookmarkStart w:id="146" w:name="_Toc474326989"/>
      <w:bookmarkStart w:id="147" w:name="_Toc217446049"/>
      <w:bookmarkStart w:id="148" w:name="_Toc14336249"/>
      <w:bookmarkStart w:id="149" w:name="_Toc362988453"/>
      <w:bookmarkStart w:id="150" w:name="_Toc14301624"/>
      <w:bookmarkStart w:id="151" w:name="_Toc513468993"/>
      <w:bookmarkStart w:id="152" w:name="_Toc444620298"/>
      <w:bookmarkStart w:id="153" w:name="_Toc1582"/>
      <w:bookmarkStart w:id="154" w:name="_Toc24845"/>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比选申请书格式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38CD403">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比选申请人应执行比选文件第三章的规定要求。</w:t>
      </w:r>
    </w:p>
    <w:p w14:paraId="412B493B">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对于没有格式要求的比选申请书中的内容由比选申请人自行编写。</w:t>
      </w:r>
    </w:p>
    <w:p w14:paraId="7D6F29B0">
      <w:pPr>
        <w:spacing w:line="560" w:lineRule="exact"/>
        <w:ind w:firstLine="640" w:firstLineChars="200"/>
        <w:rPr>
          <w:rFonts w:ascii="Times New Roman" w:hAnsi="Times New Roman" w:eastAsia="仿宋_GB2312" w:cs="Times New Roman"/>
          <w:sz w:val="32"/>
          <w:szCs w:val="32"/>
        </w:rPr>
      </w:pPr>
      <w:bookmarkStart w:id="155" w:name="_Toc217446051"/>
      <w:bookmarkStart w:id="156" w:name="_Toc308164801"/>
      <w:bookmarkStart w:id="157" w:name="_Toc183582224"/>
      <w:bookmarkStart w:id="158" w:name="_Toc183682361"/>
      <w:bookmarkStart w:id="159" w:name="_Toc480453665"/>
      <w:bookmarkStart w:id="160" w:name="_Toc17700"/>
      <w:bookmarkStart w:id="161" w:name="_Toc14336250"/>
      <w:bookmarkStart w:id="162" w:name="_Toc25148"/>
      <w:bookmarkStart w:id="163" w:name="_Toc505261857"/>
      <w:bookmarkStart w:id="164" w:name="_Toc513468995"/>
      <w:bookmarkStart w:id="165" w:name="_Toc474326991"/>
      <w:bookmarkStart w:id="166" w:name="_Toc6382"/>
      <w:bookmarkStart w:id="167" w:name="_Toc474502531"/>
      <w:bookmarkStart w:id="168" w:name="_Toc47861036"/>
      <w:bookmarkStart w:id="169" w:name="_Toc14301625"/>
      <w:bookmarkStart w:id="170" w:name="_Toc18346"/>
      <w:bookmarkStart w:id="171" w:name="_Toc469403746"/>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比选有效期</w:t>
      </w:r>
      <w:bookmarkEnd w:id="155"/>
      <w:bookmarkEnd w:id="156"/>
      <w:bookmarkEnd w:id="157"/>
      <w:bookmarkEnd w:id="158"/>
      <w:r>
        <w:rPr>
          <w:rFonts w:ascii="Times New Roman" w:hAnsi="Times New Roman" w:eastAsia="仿宋_GB2312" w:cs="Times New Roman"/>
          <w:sz w:val="32"/>
          <w:szCs w:val="32"/>
        </w:rPr>
        <w:t>（实质性要求）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EF92C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本项目比选有效期为比选申请书递交截止时间届满后</w:t>
      </w: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天。比选申请人在比选申请书中必须载明比选有效期，比选申请书中载明的比选有效期可以长于比选文件规定的期限，但不得短于比选文件规定的期限。否则，其比选申请书将作为无效处理。</w:t>
      </w:r>
    </w:p>
    <w:p w14:paraId="34399FB2">
      <w:pPr>
        <w:spacing w:line="560" w:lineRule="exact"/>
        <w:ind w:firstLine="640" w:firstLineChars="200"/>
        <w:rPr>
          <w:rFonts w:ascii="Times New Roman" w:hAnsi="Times New Roman" w:eastAsia="仿宋_GB2312" w:cs="Times New Roman"/>
          <w:sz w:val="32"/>
          <w:szCs w:val="32"/>
        </w:rPr>
      </w:pPr>
      <w:bookmarkStart w:id="172" w:name="_Toc183582227"/>
      <w:bookmarkStart w:id="173" w:name="_Toc183682364"/>
      <w:bookmarkStart w:id="174" w:name="_Toc47861037"/>
      <w:bookmarkStart w:id="175" w:name="_Toc14336251"/>
      <w:bookmarkStart w:id="176" w:name="_Toc14301626"/>
      <w:bookmarkStart w:id="177" w:name="_Toc28318"/>
      <w:bookmarkStart w:id="178" w:name="_Toc217446054"/>
      <w:bookmarkStart w:id="179" w:name="_Toc480453668"/>
      <w:bookmarkStart w:id="180" w:name="_Toc513468998"/>
      <w:bookmarkStart w:id="181" w:name="_Toc4735"/>
      <w:bookmarkStart w:id="182" w:name="_Toc474326994"/>
      <w:bookmarkStart w:id="183" w:name="_Toc469403749"/>
      <w:bookmarkStart w:id="184" w:name="_Toc505261860"/>
      <w:bookmarkStart w:id="185" w:name="_Toc308164804"/>
      <w:bookmarkStart w:id="186" w:name="_Toc31719"/>
      <w:bookmarkStart w:id="187" w:name="_Toc474502534"/>
      <w:bookmarkStart w:id="188" w:name="_Toc18366"/>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比选申请书的</w:t>
      </w:r>
      <w:bookmarkEnd w:id="172"/>
      <w:bookmarkEnd w:id="173"/>
      <w:r>
        <w:rPr>
          <w:rFonts w:ascii="Times New Roman" w:hAnsi="Times New Roman" w:eastAsia="仿宋_GB2312" w:cs="Times New Roman"/>
          <w:sz w:val="32"/>
          <w:szCs w:val="32"/>
        </w:rPr>
        <w:t>递交</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FBAFAB2">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3FA297A7">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本次比选活动仅接受比选申请人现场直接递交</w:t>
      </w:r>
      <w:r>
        <w:rPr>
          <w:rFonts w:hint="eastAsia" w:ascii="Times New Roman" w:hAnsi="Times New Roman" w:eastAsia="仿宋_GB2312" w:cs="Times New Roman"/>
          <w:sz w:val="32"/>
          <w:szCs w:val="32"/>
        </w:rPr>
        <w:t>或邮寄</w:t>
      </w:r>
      <w:r>
        <w:rPr>
          <w:rFonts w:ascii="Times New Roman" w:hAnsi="Times New Roman" w:eastAsia="仿宋_GB2312" w:cs="Times New Roman"/>
          <w:sz w:val="32"/>
          <w:szCs w:val="32"/>
        </w:rPr>
        <w:t>的比选申请书。</w:t>
      </w:r>
    </w:p>
    <w:p w14:paraId="093E13EB">
      <w:pPr>
        <w:spacing w:line="560" w:lineRule="exact"/>
        <w:ind w:firstLine="640" w:firstLineChars="200"/>
        <w:rPr>
          <w:rFonts w:ascii="Times New Roman" w:hAnsi="Times New Roman" w:eastAsia="仿宋_GB2312" w:cs="Times New Roman"/>
          <w:sz w:val="32"/>
          <w:szCs w:val="32"/>
        </w:rPr>
      </w:pPr>
      <w:bookmarkStart w:id="189" w:name="_Toc183582228"/>
      <w:bookmarkStart w:id="190" w:name="_Toc183682365"/>
      <w:bookmarkStart w:id="191" w:name="_Toc14336252"/>
      <w:bookmarkStart w:id="192" w:name="_Toc14301627"/>
      <w:bookmarkStart w:id="193" w:name="_Toc469403750"/>
      <w:bookmarkStart w:id="194" w:name="_Toc505261861"/>
      <w:bookmarkStart w:id="195" w:name="_Toc3621"/>
      <w:bookmarkStart w:id="196" w:name="_Toc47861038"/>
      <w:bookmarkStart w:id="197" w:name="_Toc513468999"/>
      <w:bookmarkStart w:id="198" w:name="_Toc9560"/>
      <w:bookmarkStart w:id="199" w:name="_Toc7462"/>
      <w:bookmarkStart w:id="200" w:name="_Toc1663"/>
      <w:bookmarkStart w:id="201" w:name="_Toc474326995"/>
      <w:bookmarkStart w:id="202" w:name="_Toc217446055"/>
      <w:bookmarkStart w:id="203" w:name="_Toc474502535"/>
      <w:bookmarkStart w:id="204" w:name="_Toc480453669"/>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比选申请书的修改和撤</w:t>
      </w:r>
      <w:bookmarkEnd w:id="189"/>
      <w:bookmarkEnd w:id="190"/>
      <w:r>
        <w:rPr>
          <w:rFonts w:ascii="Times New Roman" w:hAnsi="Times New Roman" w:eastAsia="仿宋_GB2312" w:cs="Times New Roman"/>
          <w:sz w:val="32"/>
          <w:szCs w:val="32"/>
        </w:rPr>
        <w:t>回</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06EB63F">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比选申请人在递交了比选申请书后，可以修改或撤回其比选申请书，但必须在规定的递交比选文件截止时间前，以书面形式通知比选人。</w:t>
      </w:r>
    </w:p>
    <w:p w14:paraId="16D067C5">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在比选申请书递交截止时间之后，比选申请人不得对其递交的比选申请书做任何修改及撤回。</w:t>
      </w:r>
    </w:p>
    <w:p w14:paraId="610A0321">
      <w:pPr>
        <w:spacing w:line="560" w:lineRule="exact"/>
        <w:ind w:firstLine="640" w:firstLineChars="200"/>
        <w:rPr>
          <w:rFonts w:ascii="Times New Roman" w:hAnsi="Times New Roman" w:eastAsia="仿宋_GB2312" w:cs="Times New Roman"/>
          <w:sz w:val="32"/>
          <w:szCs w:val="32"/>
        </w:rPr>
      </w:pPr>
      <w:bookmarkStart w:id="205" w:name="_Toc10432"/>
      <w:bookmarkStart w:id="206" w:name="_Toc25628"/>
      <w:bookmarkStart w:id="207" w:name="_Toc47861039"/>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中选通知书</w:t>
      </w:r>
      <w:bookmarkEnd w:id="205"/>
      <w:bookmarkEnd w:id="206"/>
      <w:bookmarkEnd w:id="207"/>
    </w:p>
    <w:p w14:paraId="54F4E53F">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比选人对确定的中选人发放中选通知书，未中选人不另发书面通知。</w:t>
      </w:r>
    </w:p>
    <w:p w14:paraId="50014509">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中选通知书为签订采购合同的依据之一，是合同的有效组成部分。</w:t>
      </w:r>
    </w:p>
    <w:p w14:paraId="59652A57">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中选通知书对比选人和中选人均具有法律效力。中选通知书发出后，中选人无正当理由放弃中选的，应当承担相应的法律责任。</w:t>
      </w:r>
    </w:p>
    <w:p w14:paraId="68B29545">
      <w:pPr>
        <w:spacing w:line="560" w:lineRule="exact"/>
        <w:ind w:firstLine="640" w:firstLineChars="200"/>
        <w:rPr>
          <w:rFonts w:ascii="Times New Roman" w:hAnsi="Times New Roman" w:eastAsia="仿宋_GB2312" w:cs="Times New Roman"/>
          <w:sz w:val="32"/>
          <w:szCs w:val="32"/>
        </w:rPr>
      </w:pPr>
      <w:bookmarkStart w:id="208" w:name="_Toc47861040"/>
      <w:bookmarkStart w:id="209" w:name="_Toc513469007"/>
      <w:bookmarkStart w:id="210" w:name="_Toc14336254"/>
      <w:bookmarkStart w:id="211" w:name="_Toc474327003"/>
      <w:bookmarkStart w:id="212" w:name="_Toc505261869"/>
      <w:bookmarkStart w:id="213" w:name="_Toc17978"/>
      <w:bookmarkStart w:id="214" w:name="_Toc22962"/>
      <w:bookmarkStart w:id="215" w:name="_Toc308164811"/>
      <w:bookmarkStart w:id="216" w:name="_Toc480453677"/>
      <w:bookmarkStart w:id="217" w:name="_Toc8200"/>
      <w:bookmarkStart w:id="218" w:name="_Toc16953"/>
      <w:bookmarkStart w:id="219" w:name="_Toc217446065"/>
      <w:bookmarkStart w:id="220" w:name="_Toc474502543"/>
      <w:bookmarkStart w:id="221" w:name="_Toc469403755"/>
      <w:bookmarkStart w:id="222" w:name="_Toc14301629"/>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签订合同</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086F8C0">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中选人应在中选通知书发出之日起</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个</w:t>
      </w:r>
      <w:r>
        <w:rPr>
          <w:rFonts w:ascii="Times New Roman" w:hAnsi="Times New Roman" w:eastAsia="仿宋_GB2312" w:cs="Times New Roman"/>
          <w:sz w:val="32"/>
          <w:szCs w:val="32"/>
        </w:rPr>
        <w:t>工作日内与比选人签订合同。</w:t>
      </w:r>
    </w:p>
    <w:p w14:paraId="53D1D85F">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中选人无故不签订采购合同或放弃中选的，比选人可以与第二位的中选候选人签订合同，以此类推。</w:t>
      </w:r>
    </w:p>
    <w:p w14:paraId="3752FB53">
      <w:pPr>
        <w:spacing w:line="560" w:lineRule="exact"/>
        <w:ind w:firstLine="640" w:firstLineChars="200"/>
        <w:rPr>
          <w:rFonts w:ascii="Times New Roman" w:hAnsi="Times New Roman" w:eastAsia="仿宋_GB2312" w:cs="Times New Roman"/>
          <w:sz w:val="32"/>
          <w:szCs w:val="32"/>
        </w:rPr>
      </w:pPr>
      <w:bookmarkStart w:id="223" w:name="_Toc23832"/>
      <w:bookmarkStart w:id="224" w:name="_Toc469403756"/>
      <w:bookmarkStart w:id="225" w:name="_Toc9244"/>
      <w:bookmarkStart w:id="226" w:name="_Toc14301630"/>
      <w:bookmarkStart w:id="227" w:name="_Toc14336255"/>
      <w:bookmarkStart w:id="228" w:name="_Toc474502544"/>
      <w:bookmarkStart w:id="229" w:name="_Toc474327004"/>
      <w:bookmarkStart w:id="230" w:name="_Toc47861041"/>
      <w:bookmarkStart w:id="231" w:name="_Toc505261870"/>
      <w:bookmarkStart w:id="232" w:name="_Toc18127"/>
      <w:bookmarkStart w:id="233" w:name="_Toc820"/>
      <w:bookmarkStart w:id="234" w:name="_Toc513469008"/>
      <w:bookmarkStart w:id="235" w:name="_Toc480453678"/>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合同分包（实质性要求）</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515631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本项目不允许分包。</w:t>
      </w:r>
    </w:p>
    <w:p w14:paraId="3D1C998A">
      <w:pPr>
        <w:spacing w:line="560" w:lineRule="exact"/>
        <w:ind w:firstLine="640" w:firstLineChars="200"/>
        <w:rPr>
          <w:rFonts w:ascii="Times New Roman" w:hAnsi="Times New Roman" w:eastAsia="仿宋_GB2312" w:cs="Times New Roman"/>
          <w:sz w:val="32"/>
          <w:szCs w:val="32"/>
        </w:rPr>
      </w:pPr>
      <w:bookmarkStart w:id="236" w:name="_Toc474502545"/>
      <w:bookmarkStart w:id="237" w:name="_Toc474327005"/>
      <w:bookmarkStart w:id="238" w:name="_Toc469403757"/>
      <w:bookmarkStart w:id="239" w:name="_Toc47861042"/>
      <w:bookmarkStart w:id="240" w:name="_Toc505261871"/>
      <w:bookmarkStart w:id="241" w:name="_Toc10843"/>
      <w:bookmarkStart w:id="242" w:name="_Toc14336256"/>
      <w:bookmarkStart w:id="243" w:name="_Toc26320"/>
      <w:bookmarkStart w:id="244" w:name="_Toc14666"/>
      <w:bookmarkStart w:id="245" w:name="_Toc480453679"/>
      <w:bookmarkStart w:id="246" w:name="_Toc11503"/>
      <w:bookmarkStart w:id="247" w:name="_Toc513469009"/>
      <w:bookmarkStart w:id="248" w:name="_Toc14301631"/>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合同转包（实质性要求）</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3F4889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2E2C704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中选人转包的，视同拒绝履行采购合同义务，将依法追究法律责任。</w:t>
      </w:r>
    </w:p>
    <w:p w14:paraId="537D9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bookmarkStart w:id="249" w:name="_Toc2586"/>
      <w:bookmarkStart w:id="250" w:name="_Toc14301632"/>
      <w:bookmarkStart w:id="251" w:name="_Toc22161"/>
      <w:bookmarkStart w:id="252" w:name="_Toc14336257"/>
      <w:bookmarkStart w:id="253" w:name="_Toc513469010"/>
      <w:bookmarkStart w:id="254" w:name="_Toc505261872"/>
      <w:bookmarkStart w:id="255" w:name="_Toc47861043"/>
      <w:bookmarkStart w:id="256" w:name="_Toc474327006"/>
      <w:bookmarkStart w:id="257" w:name="_Toc412"/>
      <w:bookmarkStart w:id="258" w:name="_Toc474502546"/>
      <w:bookmarkStart w:id="259" w:name="_Toc6848"/>
      <w:bookmarkStart w:id="260" w:name="_Toc469403758"/>
      <w:bookmarkStart w:id="261" w:name="_Toc480453680"/>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补充合同</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077F4D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采购合同履行过程中，比选人需要追加与合同标的相同的服务的，在不改变合同其他条款的前提下，可以与中选人协商签订补充合同，且采购服务的名称、履约方式、验收标准等必须与原采购合同一致，价格不高于原采购合同。</w:t>
      </w:r>
      <w:bookmarkStart w:id="262" w:name="_Toc21638"/>
      <w:bookmarkStart w:id="263" w:name="_Toc47861044"/>
      <w:bookmarkStart w:id="264" w:name="_Toc3698"/>
    </w:p>
    <w:p w14:paraId="79C1B0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_GB2312" w:cs="Times New Roman"/>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3CD8C774">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Style w:val="35"/>
          <w:rFonts w:hint="eastAsia" w:ascii="黑体" w:hAnsi="黑体" w:eastAsia="黑体" w:cs="黑体"/>
          <w:sz w:val="36"/>
          <w:szCs w:val="36"/>
        </w:rPr>
      </w:pPr>
      <w:bookmarkStart w:id="265" w:name="_Toc31949"/>
      <w:r>
        <w:rPr>
          <w:rStyle w:val="35"/>
          <w:rFonts w:hint="eastAsia" w:ascii="黑体" w:hAnsi="黑体" w:eastAsia="黑体" w:cs="黑体"/>
          <w:sz w:val="36"/>
          <w:szCs w:val="36"/>
        </w:rPr>
        <w:t xml:space="preserve">第三章 </w:t>
      </w:r>
      <w:bookmarkEnd w:id="262"/>
      <w:bookmarkEnd w:id="263"/>
      <w:bookmarkStart w:id="266" w:name="_Toc31452"/>
      <w:r>
        <w:rPr>
          <w:rStyle w:val="35"/>
          <w:rFonts w:hint="eastAsia" w:ascii="黑体" w:hAnsi="黑体" w:eastAsia="黑体" w:cs="黑体"/>
          <w:sz w:val="36"/>
          <w:szCs w:val="36"/>
        </w:rPr>
        <w:t>比选申请书格式</w:t>
      </w:r>
      <w:bookmarkEnd w:id="264"/>
      <w:bookmarkEnd w:id="266"/>
    </w:p>
    <w:bookmarkEnd w:id="265"/>
    <w:p w14:paraId="6F047CC1">
      <w:pPr>
        <w:spacing w:line="560" w:lineRule="exact"/>
        <w:rPr>
          <w:rFonts w:ascii="Times New Roman" w:hAnsi="Times New Roman" w:eastAsia="仿宋_GB2312" w:cs="Times New Roman"/>
          <w:bCs/>
          <w:sz w:val="32"/>
          <w:szCs w:val="32"/>
        </w:rPr>
      </w:pPr>
    </w:p>
    <w:p w14:paraId="6F0FC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eastAsia" w:ascii="黑体" w:hAnsi="黑体" w:eastAsia="黑体" w:cs="黑体"/>
          <w:bCs/>
          <w:sz w:val="32"/>
          <w:szCs w:val="32"/>
        </w:rPr>
        <w:t>说明</w:t>
      </w:r>
    </w:p>
    <w:p w14:paraId="029CF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w:t>
      </w:r>
      <w:r>
        <w:rPr>
          <w:rFonts w:ascii="Times New Roman" w:hAnsi="Times New Roman" w:eastAsia="仿宋_GB2312" w:cs="Times New Roman"/>
          <w:bCs/>
          <w:sz w:val="32"/>
          <w:szCs w:val="32"/>
        </w:rPr>
        <w:t>比选申请人在制作比选申请书时可参考本章所附格式。</w:t>
      </w:r>
    </w:p>
    <w:p w14:paraId="07035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w:t>
      </w:r>
      <w:r>
        <w:rPr>
          <w:rFonts w:ascii="Times New Roman" w:hAnsi="Times New Roman" w:eastAsia="仿宋_GB2312" w:cs="Times New Roman"/>
          <w:bCs/>
          <w:sz w:val="32"/>
          <w:szCs w:val="32"/>
        </w:rPr>
        <w:t>比选申请书应按规定签署、盖章。</w:t>
      </w:r>
    </w:p>
    <w:p w14:paraId="64BA0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lang w:val="en-US" w:eastAsia="zh-CN"/>
        </w:rPr>
        <w:t>.</w:t>
      </w:r>
      <w:r>
        <w:rPr>
          <w:rFonts w:ascii="Times New Roman" w:hAnsi="Times New Roman" w:eastAsia="仿宋_GB2312" w:cs="Times New Roman"/>
          <w:bCs/>
          <w:sz w:val="32"/>
          <w:szCs w:val="32"/>
        </w:rPr>
        <w:t>本章所附格式大小只是范例，比选申请人可根据自己的实际情况进行调整。</w:t>
      </w:r>
    </w:p>
    <w:p w14:paraId="344E1B28">
      <w:pPr>
        <w:spacing w:line="560" w:lineRule="exact"/>
        <w:ind w:firstLine="422" w:firstLineChars="200"/>
        <w:rPr>
          <w:rFonts w:ascii="Times New Roman" w:hAnsi="Times New Roman" w:cs="Times New Roman"/>
          <w:b/>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cs="Times New Roman"/>
          <w:b/>
        </w:rPr>
        <w:br w:type="page"/>
      </w:r>
      <w:bookmarkStart w:id="267" w:name="_Toc47861046"/>
      <w:bookmarkStart w:id="268" w:name="_Toc5206"/>
    </w:p>
    <w:p w14:paraId="2B785860">
      <w:pPr>
        <w:spacing w:line="560" w:lineRule="exact"/>
        <w:ind w:firstLine="640" w:firstLineChars="200"/>
        <w:rPr>
          <w:rFonts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1</w:t>
      </w:r>
      <w:r>
        <w:rPr>
          <w:rFonts w:ascii="Times New Roman" w:hAnsi="Times New Roman" w:eastAsia="黑体" w:cs="Times New Roman"/>
          <w:bCs/>
          <w:kern w:val="0"/>
          <w:sz w:val="32"/>
          <w:szCs w:val="32"/>
        </w:rPr>
        <w:t>.封套外贴</w:t>
      </w:r>
    </w:p>
    <w:p w14:paraId="76F3640B">
      <w:pPr>
        <w:widowControl/>
        <w:spacing w:line="640" w:lineRule="exact"/>
        <w:jc w:val="center"/>
        <w:rPr>
          <w:rFonts w:ascii="Times New Roman" w:hAnsi="Times New Roman" w:eastAsia="仿宋" w:cs="Times New Roman"/>
          <w:b/>
          <w:sz w:val="36"/>
          <w:szCs w:val="36"/>
        </w:rPr>
      </w:pPr>
    </w:p>
    <w:p w14:paraId="36B40CB2">
      <w:pPr>
        <w:pStyle w:val="7"/>
        <w:rPr>
          <w:rFonts w:ascii="Times New Roman" w:hAnsi="Times New Roman" w:cs="Times New Roman"/>
        </w:rPr>
      </w:pPr>
    </w:p>
    <w:p w14:paraId="50F9FE37">
      <w:pPr>
        <w:pStyle w:val="5"/>
        <w:ind w:left="0" w:leftChars="0" w:firstLine="0" w:firstLineChars="0"/>
        <w:jc w:val="center"/>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四川蜀道物流园区发展有限公司</w:t>
      </w:r>
    </w:p>
    <w:p w14:paraId="2DDADF74">
      <w:pPr>
        <w:pStyle w:val="5"/>
        <w:ind w:left="0" w:leftChars="0" w:firstLine="0" w:firstLineChars="0"/>
        <w:jc w:val="center"/>
        <w:rPr>
          <w:rFonts w:hint="eastAsia"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2026</w:t>
      </w:r>
      <w:r>
        <w:rPr>
          <w:rFonts w:hint="eastAsia" w:ascii="Times New Roman" w:hAnsi="Times New Roman" w:eastAsia="仿宋_GB2312" w:cs="Times New Roman"/>
          <w:b/>
          <w:bCs/>
          <w:kern w:val="2"/>
          <w:sz w:val="32"/>
          <w:szCs w:val="32"/>
          <w:lang w:val="en-US" w:eastAsia="zh-CN" w:bidi="ar-SA"/>
        </w:rPr>
        <w:t>年职工工装采购项目</w:t>
      </w:r>
    </w:p>
    <w:p w14:paraId="4F4D6353">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比</w:t>
      </w:r>
    </w:p>
    <w:p w14:paraId="69D644A0">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选</w:t>
      </w:r>
    </w:p>
    <w:p w14:paraId="1888C3C3">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申</w:t>
      </w:r>
    </w:p>
    <w:p w14:paraId="24F84960">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请</w:t>
      </w:r>
    </w:p>
    <w:p w14:paraId="3B7B15FC">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书</w:t>
      </w:r>
    </w:p>
    <w:p w14:paraId="29971C45">
      <w:pPr>
        <w:rPr>
          <w:rFonts w:ascii="Times New Roman" w:hAnsi="Times New Roman" w:eastAsia="仿宋_GB2312" w:cs="Times New Roman"/>
          <w:b/>
          <w:sz w:val="32"/>
          <w:szCs w:val="32"/>
        </w:rPr>
      </w:pPr>
    </w:p>
    <w:p w14:paraId="67B96A69">
      <w:pPr>
        <w:widowControl/>
        <w:jc w:val="left"/>
        <w:rPr>
          <w:rFonts w:ascii="Times New Roman" w:hAnsi="Times New Roman" w:eastAsia="仿宋_GB2312" w:cs="Times New Roman"/>
          <w:sz w:val="32"/>
          <w:szCs w:val="32"/>
        </w:rPr>
      </w:pPr>
    </w:p>
    <w:p w14:paraId="5979E52C">
      <w:pPr>
        <w:widowControl/>
        <w:jc w:val="left"/>
        <w:rPr>
          <w:rFonts w:ascii="Times New Roman" w:hAnsi="Times New Roman" w:eastAsia="仿宋_GB2312" w:cs="Times New Roman"/>
          <w:b/>
          <w:bCs/>
          <w:sz w:val="32"/>
          <w:szCs w:val="32"/>
        </w:rPr>
      </w:pPr>
    </w:p>
    <w:p w14:paraId="22869A9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比选申请人：          (全称并加盖公章)</w:t>
      </w:r>
    </w:p>
    <w:p w14:paraId="224B3261">
      <w:pPr>
        <w:spacing w:line="600" w:lineRule="exact"/>
        <w:jc w:val="center"/>
        <w:rPr>
          <w:rFonts w:ascii="Times New Roman" w:hAnsi="Times New Roman" w:eastAsia="仿宋_GB2312" w:cs="Times New Roman"/>
          <w:b/>
          <w:bCs/>
          <w:sz w:val="32"/>
          <w:szCs w:val="32"/>
        </w:rPr>
      </w:pPr>
    </w:p>
    <w:p w14:paraId="34F4994E">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法定代表人或其授权代理人：    （签字）</w:t>
      </w:r>
    </w:p>
    <w:p w14:paraId="03587FC5">
      <w:pPr>
        <w:spacing w:line="600" w:lineRule="exact"/>
        <w:jc w:val="center"/>
        <w:rPr>
          <w:rFonts w:ascii="Times New Roman" w:hAnsi="Times New Roman" w:eastAsia="仿宋_GB2312" w:cs="Times New Roman"/>
          <w:b/>
          <w:bCs/>
          <w:sz w:val="32"/>
          <w:szCs w:val="32"/>
        </w:rPr>
      </w:pPr>
    </w:p>
    <w:p w14:paraId="22AEE6A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在     年   月   日前不得拆封</w:t>
      </w:r>
    </w:p>
    <w:p w14:paraId="4E3DCAD7">
      <w:pPr>
        <w:spacing w:line="560" w:lineRule="exact"/>
        <w:ind w:firstLine="640" w:firstLineChars="200"/>
        <w:rPr>
          <w:rFonts w:ascii="Times New Roman" w:hAnsi="Times New Roman" w:eastAsia="黑体" w:cs="Times New Roman"/>
          <w:bCs/>
          <w:kern w:val="0"/>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 w:cs="Times New Roman"/>
          <w:sz w:val="32"/>
          <w:szCs w:val="32"/>
        </w:rPr>
        <w:br w:type="page"/>
      </w:r>
    </w:p>
    <w:p w14:paraId="0EB09637">
      <w:pPr>
        <w:spacing w:line="560" w:lineRule="exact"/>
        <w:ind w:firstLine="640" w:firstLineChars="200"/>
        <w:rPr>
          <w:rFonts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2</w:t>
      </w:r>
      <w:r>
        <w:rPr>
          <w:rFonts w:ascii="Times New Roman" w:hAnsi="Times New Roman" w:eastAsia="黑体" w:cs="Times New Roman"/>
          <w:bCs/>
          <w:kern w:val="0"/>
          <w:sz w:val="32"/>
          <w:szCs w:val="32"/>
        </w:rPr>
        <w:t>.比选申请书封面</w:t>
      </w:r>
      <w:bookmarkEnd w:id="267"/>
      <w:bookmarkEnd w:id="268"/>
    </w:p>
    <w:p w14:paraId="19840996">
      <w:pPr>
        <w:widowControl/>
        <w:shd w:val="clear" w:color="auto" w:fill="FFFFFF"/>
        <w:spacing w:line="360" w:lineRule="auto"/>
        <w:ind w:left="480" w:firstLine="480"/>
        <w:jc w:val="right"/>
        <w:rPr>
          <w:rFonts w:ascii="Times New Roman" w:hAnsi="Times New Roman" w:eastAsia="黑体" w:cs="Times New Roman"/>
          <w:kern w:val="0"/>
          <w:sz w:val="28"/>
          <w:szCs w:val="28"/>
        </w:rPr>
      </w:pPr>
      <w:r>
        <w:rPr>
          <w:rFonts w:ascii="Times New Roman" w:hAnsi="Times New Roman" w:eastAsia="黑体" w:cs="Times New Roman"/>
          <w:kern w:val="0"/>
          <w:sz w:val="28"/>
          <w:szCs w:val="28"/>
        </w:rPr>
        <w:t>正本（或副本）</w:t>
      </w:r>
    </w:p>
    <w:p w14:paraId="30911653">
      <w:pPr>
        <w:widowControl/>
        <w:spacing w:line="640" w:lineRule="exact"/>
        <w:jc w:val="center"/>
        <w:rPr>
          <w:rFonts w:ascii="Times New Roman" w:hAnsi="Times New Roman" w:eastAsia="仿宋" w:cs="Times New Roman"/>
          <w:b/>
          <w:sz w:val="36"/>
          <w:szCs w:val="36"/>
        </w:rPr>
      </w:pPr>
    </w:p>
    <w:p w14:paraId="18243011">
      <w:pPr>
        <w:pStyle w:val="5"/>
        <w:ind w:left="0" w:leftChars="0" w:firstLine="0" w:firstLineChars="0"/>
        <w:jc w:val="center"/>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四川蜀道物流园区发展有限公司</w:t>
      </w:r>
    </w:p>
    <w:p w14:paraId="0616AA78">
      <w:pPr>
        <w:pStyle w:val="5"/>
        <w:ind w:left="0" w:leftChars="0" w:firstLine="0" w:firstLineChars="0"/>
        <w:jc w:val="center"/>
        <w:rPr>
          <w:rFonts w:hint="eastAsia"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2026</w:t>
      </w:r>
      <w:r>
        <w:rPr>
          <w:rFonts w:hint="eastAsia" w:ascii="Times New Roman" w:hAnsi="Times New Roman" w:eastAsia="仿宋_GB2312" w:cs="Times New Roman"/>
          <w:b/>
          <w:bCs/>
          <w:kern w:val="2"/>
          <w:sz w:val="32"/>
          <w:szCs w:val="32"/>
          <w:lang w:val="en-US" w:eastAsia="zh-CN" w:bidi="ar-SA"/>
        </w:rPr>
        <w:t>年职工工装采购项目</w:t>
      </w:r>
    </w:p>
    <w:p w14:paraId="5155A4FD">
      <w:pPr>
        <w:jc w:val="center"/>
        <w:rPr>
          <w:rFonts w:ascii="Times New Roman" w:hAnsi="Times New Roman" w:eastAsia="仿宋" w:cs="Times New Roman"/>
          <w:b/>
          <w:sz w:val="32"/>
          <w:szCs w:val="32"/>
        </w:rPr>
      </w:pPr>
      <w:r>
        <w:rPr>
          <w:rFonts w:ascii="Times New Roman" w:hAnsi="Times New Roman" w:eastAsia="仿宋" w:cs="Times New Roman"/>
          <w:b/>
          <w:sz w:val="32"/>
          <w:szCs w:val="32"/>
        </w:rPr>
        <w:t>比选申请书</w:t>
      </w:r>
    </w:p>
    <w:p w14:paraId="030ABC08">
      <w:pPr>
        <w:rPr>
          <w:rFonts w:ascii="Times New Roman" w:hAnsi="Times New Roman" w:eastAsia="仿宋" w:cs="Times New Roman"/>
          <w:b/>
          <w:sz w:val="32"/>
          <w:szCs w:val="32"/>
        </w:rPr>
      </w:pPr>
    </w:p>
    <w:p w14:paraId="33C0D027">
      <w:pPr>
        <w:widowControl/>
        <w:jc w:val="left"/>
        <w:rPr>
          <w:rFonts w:ascii="Times New Roman" w:hAnsi="Times New Roman" w:cs="Times New Roman"/>
          <w:sz w:val="32"/>
          <w:szCs w:val="32"/>
        </w:rPr>
      </w:pPr>
    </w:p>
    <w:p w14:paraId="24250059">
      <w:pPr>
        <w:widowControl/>
        <w:jc w:val="left"/>
        <w:rPr>
          <w:rFonts w:ascii="Times New Roman" w:hAnsi="Times New Roman" w:cs="Times New Roman"/>
          <w:sz w:val="32"/>
          <w:szCs w:val="32"/>
        </w:rPr>
      </w:pPr>
    </w:p>
    <w:p w14:paraId="35949729">
      <w:pPr>
        <w:pStyle w:val="7"/>
      </w:pPr>
    </w:p>
    <w:p w14:paraId="45F619F4">
      <w:pPr>
        <w:pStyle w:val="5"/>
      </w:pPr>
    </w:p>
    <w:p w14:paraId="28883308">
      <w:pPr>
        <w:pStyle w:val="5"/>
      </w:pPr>
    </w:p>
    <w:p w14:paraId="3EE91DEA">
      <w:pPr>
        <w:pStyle w:val="5"/>
      </w:pPr>
    </w:p>
    <w:p w14:paraId="2D4D12EB">
      <w:pPr>
        <w:pStyle w:val="5"/>
      </w:pPr>
    </w:p>
    <w:p w14:paraId="4449D8A5">
      <w:pPr>
        <w:pStyle w:val="5"/>
      </w:pPr>
    </w:p>
    <w:p w14:paraId="2A2475F8">
      <w:pPr>
        <w:pStyle w:val="5"/>
      </w:pPr>
    </w:p>
    <w:p w14:paraId="0C880D32">
      <w:pPr>
        <w:pStyle w:val="5"/>
      </w:pPr>
    </w:p>
    <w:p w14:paraId="18CA927C">
      <w:pPr>
        <w:jc w:val="center"/>
        <w:rPr>
          <w:rFonts w:ascii="Times New Roman" w:hAnsi="Times New Roman" w:eastAsia="仿宋" w:cs="Times New Roman"/>
          <w:b/>
          <w:sz w:val="32"/>
          <w:szCs w:val="32"/>
        </w:rPr>
      </w:pPr>
      <w:r>
        <w:rPr>
          <w:rFonts w:ascii="Times New Roman" w:hAnsi="Times New Roman" w:eastAsia="仿宋" w:cs="Times New Roman"/>
          <w:b/>
          <w:sz w:val="32"/>
          <w:szCs w:val="32"/>
        </w:rPr>
        <w:t>比选申请人：    (全称并加盖公章)</w:t>
      </w:r>
    </w:p>
    <w:p w14:paraId="23674A73">
      <w:pPr>
        <w:ind w:firstLine="1928" w:firstLineChars="600"/>
        <w:rPr>
          <w:rFonts w:ascii="Times New Roman" w:hAnsi="Times New Roman" w:eastAsia="仿宋" w:cs="Times New Roman"/>
          <w:b/>
          <w:sz w:val="32"/>
          <w:szCs w:val="32"/>
        </w:rPr>
      </w:pPr>
      <w:r>
        <w:rPr>
          <w:rFonts w:ascii="Times New Roman" w:hAnsi="Times New Roman" w:eastAsia="仿宋" w:cs="Times New Roman"/>
          <w:b/>
          <w:sz w:val="32"/>
          <w:szCs w:val="32"/>
        </w:rPr>
        <w:t>联系人：</w:t>
      </w:r>
    </w:p>
    <w:p w14:paraId="29CE5A54">
      <w:pPr>
        <w:ind w:firstLine="1928" w:firstLineChars="600"/>
        <w:rPr>
          <w:rFonts w:ascii="Times New Roman" w:hAnsi="Times New Roman" w:eastAsia="仿宋" w:cs="Times New Roman"/>
          <w:b/>
          <w:sz w:val="32"/>
          <w:szCs w:val="32"/>
        </w:rPr>
      </w:pPr>
      <w:r>
        <w:rPr>
          <w:rFonts w:ascii="Times New Roman" w:hAnsi="Times New Roman" w:eastAsia="仿宋" w:cs="Times New Roman"/>
          <w:b/>
          <w:sz w:val="32"/>
          <w:szCs w:val="32"/>
        </w:rPr>
        <w:t>联系电话：</w:t>
      </w:r>
    </w:p>
    <w:p w14:paraId="2A1C52F8">
      <w:pPr>
        <w:jc w:val="center"/>
        <w:rPr>
          <w:rFonts w:ascii="Times New Roman" w:hAnsi="Times New Roman" w:eastAsia="仿宋" w:cs="Times New Roman"/>
          <w:b/>
          <w:sz w:val="32"/>
          <w:szCs w:val="32"/>
        </w:rPr>
      </w:pPr>
    </w:p>
    <w:p w14:paraId="3E89CDF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年   月   日</w:t>
      </w:r>
    </w:p>
    <w:p w14:paraId="72D48B5D">
      <w:pPr>
        <w:pStyle w:val="14"/>
        <w:widowControl/>
        <w:spacing w:beforeAutospacing="0" w:afterAutospacing="0" w:line="560" w:lineRule="exact"/>
        <w:jc w:val="both"/>
        <w:rPr>
          <w:rFonts w:ascii="Times New Roman" w:hAnsi="Times New Roman" w:eastAsia="仿宋_GB2312"/>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_GB2312"/>
          <w:sz w:val="32"/>
          <w:szCs w:val="32"/>
        </w:rPr>
        <w:t xml:space="preserve"> </w:t>
      </w:r>
    </w:p>
    <w:p w14:paraId="7C34F585">
      <w:pPr>
        <w:pStyle w:val="14"/>
        <w:widowControl/>
        <w:spacing w:beforeAutospacing="0" w:afterAutospacing="0" w:line="560" w:lineRule="exact"/>
        <w:ind w:firstLine="640" w:firstLineChars="200"/>
        <w:jc w:val="both"/>
        <w:rPr>
          <w:rFonts w:ascii="Times New Roman" w:hAnsi="Times New Roman" w:eastAsia="仿宋"/>
          <w:color w:val="auto"/>
          <w:sz w:val="28"/>
          <w:szCs w:val="28"/>
        </w:rPr>
      </w:pPr>
      <w:bookmarkStart w:id="269" w:name="_Toc4068"/>
      <w:bookmarkStart w:id="270" w:name="_Toc47861047"/>
      <w:bookmarkStart w:id="271" w:name="_Toc12126"/>
      <w:r>
        <w:rPr>
          <w:rFonts w:hint="default" w:ascii="Times New Roman" w:hAnsi="Times New Roman" w:eastAsia="黑体" w:cs="Times New Roman"/>
          <w:bCs/>
          <w:color w:val="auto"/>
          <w:sz w:val="32"/>
          <w:szCs w:val="32"/>
        </w:rPr>
        <w:t>3</w:t>
      </w:r>
      <w:r>
        <w:rPr>
          <w:rFonts w:ascii="Times New Roman" w:hAnsi="Times New Roman" w:eastAsia="黑体"/>
          <w:bCs/>
          <w:color w:val="auto"/>
          <w:sz w:val="32"/>
          <w:szCs w:val="32"/>
        </w:rPr>
        <w:t>.法定代表人授权书</w:t>
      </w:r>
      <w:bookmarkEnd w:id="269"/>
      <w:bookmarkEnd w:id="270"/>
    </w:p>
    <w:p w14:paraId="51099916">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比选申请人根据自身情况在比选申请书中提供（</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）或（</w:t>
      </w:r>
      <w:r>
        <w:rPr>
          <w:rFonts w:hint="default"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w:t>
      </w:r>
    </w:p>
    <w:p w14:paraId="3563B560">
      <w:pPr>
        <w:spacing w:line="360" w:lineRule="auto"/>
        <w:ind w:firstLine="602"/>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w:t>
      </w:r>
      <w:r>
        <w:rPr>
          <w:rFonts w:hint="default" w:ascii="Times New Roman" w:hAnsi="Times New Roman" w:eastAsia="仿宋_GB2312" w:cs="Times New Roman"/>
          <w:b/>
          <w:color w:val="auto"/>
          <w:sz w:val="32"/>
          <w:szCs w:val="32"/>
        </w:rPr>
        <w:t>1</w:t>
      </w:r>
      <w:r>
        <w:rPr>
          <w:rFonts w:ascii="Times New Roman" w:hAnsi="Times New Roman" w:eastAsia="仿宋_GB2312" w:cs="Times New Roman"/>
          <w:b/>
          <w:color w:val="auto"/>
          <w:sz w:val="32"/>
          <w:szCs w:val="32"/>
        </w:rPr>
        <w:t>）法定代表人证明</w:t>
      </w:r>
    </w:p>
    <w:p w14:paraId="70552837">
      <w:pPr>
        <w:spacing w:line="360" w:lineRule="auto"/>
        <w:ind w:firstLine="48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（仅在法定代表人参加比选时须出示此证明）</w:t>
      </w:r>
    </w:p>
    <w:p w14:paraId="4F1A4517">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比选申请人名称：</w:t>
      </w:r>
      <w:r>
        <w:rPr>
          <w:rFonts w:ascii="Times New Roman" w:hAnsi="Times New Roman" w:eastAsia="仿宋_GB2312" w:cs="Times New Roman"/>
          <w:color w:val="auto"/>
          <w:sz w:val="32"/>
          <w:szCs w:val="32"/>
          <w:u w:val="single"/>
        </w:rPr>
        <w:t xml:space="preserve">                                      </w:t>
      </w:r>
    </w:p>
    <w:p w14:paraId="6BE6E775">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单位性质：</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14:paraId="3C9F7374">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w:t>
      </w:r>
      <w:r>
        <w:rPr>
          <w:rFonts w:ascii="Times New Roman" w:hAnsi="Times New Roman" w:eastAsia="仿宋_GB2312" w:cs="Times New Roman"/>
          <w:color w:val="auto"/>
          <w:sz w:val="32"/>
          <w:szCs w:val="32"/>
          <w:u w:val="single"/>
        </w:rPr>
        <w:t xml:space="preserve">                                              </w:t>
      </w:r>
    </w:p>
    <w:p w14:paraId="4F3E3A27">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成立时间：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14:paraId="1CD55A19">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经营期限：</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14:paraId="4C379406">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姓名：</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性别：</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年龄：</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职务：</w:t>
      </w:r>
      <w:r>
        <w:rPr>
          <w:rFonts w:ascii="Times New Roman" w:hAnsi="Times New Roman" w:eastAsia="仿宋_GB2312" w:cs="Times New Roman"/>
          <w:color w:val="auto"/>
          <w:sz w:val="32"/>
          <w:szCs w:val="32"/>
          <w:u w:val="single"/>
        </w:rPr>
        <w:t xml:space="preserve">       </w:t>
      </w:r>
    </w:p>
    <w:p w14:paraId="322D07D6">
      <w:pPr>
        <w:spacing w:line="360" w:lineRule="auto"/>
        <w:ind w:firstLine="48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sz w:val="32"/>
          <w:szCs w:val="32"/>
          <w:u w:val="single"/>
        </w:rPr>
        <w:t xml:space="preserve">                   </w:t>
      </w:r>
    </w:p>
    <w:p w14:paraId="7163D80C">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（比选申请人）的法定代表人。</w:t>
      </w:r>
    </w:p>
    <w:p w14:paraId="5535B74B">
      <w:pPr>
        <w:spacing w:line="360" w:lineRule="auto"/>
        <w:ind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特此证明。</w:t>
      </w:r>
    </w:p>
    <w:p w14:paraId="2B78649C">
      <w:pPr>
        <w:spacing w:line="360" w:lineRule="auto"/>
        <w:rPr>
          <w:rFonts w:ascii="Times New Roman" w:hAnsi="Times New Roman" w:eastAsia="仿宋_GB2312" w:cs="Times New Roman"/>
          <w:color w:val="auto"/>
          <w:sz w:val="32"/>
          <w:szCs w:val="32"/>
        </w:rPr>
      </w:pPr>
    </w:p>
    <w:p w14:paraId="2F87A888">
      <w:pPr>
        <w:wordWrap w:val="0"/>
        <w:spacing w:line="360" w:lineRule="auto"/>
        <w:ind w:firstLine="48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（盖单位公章）</w:t>
      </w:r>
    </w:p>
    <w:p w14:paraId="340EE605">
      <w:pPr>
        <w:spacing w:line="360" w:lineRule="auto"/>
        <w:ind w:firstLine="6880" w:firstLineChars="2150"/>
        <w:rPr>
          <w:rFonts w:ascii="Times New Roman" w:hAnsi="Times New Roman" w:eastAsia="仿宋_GB2312" w:cs="Times New Roman"/>
          <w:color w:val="auto"/>
          <w:sz w:val="32"/>
          <w:szCs w:val="32"/>
          <w:u w:val="single"/>
        </w:rPr>
      </w:pPr>
    </w:p>
    <w:p w14:paraId="41BB771A">
      <w:pPr>
        <w:spacing w:line="360" w:lineRule="auto"/>
        <w:ind w:firstLine="5600" w:firstLineChars="175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14:paraId="0E212E49">
      <w:pPr>
        <w:tabs>
          <w:tab w:val="left" w:pos="8280"/>
        </w:tabs>
        <w:spacing w:line="360" w:lineRule="auto"/>
        <w:ind w:firstLine="480"/>
        <w:jc w:val="both"/>
        <w:rPr>
          <w:rFonts w:ascii="Times New Roman" w:hAnsi="Times New Roman" w:eastAsia="仿宋" w:cs="Times New Roman"/>
          <w:b/>
          <w:color w:val="auto"/>
          <w:sz w:val="32"/>
          <w:szCs w:val="32"/>
        </w:rPr>
      </w:pPr>
      <w:r>
        <w:rPr>
          <w:rFonts w:ascii="Times New Roman" w:hAnsi="Times New Roman" w:eastAsia="仿宋_GB2312" w:cs="Times New Roman"/>
          <w:color w:val="auto"/>
          <w:sz w:val="32"/>
          <w:szCs w:val="32"/>
        </w:rPr>
        <w:t>附法定代表人身份证复印件。</w:t>
      </w:r>
    </w:p>
    <w:p w14:paraId="39542992">
      <w:pPr>
        <w:spacing w:line="360" w:lineRule="auto"/>
        <w:rPr>
          <w:rFonts w:ascii="Times New Roman" w:hAnsi="Times New Roman" w:eastAsia="仿宋" w:cs="Times New Roman"/>
          <w:b/>
          <w:color w:val="auto"/>
          <w:sz w:val="32"/>
          <w:szCs w:val="32"/>
        </w:rPr>
      </w:pPr>
    </w:p>
    <w:p w14:paraId="4C36ABF1">
      <w:pPr>
        <w:rPr>
          <w:rFonts w:ascii="Times New Roman" w:hAnsi="Times New Roman" w:eastAsia="仿宋_GB2312" w:cs="Times New Roman"/>
          <w:b/>
          <w:color w:val="auto"/>
          <w:sz w:val="32"/>
          <w:szCs w:val="32"/>
        </w:rPr>
      </w:pPr>
      <w:r>
        <w:rPr>
          <w:rFonts w:ascii="Times New Roman" w:hAnsi="Times New Roman" w:eastAsia="仿宋" w:cs="Times New Roman"/>
          <w:b/>
          <w:color w:val="auto"/>
          <w:sz w:val="32"/>
          <w:szCs w:val="32"/>
        </w:rPr>
        <w:br w:type="page"/>
      </w:r>
      <w:r>
        <w:rPr>
          <w:rFonts w:ascii="Times New Roman" w:hAnsi="Times New Roman" w:eastAsia="仿宋_GB2312" w:cs="Times New Roman"/>
          <w:b/>
          <w:color w:val="auto"/>
          <w:sz w:val="32"/>
          <w:szCs w:val="32"/>
        </w:rPr>
        <w:t>（</w:t>
      </w:r>
      <w:r>
        <w:rPr>
          <w:rFonts w:hint="default" w:ascii="Times New Roman" w:hAnsi="Times New Roman" w:eastAsia="仿宋_GB2312" w:cs="Times New Roman"/>
          <w:b/>
          <w:color w:val="auto"/>
          <w:sz w:val="32"/>
          <w:szCs w:val="32"/>
        </w:rPr>
        <w:t>2</w:t>
      </w:r>
      <w:r>
        <w:rPr>
          <w:rFonts w:ascii="Times New Roman" w:hAnsi="Times New Roman" w:eastAsia="仿宋_GB2312" w:cs="Times New Roman"/>
          <w:b/>
          <w:color w:val="auto"/>
          <w:sz w:val="32"/>
          <w:szCs w:val="32"/>
        </w:rPr>
        <w:t>）法定代表人委托书</w:t>
      </w:r>
    </w:p>
    <w:p w14:paraId="2D424BF2">
      <w:pPr>
        <w:spacing w:line="5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（委托代理人参加比选时须出示此证明）</w:t>
      </w:r>
    </w:p>
    <w:p w14:paraId="0522C842">
      <w:pPr>
        <w:spacing w:line="560" w:lineRule="exact"/>
        <w:jc w:val="center"/>
        <w:rPr>
          <w:rFonts w:ascii="Times New Roman" w:hAnsi="Times New Roman" w:eastAsia="仿宋_GB2312" w:cs="Times New Roman"/>
          <w:b/>
          <w:color w:val="auto"/>
          <w:sz w:val="32"/>
          <w:szCs w:val="32"/>
        </w:rPr>
      </w:pPr>
    </w:p>
    <w:p w14:paraId="367A65A3">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本授权委托书声明：我</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的法定代表人，现授权</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为我公司委托代理人，以本公司的名义参加</w:t>
      </w:r>
      <w:r>
        <w:rPr>
          <w:rFonts w:hint="eastAsia" w:ascii="Times New Roman" w:hAnsi="Times New Roman" w:eastAsia="仿宋_GB2312" w:cs="Times New Roman"/>
          <w:color w:val="auto"/>
          <w:sz w:val="32"/>
          <w:szCs w:val="32"/>
          <w:lang w:eastAsia="zh-CN"/>
        </w:rPr>
        <w:t>“四川蜀道物流园区发展有限公司</w:t>
      </w:r>
      <w:r>
        <w:rPr>
          <w:rFonts w:hint="default" w:ascii="Times New Roman" w:hAnsi="Times New Roman" w:eastAsia="仿宋_GB2312" w:cs="Times New Roman"/>
          <w:color w:val="auto"/>
          <w:sz w:val="32"/>
          <w:szCs w:val="32"/>
          <w:lang w:val="en-US" w:eastAsia="zh-CN"/>
        </w:rPr>
        <w:t>2026</w:t>
      </w:r>
      <w:r>
        <w:rPr>
          <w:rFonts w:hint="eastAsia" w:ascii="Times New Roman" w:hAnsi="Times New Roman" w:eastAsia="仿宋_GB2312" w:cs="Times New Roman"/>
          <w:color w:val="auto"/>
          <w:sz w:val="32"/>
          <w:szCs w:val="32"/>
          <w:lang w:val="en-US" w:eastAsia="zh-CN"/>
        </w:rPr>
        <w:t>年职工工装采购项目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的公</w:t>
      </w:r>
      <w:r>
        <w:rPr>
          <w:rFonts w:ascii="Times New Roman" w:hAnsi="Times New Roman" w:eastAsia="仿宋_GB2312" w:cs="Times New Roman"/>
          <w:color w:val="auto"/>
          <w:sz w:val="32"/>
          <w:szCs w:val="32"/>
        </w:rPr>
        <w:t>开比选活动。委托代理人在比选活动和委托代理合同比选过程中所签署的一切文件和处理与之有关的一切事务，我及我的公司均予以承认并全部承担其产生的所有权利和义务。</w:t>
      </w:r>
    </w:p>
    <w:p w14:paraId="6250CAAF">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委托代理人无转委托权。特此委托。</w:t>
      </w:r>
    </w:p>
    <w:p w14:paraId="3EE50786">
      <w:pPr>
        <w:spacing w:line="560" w:lineRule="exact"/>
        <w:rPr>
          <w:rFonts w:ascii="Times New Roman" w:hAnsi="Times New Roman" w:eastAsia="仿宋_GB2312" w:cs="Times New Roman"/>
          <w:color w:val="auto"/>
          <w:sz w:val="32"/>
          <w:szCs w:val="32"/>
        </w:rPr>
      </w:pPr>
    </w:p>
    <w:p w14:paraId="3BE9A57E">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w:t>
      </w:r>
      <w:r>
        <w:rPr>
          <w:rFonts w:ascii="Times New Roman" w:hAnsi="Times New Roman" w:eastAsia="仿宋_GB2312" w:cs="Times New Roman"/>
          <w:color w:val="auto"/>
          <w:sz w:val="32"/>
          <w:szCs w:val="32"/>
          <w:u w:val="single"/>
        </w:rPr>
        <w:t xml:space="preserve">                </w:t>
      </w:r>
    </w:p>
    <w:p w14:paraId="4CFB052E">
      <w:pPr>
        <w:spacing w:line="560" w:lineRule="exact"/>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委托代理人（签字）：</w:t>
      </w:r>
      <w:r>
        <w:rPr>
          <w:rFonts w:ascii="Times New Roman" w:hAnsi="Times New Roman" w:eastAsia="仿宋_GB2312" w:cs="Times New Roman"/>
          <w:color w:val="auto"/>
          <w:sz w:val="32"/>
          <w:szCs w:val="32"/>
          <w:u w:val="single"/>
        </w:rPr>
        <w:t xml:space="preserve">                </w:t>
      </w:r>
    </w:p>
    <w:p w14:paraId="6F29F9F3">
      <w:pPr>
        <w:spacing w:line="560" w:lineRule="exact"/>
        <w:rPr>
          <w:rFonts w:ascii="Times New Roman" w:hAnsi="Times New Roman" w:eastAsia="仿宋_GB2312" w:cs="Times New Roman"/>
          <w:color w:val="auto"/>
          <w:sz w:val="32"/>
          <w:szCs w:val="32"/>
        </w:rPr>
      </w:pPr>
    </w:p>
    <w:p w14:paraId="59C7CFD4">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后附法定代表人和被授权人的身份证复印件。</w:t>
      </w:r>
    </w:p>
    <w:p w14:paraId="2E47886D">
      <w:pPr>
        <w:spacing w:line="360" w:lineRule="auto"/>
        <w:rPr>
          <w:rFonts w:ascii="Times New Roman" w:hAnsi="Times New Roman" w:eastAsia="仿宋_GB2312" w:cs="Times New Roman"/>
          <w:color w:val="auto"/>
          <w:sz w:val="32"/>
          <w:szCs w:val="32"/>
        </w:rPr>
      </w:pPr>
    </w:p>
    <w:p w14:paraId="5C19155F">
      <w:pPr>
        <w:spacing w:line="360" w:lineRule="auto"/>
        <w:rPr>
          <w:rFonts w:ascii="Times New Roman" w:hAnsi="Times New Roman" w:eastAsia="仿宋_GB2312" w:cs="Times New Roman"/>
          <w:color w:val="auto"/>
          <w:sz w:val="32"/>
          <w:szCs w:val="32"/>
        </w:rPr>
      </w:pPr>
    </w:p>
    <w:p w14:paraId="0251945E">
      <w:pPr>
        <w:spacing w:line="360" w:lineRule="auto"/>
        <w:ind w:firstLine="4960" w:firstLineChars="155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p>
    <w:p w14:paraId="49E87C72">
      <w:pPr>
        <w:spacing w:line="360" w:lineRule="auto"/>
        <w:ind w:firstLine="4960" w:firstLineChars="1550"/>
        <w:jc w:val="left"/>
        <w:rPr>
          <w:rFonts w:ascii="Times New Roman" w:hAnsi="Times New Roman" w:eastAsia="仿宋_GB2312" w:cs="Times New Roman"/>
          <w:color w:val="auto"/>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_GB2312" w:cs="Times New Roman"/>
          <w:color w:val="auto"/>
          <w:sz w:val="32"/>
          <w:szCs w:val="32"/>
        </w:rPr>
        <w:t>日   期：   年   月   日</w:t>
      </w:r>
    </w:p>
    <w:p w14:paraId="7DA7CD72">
      <w:pPr>
        <w:spacing w:line="560" w:lineRule="exact"/>
        <w:rPr>
          <w:rFonts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val="en-US" w:eastAsia="zh-CN"/>
        </w:rPr>
        <w:t>4</w:t>
      </w:r>
      <w:r>
        <w:rPr>
          <w:rFonts w:ascii="Times New Roman" w:hAnsi="Times New Roman" w:eastAsia="黑体" w:cs="Times New Roman"/>
          <w:bCs/>
          <w:kern w:val="0"/>
          <w:sz w:val="32"/>
          <w:szCs w:val="32"/>
        </w:rPr>
        <w:t>.比选申请函</w:t>
      </w:r>
      <w:bookmarkEnd w:id="271"/>
    </w:p>
    <w:p w14:paraId="7C576BF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rPr>
        <w:t>四川蜀道物流园区发展有限公司</w:t>
      </w:r>
    </w:p>
    <w:p w14:paraId="03106EE4">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我方全面研究了</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四川蜀道物流园区发展有限公司</w:t>
      </w:r>
      <w:r>
        <w:rPr>
          <w:rFonts w:hint="default"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32"/>
          <w:szCs w:val="32"/>
          <w:lang w:val="en-US" w:eastAsia="zh-CN"/>
        </w:rPr>
        <w:t>年职工工装采购项目</w:t>
      </w:r>
      <w:r>
        <w:rPr>
          <w:rFonts w:hint="eastAsia" w:ascii="仿宋_GB2312" w:hAnsi="仿宋_GB2312" w:eastAsia="仿宋_GB2312" w:cs="仿宋_GB2312"/>
          <w:sz w:val="32"/>
          <w:szCs w:val="32"/>
        </w:rPr>
        <w:t>”项</w:t>
      </w:r>
      <w:r>
        <w:rPr>
          <w:rFonts w:ascii="Times New Roman" w:hAnsi="Times New Roman" w:eastAsia="仿宋_GB2312" w:cs="Times New Roman"/>
          <w:sz w:val="32"/>
          <w:szCs w:val="32"/>
        </w:rPr>
        <w:t>目比选文件，决定参加贵单位组织的比选活动。我方授权</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（姓名、职务）代表我方</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（比选申请人单位的名称）全权处理本项目比选活动的有关事宜。</w:t>
      </w:r>
    </w:p>
    <w:p w14:paraId="2AC0B4F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一、我方自愿按照比选文件规定的各项要求向比选人提供所需服务，价格为人民币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含税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大写：</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w:t>
      </w:r>
    </w:p>
    <w:p w14:paraId="788CCAB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二、一旦我方中选，我方将严格履行采购合同规定的责任和义务，并且满足比选文件规定的履约期限、地点。</w:t>
      </w:r>
    </w:p>
    <w:p w14:paraId="7712345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三、我方为本项目提交的比选申请书正本壹份，副本</w:t>
      </w:r>
      <w:r>
        <w:rPr>
          <w:rFonts w:hint="eastAsia" w:ascii="Times New Roman" w:hAnsi="Times New Roman" w:eastAsia="仿宋_GB2312" w:cs="Times New Roman"/>
          <w:sz w:val="32"/>
          <w:szCs w:val="32"/>
          <w:lang w:val="en-US" w:eastAsia="zh-CN"/>
        </w:rPr>
        <w:t>壹</w:t>
      </w:r>
      <w:r>
        <w:rPr>
          <w:rFonts w:ascii="Times New Roman" w:hAnsi="Times New Roman" w:eastAsia="仿宋_GB2312" w:cs="Times New Roman"/>
          <w:sz w:val="32"/>
          <w:szCs w:val="32"/>
        </w:rPr>
        <w:t>份</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rPr>
        <w:t>B5尺寸布料样品</w:t>
      </w:r>
      <w:r>
        <w:rPr>
          <w:rFonts w:hint="eastAsia" w:ascii="Times New Roman" w:hAnsi="Times New Roman" w:eastAsia="仿宋_GB2312" w:cs="Times New Roman"/>
          <w:sz w:val="32"/>
          <w:szCs w:val="32"/>
          <w:highlight w:val="none"/>
          <w:lang w:val="en-US" w:eastAsia="zh-CN"/>
        </w:rPr>
        <w:t>一套</w:t>
      </w:r>
      <w:r>
        <w:rPr>
          <w:rFonts w:ascii="Times New Roman" w:hAnsi="Times New Roman" w:eastAsia="仿宋_GB2312" w:cs="Times New Roman"/>
          <w:sz w:val="32"/>
          <w:szCs w:val="32"/>
        </w:rPr>
        <w:t>。</w:t>
      </w:r>
    </w:p>
    <w:p w14:paraId="6195947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四、我方同意本次比选的比选有效期为</w:t>
      </w:r>
      <w:r>
        <w:rPr>
          <w:rFonts w:hint="default" w:ascii="Times New Roman" w:hAnsi="Times New Roman" w:eastAsia="仿宋_GB2312" w:cs="Times New Roman"/>
          <w:sz w:val="32"/>
          <w:szCs w:val="32"/>
        </w:rPr>
        <w:t>90</w:t>
      </w:r>
      <w:r>
        <w:rPr>
          <w:rFonts w:ascii="Times New Roman" w:hAnsi="Times New Roman" w:eastAsia="仿宋_GB2312" w:cs="Times New Roman"/>
          <w:sz w:val="32"/>
          <w:szCs w:val="32"/>
        </w:rPr>
        <w:t>天。（本项目比选有效期为比选申请书递交截止时间届满后</w:t>
      </w:r>
      <w:r>
        <w:rPr>
          <w:rFonts w:hint="default" w:ascii="Times New Roman" w:hAnsi="Times New Roman" w:eastAsia="仿宋_GB2312" w:cs="Times New Roman"/>
          <w:sz w:val="32"/>
          <w:szCs w:val="32"/>
        </w:rPr>
        <w:t>90</w:t>
      </w:r>
      <w:r>
        <w:rPr>
          <w:rFonts w:ascii="Times New Roman" w:hAnsi="Times New Roman" w:eastAsia="仿宋_GB2312" w:cs="Times New Roman"/>
          <w:sz w:val="32"/>
          <w:szCs w:val="32"/>
        </w:rPr>
        <w:t>天。）</w:t>
      </w:r>
    </w:p>
    <w:p w14:paraId="61991F9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五、我方愿意保证我方已提供和将要提供的文件资料是真实、准确的。</w:t>
      </w:r>
    </w:p>
    <w:p w14:paraId="46480EB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六、我方承诺履行比选申请人须知中比选费用的规定。</w:t>
      </w:r>
    </w:p>
    <w:p w14:paraId="0ABFE93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七、如我方中选：</w:t>
      </w:r>
    </w:p>
    <w:p w14:paraId="3939BC5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我方承诺在收到中选通知书后，在中选通知书规定的期限内，与你方按照比选文件和我方的比选申请书签订合同。</w:t>
      </w:r>
    </w:p>
    <w:p w14:paraId="3DA2CC7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我方承诺在合同约定的期限内完成服务。</w:t>
      </w:r>
    </w:p>
    <w:p w14:paraId="18B2F939">
      <w:pPr>
        <w:wordWrap w:val="0"/>
        <w:topLinePunct/>
        <w:spacing w:line="560" w:lineRule="exact"/>
        <w:ind w:firstLine="640" w:firstLineChars="200"/>
        <w:rPr>
          <w:rFonts w:ascii="Times New Roman" w:hAnsi="Times New Roman" w:eastAsia="仿宋_GB2312" w:cs="Times New Roman"/>
          <w:sz w:val="32"/>
          <w:szCs w:val="32"/>
        </w:rPr>
      </w:pPr>
    </w:p>
    <w:p w14:paraId="2A5BAD86">
      <w:pPr>
        <w:wordWrap w:val="0"/>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比选申请人名称：</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（单位公章）</w:t>
      </w:r>
    </w:p>
    <w:p w14:paraId="0D7692F8">
      <w:pPr>
        <w:wordWrap w:val="0"/>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法定代表人或授权代表（签字或加盖个人名章）：</w:t>
      </w:r>
      <w:r>
        <w:rPr>
          <w:rFonts w:ascii="Times New Roman" w:hAnsi="Times New Roman" w:eastAsia="仿宋_GB2312" w:cs="Times New Roman"/>
          <w:sz w:val="32"/>
          <w:szCs w:val="32"/>
          <w:u w:val="single"/>
        </w:rPr>
        <w:t xml:space="preserve">        </w:t>
      </w:r>
    </w:p>
    <w:p w14:paraId="7BFAC412">
      <w:pPr>
        <w:wordWrap w:val="0"/>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通讯地址：</w:t>
      </w:r>
      <w:r>
        <w:rPr>
          <w:rFonts w:ascii="Times New Roman" w:hAnsi="Times New Roman" w:eastAsia="仿宋_GB2312" w:cs="Times New Roman"/>
          <w:sz w:val="32"/>
          <w:szCs w:val="32"/>
          <w:u w:val="single"/>
        </w:rPr>
        <w:t xml:space="preserve">             </w:t>
      </w:r>
    </w:p>
    <w:p w14:paraId="62D05D9F">
      <w:pPr>
        <w:wordWrap w:val="0"/>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邮政编码：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p>
    <w:p w14:paraId="418E51D5">
      <w:pPr>
        <w:wordWrap w:val="0"/>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u w:val="single"/>
        </w:rPr>
        <w:t xml:space="preserve">             </w:t>
      </w:r>
    </w:p>
    <w:p w14:paraId="0D712CFC">
      <w:pPr>
        <w:wordWrap w:val="0"/>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传    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p>
    <w:p w14:paraId="2D8C22D0">
      <w:pPr>
        <w:wordWrap w:val="0"/>
        <w:topLinePunct/>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日    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14:paraId="5F60FFBD">
      <w:pPr>
        <w:keepNext w:val="0"/>
        <w:keepLines w:val="0"/>
        <w:pageBreakBefore w:val="0"/>
        <w:widowControl w:val="0"/>
        <w:kinsoku/>
        <w:wordWrap w:val="0"/>
        <w:overflowPunct/>
        <w:topLinePunct/>
        <w:autoSpaceDE/>
        <w:autoSpaceDN/>
        <w:bidi w:val="0"/>
        <w:adjustRightInd/>
        <w:snapToGrid/>
        <w:spacing w:line="560" w:lineRule="exact"/>
        <w:ind w:firstLine="0" w:firstLineChars="0"/>
        <w:textAlignment w:val="auto"/>
        <w:rPr>
          <w:rFonts w:ascii="Times New Roman" w:hAnsi="Times New Roman" w:eastAsia="黑体" w:cs="Times New Roman"/>
          <w:bCs/>
          <w:kern w:val="0"/>
          <w:sz w:val="32"/>
          <w:szCs w:val="32"/>
        </w:rPr>
      </w:pPr>
      <w:r>
        <w:rPr>
          <w:rFonts w:ascii="Times New Roman" w:hAnsi="Times New Roman" w:eastAsia="仿宋" w:cs="Times New Roman"/>
          <w:sz w:val="32"/>
          <w:szCs w:val="32"/>
        </w:rPr>
        <w:br w:type="page"/>
      </w:r>
      <w:bookmarkStart w:id="272" w:name="_Toc47861049"/>
      <w:bookmarkStart w:id="273" w:name="_Toc8293"/>
      <w:r>
        <w:rPr>
          <w:rFonts w:hint="default" w:ascii="Times New Roman" w:hAnsi="Times New Roman" w:eastAsia="仿宋" w:cs="Times New Roman"/>
          <w:sz w:val="32"/>
          <w:szCs w:val="32"/>
          <w:lang w:val="en-US" w:eastAsia="zh-CN"/>
        </w:rPr>
        <w:t>5</w:t>
      </w:r>
      <w:r>
        <w:rPr>
          <w:rFonts w:ascii="Times New Roman" w:hAnsi="Times New Roman" w:eastAsia="黑体" w:cs="Times New Roman"/>
          <w:bCs/>
          <w:kern w:val="0"/>
          <w:sz w:val="32"/>
          <w:szCs w:val="32"/>
        </w:rPr>
        <w:t>.报价表</w:t>
      </w:r>
      <w:bookmarkEnd w:id="272"/>
      <w:bookmarkEnd w:id="273"/>
    </w:p>
    <w:tbl>
      <w:tblPr>
        <w:tblStyle w:val="17"/>
        <w:tblpPr w:leftFromText="180" w:rightFromText="180" w:vertAnchor="text" w:horzAnchor="page" w:tblpX="928" w:tblpY="623"/>
        <w:tblOverlap w:val="never"/>
        <w:tblW w:w="10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1"/>
        <w:gridCol w:w="1961"/>
        <w:gridCol w:w="553"/>
        <w:gridCol w:w="600"/>
        <w:gridCol w:w="2758"/>
        <w:gridCol w:w="1363"/>
        <w:gridCol w:w="1292"/>
      </w:tblGrid>
      <w:tr w14:paraId="3967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2" w:type="dxa"/>
            <w:vAlign w:val="center"/>
          </w:tcPr>
          <w:p w14:paraId="6D101541">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211" w:type="dxa"/>
            <w:vAlign w:val="center"/>
          </w:tcPr>
          <w:p w14:paraId="1A967CB3">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配置</w:t>
            </w:r>
          </w:p>
        </w:tc>
        <w:tc>
          <w:tcPr>
            <w:tcW w:w="1961" w:type="dxa"/>
            <w:vAlign w:val="center"/>
          </w:tcPr>
          <w:p w14:paraId="055F43DB">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基础款式</w:t>
            </w:r>
          </w:p>
        </w:tc>
        <w:tc>
          <w:tcPr>
            <w:tcW w:w="553" w:type="dxa"/>
            <w:vAlign w:val="center"/>
          </w:tcPr>
          <w:p w14:paraId="697AB8A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单位</w:t>
            </w:r>
          </w:p>
        </w:tc>
        <w:tc>
          <w:tcPr>
            <w:tcW w:w="600" w:type="dxa"/>
            <w:vAlign w:val="center"/>
          </w:tcPr>
          <w:p w14:paraId="57E286B2">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数量</w:t>
            </w:r>
          </w:p>
        </w:tc>
        <w:tc>
          <w:tcPr>
            <w:tcW w:w="2758" w:type="dxa"/>
            <w:vAlign w:val="center"/>
          </w:tcPr>
          <w:p w14:paraId="0D2FDBC8">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技术指标和参数</w:t>
            </w:r>
          </w:p>
        </w:tc>
        <w:tc>
          <w:tcPr>
            <w:tcW w:w="1363" w:type="dxa"/>
            <w:shd w:val="clear" w:color="auto" w:fill="auto"/>
            <w:vAlign w:val="center"/>
          </w:tcPr>
          <w:p w14:paraId="29AA8CC2">
            <w:pPr>
              <w:widowControl/>
              <w:kinsoku w:val="0"/>
              <w:autoSpaceDE w:val="0"/>
              <w:autoSpaceDN w:val="0"/>
              <w:adjustRightInd w:val="0"/>
              <w:snapToGrid w:val="0"/>
              <w:jc w:val="center"/>
              <w:textAlignment w:val="baseline"/>
              <w:rPr>
                <w:rFonts w:hint="eastAsia" w:ascii="黑体" w:hAnsi="黑体" w:eastAsia="黑体" w:cs="黑体"/>
                <w:b w:val="0"/>
                <w:bCs w:val="0"/>
                <w:snapToGrid w:val="0"/>
                <w:color w:val="000000"/>
                <w:kern w:val="0"/>
                <w:sz w:val="24"/>
                <w:szCs w:val="24"/>
              </w:rPr>
            </w:pPr>
            <w:r>
              <w:rPr>
                <w:rFonts w:hint="eastAsia" w:ascii="黑体" w:hAnsi="黑体" w:eastAsia="黑体" w:cs="黑体"/>
                <w:b w:val="0"/>
                <w:bCs w:val="0"/>
                <w:snapToGrid w:val="0"/>
                <w:color w:val="000000"/>
                <w:kern w:val="0"/>
                <w:sz w:val="24"/>
                <w:szCs w:val="24"/>
                <w:lang w:val="en-US" w:eastAsia="zh-CN"/>
              </w:rPr>
              <w:t>综合</w:t>
            </w:r>
            <w:r>
              <w:rPr>
                <w:rFonts w:hint="eastAsia" w:ascii="黑体" w:hAnsi="黑体" w:eastAsia="黑体" w:cs="黑体"/>
                <w:b w:val="0"/>
                <w:bCs w:val="0"/>
                <w:snapToGrid w:val="0"/>
                <w:color w:val="000000"/>
                <w:kern w:val="0"/>
                <w:sz w:val="24"/>
                <w:szCs w:val="24"/>
              </w:rPr>
              <w:t>单价</w:t>
            </w:r>
          </w:p>
          <w:p w14:paraId="39C9320E">
            <w:pPr>
              <w:widowControl/>
              <w:kinsoku w:val="0"/>
              <w:autoSpaceDE w:val="0"/>
              <w:autoSpaceDN w:val="0"/>
              <w:adjustRightInd w:val="0"/>
              <w:snapToGrid w:val="0"/>
              <w:jc w:val="center"/>
              <w:textAlignment w:val="baseline"/>
              <w:rPr>
                <w:rFonts w:hint="eastAsia" w:ascii="黑体" w:hAnsi="黑体" w:eastAsia="黑体" w:cs="黑体"/>
                <w:b w:val="0"/>
                <w:bCs w:val="0"/>
                <w:snapToGrid w:val="0"/>
                <w:color w:val="000000"/>
                <w:kern w:val="0"/>
                <w:sz w:val="24"/>
                <w:szCs w:val="24"/>
                <w:lang w:val="en-US" w:eastAsia="zh-CN" w:bidi="ar-SA"/>
              </w:rPr>
            </w:pPr>
            <w:r>
              <w:rPr>
                <w:rFonts w:hint="eastAsia" w:ascii="黑体" w:hAnsi="黑体" w:eastAsia="黑体" w:cs="黑体"/>
                <w:b w:val="0"/>
                <w:bCs w:val="0"/>
                <w:snapToGrid w:val="0"/>
                <w:color w:val="000000"/>
                <w:kern w:val="0"/>
                <w:sz w:val="24"/>
                <w:szCs w:val="24"/>
                <w:lang w:eastAsia="zh-CN"/>
              </w:rPr>
              <w:t>（</w:t>
            </w:r>
            <w:r>
              <w:rPr>
                <w:rFonts w:hint="eastAsia" w:ascii="黑体" w:hAnsi="黑体" w:eastAsia="黑体" w:cs="黑体"/>
                <w:b w:val="0"/>
                <w:bCs w:val="0"/>
                <w:snapToGrid w:val="0"/>
                <w:color w:val="000000"/>
                <w:kern w:val="0"/>
                <w:sz w:val="24"/>
                <w:szCs w:val="24"/>
                <w:lang w:val="en-US" w:eastAsia="zh-CN"/>
              </w:rPr>
              <w:t>元</w:t>
            </w:r>
            <w:r>
              <w:rPr>
                <w:rFonts w:hint="eastAsia" w:ascii="黑体" w:hAnsi="黑体" w:eastAsia="黑体" w:cs="黑体"/>
                <w:b w:val="0"/>
                <w:bCs w:val="0"/>
                <w:snapToGrid w:val="0"/>
                <w:color w:val="000000"/>
                <w:kern w:val="0"/>
                <w:sz w:val="24"/>
                <w:szCs w:val="24"/>
                <w:lang w:eastAsia="zh-CN"/>
              </w:rPr>
              <w:t>）</w:t>
            </w:r>
          </w:p>
        </w:tc>
        <w:tc>
          <w:tcPr>
            <w:tcW w:w="1292" w:type="dxa"/>
            <w:shd w:val="clear" w:color="auto" w:fill="auto"/>
            <w:vAlign w:val="center"/>
          </w:tcPr>
          <w:p w14:paraId="0B74DEAD">
            <w:pPr>
              <w:widowControl/>
              <w:kinsoku w:val="0"/>
              <w:autoSpaceDE w:val="0"/>
              <w:autoSpaceDN w:val="0"/>
              <w:adjustRightInd w:val="0"/>
              <w:snapToGrid w:val="0"/>
              <w:jc w:val="center"/>
              <w:textAlignment w:val="baseline"/>
              <w:rPr>
                <w:rFonts w:hint="eastAsia" w:ascii="黑体" w:hAnsi="黑体" w:eastAsia="黑体" w:cs="黑体"/>
                <w:b w:val="0"/>
                <w:bCs w:val="0"/>
                <w:snapToGrid w:val="0"/>
                <w:color w:val="000000"/>
                <w:kern w:val="0"/>
                <w:sz w:val="24"/>
                <w:szCs w:val="24"/>
                <w:lang w:val="en-US" w:eastAsia="zh-CN"/>
              </w:rPr>
            </w:pPr>
            <w:r>
              <w:rPr>
                <w:rFonts w:hint="eastAsia" w:ascii="黑体" w:hAnsi="黑体" w:eastAsia="黑体" w:cs="黑体"/>
                <w:b w:val="0"/>
                <w:bCs w:val="0"/>
                <w:snapToGrid w:val="0"/>
                <w:color w:val="000000"/>
                <w:kern w:val="0"/>
                <w:sz w:val="24"/>
                <w:szCs w:val="24"/>
                <w:lang w:val="en-US" w:eastAsia="zh-CN"/>
              </w:rPr>
              <w:t>总价</w:t>
            </w:r>
          </w:p>
          <w:p w14:paraId="50BA7362">
            <w:pPr>
              <w:widowControl/>
              <w:kinsoku w:val="0"/>
              <w:autoSpaceDE w:val="0"/>
              <w:autoSpaceDN w:val="0"/>
              <w:adjustRightInd w:val="0"/>
              <w:snapToGrid w:val="0"/>
              <w:jc w:val="center"/>
              <w:textAlignment w:val="baseline"/>
              <w:rPr>
                <w:rFonts w:hint="eastAsia" w:ascii="黑体" w:hAnsi="黑体" w:eastAsia="黑体" w:cs="黑体"/>
                <w:b w:val="0"/>
                <w:bCs w:val="0"/>
                <w:snapToGrid w:val="0"/>
                <w:color w:val="000000"/>
                <w:kern w:val="0"/>
                <w:sz w:val="24"/>
                <w:szCs w:val="24"/>
                <w:lang w:val="en-US" w:eastAsia="zh-CN" w:bidi="ar-SA"/>
              </w:rPr>
            </w:pPr>
            <w:r>
              <w:rPr>
                <w:rFonts w:hint="eastAsia" w:ascii="黑体" w:hAnsi="黑体" w:eastAsia="黑体" w:cs="黑体"/>
                <w:b w:val="0"/>
                <w:bCs w:val="0"/>
                <w:snapToGrid w:val="0"/>
                <w:color w:val="000000"/>
                <w:kern w:val="0"/>
                <w:sz w:val="24"/>
                <w:szCs w:val="24"/>
                <w:lang w:val="en-US" w:eastAsia="zh-CN"/>
              </w:rPr>
              <w:t>（元）</w:t>
            </w:r>
          </w:p>
        </w:tc>
      </w:tr>
      <w:tr w14:paraId="6927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542" w:type="dxa"/>
            <w:vAlign w:val="center"/>
          </w:tcPr>
          <w:p w14:paraId="51CDE8C0">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w:t>
            </w:r>
          </w:p>
        </w:tc>
        <w:tc>
          <w:tcPr>
            <w:tcW w:w="1211" w:type="dxa"/>
            <w:vAlign w:val="center"/>
          </w:tcPr>
          <w:p w14:paraId="400F47DB">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男士西装</w:t>
            </w:r>
          </w:p>
        </w:tc>
        <w:tc>
          <w:tcPr>
            <w:tcW w:w="1961" w:type="dxa"/>
            <w:vAlign w:val="center"/>
          </w:tcPr>
          <w:p w14:paraId="62A7103E">
            <w:pPr>
              <w:jc w:val="center"/>
              <w:rPr>
                <w:rFonts w:hint="default" w:ascii="Times New Roman" w:hAnsi="Times New Roman" w:eastAsia="仿宋_GB2312" w:cs="Times New Roman"/>
                <w:b w:val="0"/>
                <w:bCs w:val="0"/>
                <w:sz w:val="24"/>
                <w:szCs w:val="24"/>
                <w:lang w:bidi="ar"/>
              </w:rPr>
            </w:pPr>
            <w:r>
              <w:drawing>
                <wp:inline distT="0" distB="0" distL="0" distR="0">
                  <wp:extent cx="804545" cy="1035050"/>
                  <wp:effectExtent l="0" t="0" r="14605" b="12700"/>
                  <wp:docPr id="17" name="图片 11" descr="包一男士外套_画板 1 副本 10"/>
                  <wp:cNvGraphicFramePr/>
                  <a:graphic xmlns:a="http://schemas.openxmlformats.org/drawingml/2006/main">
                    <a:graphicData uri="http://schemas.openxmlformats.org/drawingml/2006/picture">
                      <pic:pic xmlns:pic="http://schemas.openxmlformats.org/drawingml/2006/picture">
                        <pic:nvPicPr>
                          <pic:cNvPr id="17" name="图片 11" descr="包一男士外套_画板 1 副本 10"/>
                          <pic:cNvPicPr/>
                        </pic:nvPicPr>
                        <pic:blipFill>
                          <a:blip r:embed="rId13" cstate="print"/>
                          <a:srcRect l="3280" r="49714"/>
                          <a:stretch>
                            <a:fillRect/>
                          </a:stretch>
                        </pic:blipFill>
                        <pic:spPr>
                          <a:xfrm>
                            <a:off x="0" y="0"/>
                            <a:ext cx="804545" cy="1035050"/>
                          </a:xfrm>
                          <a:prstGeom prst="rect">
                            <a:avLst/>
                          </a:prstGeom>
                        </pic:spPr>
                      </pic:pic>
                    </a:graphicData>
                  </a:graphic>
                </wp:inline>
              </w:drawing>
            </w:r>
          </w:p>
        </w:tc>
        <w:tc>
          <w:tcPr>
            <w:tcW w:w="553" w:type="dxa"/>
            <w:vAlign w:val="center"/>
          </w:tcPr>
          <w:p w14:paraId="183BC514">
            <w:pPr>
              <w:jc w:val="cente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vAlign w:val="center"/>
          </w:tcPr>
          <w:p w14:paraId="3C117AA0">
            <w:pPr>
              <w:pStyle w:val="8"/>
              <w:ind w:left="0" w:leftChars="0" w:firstLine="0" w:firstLineChars="0"/>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60</w:t>
            </w:r>
          </w:p>
        </w:tc>
        <w:tc>
          <w:tcPr>
            <w:tcW w:w="2758" w:type="dxa"/>
            <w:vAlign w:val="center"/>
          </w:tcPr>
          <w:p w14:paraId="368463C5">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100</w:t>
            </w:r>
            <w:r>
              <w:rPr>
                <w:rFonts w:hint="eastAsia" w:ascii="Times New Roman" w:hAnsi="Times New Roman" w:eastAsia="仿宋_GB2312" w:cs="Times New Roman"/>
                <w:b w:val="0"/>
                <w:bCs w:val="0"/>
                <w:sz w:val="24"/>
                <w:szCs w:val="24"/>
                <w:lang w:val="en-US" w:eastAsia="zh-CN"/>
              </w:rPr>
              <w:t>%羊毛</w:t>
            </w:r>
          </w:p>
          <w:p w14:paraId="04AED6DA">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羊毛细度：Super</w:t>
            </w:r>
            <w:r>
              <w:rPr>
                <w:rFonts w:hint="default" w:ascii="Times New Roman" w:hAnsi="Times New Roman" w:eastAsia="仿宋_GB2312" w:cs="Times New Roman"/>
                <w:b w:val="0"/>
                <w:bCs w:val="0"/>
                <w:sz w:val="24"/>
                <w:szCs w:val="24"/>
                <w:lang w:val="en-US" w:eastAsia="zh-CN"/>
              </w:rPr>
              <w:t>130</w:t>
            </w:r>
          </w:p>
          <w:p w14:paraId="012F0436">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克重：2</w:t>
            </w:r>
            <w:r>
              <w:rPr>
                <w:rFonts w:hint="default" w:ascii="Times New Roman" w:hAnsi="Times New Roman" w:eastAsia="仿宋_GB2312" w:cs="Times New Roman"/>
                <w:b w:val="0"/>
                <w:bCs w:val="0"/>
                <w:sz w:val="24"/>
                <w:szCs w:val="24"/>
                <w:lang w:val="en-US" w:eastAsia="zh-CN"/>
              </w:rPr>
              <w:t>6</w:t>
            </w:r>
            <w:r>
              <w:rPr>
                <w:rFonts w:hint="default" w:ascii="Times New Roman" w:hAnsi="Times New Roman" w:eastAsia="仿宋_GB2312" w:cs="Times New Roman"/>
                <w:b w:val="0"/>
                <w:bCs w:val="0"/>
                <w:sz w:val="24"/>
                <w:szCs w:val="24"/>
              </w:rPr>
              <w:t>0g/m</w:t>
            </w:r>
          </w:p>
          <w:p w14:paraId="33555B45">
            <w:pPr>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里料：</w:t>
            </w:r>
            <w:r>
              <w:rPr>
                <w:rFonts w:hint="default" w:ascii="Times New Roman" w:hAnsi="Times New Roman" w:eastAsia="仿宋_GB2312" w:cs="Times New Roman"/>
                <w:b w:val="0"/>
                <w:bCs w:val="0"/>
                <w:sz w:val="24"/>
                <w:szCs w:val="24"/>
                <w:lang w:val="en-US" w:eastAsia="zh-CN"/>
              </w:rPr>
              <w:t>100</w:t>
            </w:r>
            <w:r>
              <w:rPr>
                <w:rFonts w:hint="default" w:ascii="Times New Roman" w:hAnsi="Times New Roman" w:eastAsia="仿宋_GB2312" w:cs="Times New Roman"/>
                <w:b w:val="0"/>
                <w:bCs w:val="0"/>
                <w:sz w:val="24"/>
                <w:szCs w:val="24"/>
              </w:rPr>
              <w:t>%铜氨丝</w:t>
            </w:r>
          </w:p>
        </w:tc>
        <w:tc>
          <w:tcPr>
            <w:tcW w:w="1363" w:type="dxa"/>
            <w:vAlign w:val="center"/>
          </w:tcPr>
          <w:p w14:paraId="2E000887">
            <w:pPr>
              <w:jc w:val="both"/>
              <w:rPr>
                <w:rFonts w:hint="default" w:ascii="Times New Roman" w:hAnsi="Times New Roman" w:eastAsia="仿宋_GB2312" w:cs="Times New Roman"/>
                <w:b w:val="0"/>
                <w:bCs w:val="0"/>
                <w:sz w:val="24"/>
                <w:szCs w:val="24"/>
              </w:rPr>
            </w:pPr>
          </w:p>
        </w:tc>
        <w:tc>
          <w:tcPr>
            <w:tcW w:w="1292" w:type="dxa"/>
            <w:vAlign w:val="center"/>
          </w:tcPr>
          <w:p w14:paraId="4073FCCE">
            <w:pPr>
              <w:jc w:val="both"/>
              <w:rPr>
                <w:rFonts w:hint="default" w:ascii="Times New Roman" w:hAnsi="Times New Roman" w:eastAsia="仿宋_GB2312" w:cs="Times New Roman"/>
                <w:b w:val="0"/>
                <w:bCs w:val="0"/>
                <w:sz w:val="24"/>
                <w:szCs w:val="24"/>
                <w:lang w:val="en-US" w:eastAsia="zh-CN"/>
              </w:rPr>
            </w:pPr>
          </w:p>
        </w:tc>
      </w:tr>
      <w:tr w14:paraId="585D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3" w:hRule="atLeast"/>
        </w:trPr>
        <w:tc>
          <w:tcPr>
            <w:tcW w:w="542" w:type="dxa"/>
            <w:vAlign w:val="center"/>
          </w:tcPr>
          <w:p w14:paraId="4FE636B7">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w:t>
            </w:r>
          </w:p>
        </w:tc>
        <w:tc>
          <w:tcPr>
            <w:tcW w:w="1211" w:type="dxa"/>
            <w:vAlign w:val="center"/>
          </w:tcPr>
          <w:p w14:paraId="524DE695">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男士西裤</w:t>
            </w:r>
          </w:p>
          <w:p w14:paraId="15F7FF22">
            <w:pPr>
              <w:jc w:val="center"/>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lang w:val="en-US" w:eastAsia="zh-CN"/>
              </w:rPr>
              <w:t>春季</w:t>
            </w:r>
            <w:r>
              <w:rPr>
                <w:rFonts w:hint="eastAsia" w:ascii="Times New Roman" w:hAnsi="Times New Roman" w:eastAsia="仿宋_GB2312" w:cs="Times New Roman"/>
                <w:b w:val="0"/>
                <w:bCs w:val="0"/>
                <w:sz w:val="24"/>
                <w:szCs w:val="24"/>
                <w:lang w:eastAsia="zh-CN"/>
              </w:rPr>
              <w:t>）</w:t>
            </w:r>
          </w:p>
        </w:tc>
        <w:tc>
          <w:tcPr>
            <w:tcW w:w="1961" w:type="dxa"/>
            <w:vAlign w:val="center"/>
          </w:tcPr>
          <w:p w14:paraId="75190B32">
            <w:pPr>
              <w:jc w:val="center"/>
              <w:rPr>
                <w:rFonts w:hint="eastAsia" w:ascii="Times New Roman" w:hAnsi="Times New Roman" w:eastAsia="仿宋_GB2312" w:cs="Times New Roman"/>
                <w:b w:val="0"/>
                <w:bCs w:val="0"/>
                <w:sz w:val="24"/>
                <w:szCs w:val="24"/>
                <w:lang w:eastAsia="zh-CN"/>
              </w:rPr>
            </w:pPr>
            <w:r>
              <w:drawing>
                <wp:inline distT="0" distB="0" distL="0" distR="0">
                  <wp:extent cx="408305" cy="1148715"/>
                  <wp:effectExtent l="0" t="0" r="10795" b="13335"/>
                  <wp:docPr id="18" name="图片 12" descr="包一男士裤子_画板 1 副本 10"/>
                  <wp:cNvGraphicFramePr/>
                  <a:graphic xmlns:a="http://schemas.openxmlformats.org/drawingml/2006/main">
                    <a:graphicData uri="http://schemas.openxmlformats.org/drawingml/2006/picture">
                      <pic:pic xmlns:pic="http://schemas.openxmlformats.org/drawingml/2006/picture">
                        <pic:nvPicPr>
                          <pic:cNvPr id="18" name="图片 12" descr="包一男士裤子_画板 1 副本 10"/>
                          <pic:cNvPicPr/>
                        </pic:nvPicPr>
                        <pic:blipFill>
                          <a:blip r:embed="rId14" cstate="print"/>
                          <a:srcRect r="49399"/>
                          <a:stretch>
                            <a:fillRect/>
                          </a:stretch>
                        </pic:blipFill>
                        <pic:spPr>
                          <a:xfrm>
                            <a:off x="0" y="0"/>
                            <a:ext cx="408305" cy="1148715"/>
                          </a:xfrm>
                          <a:prstGeom prst="rect">
                            <a:avLst/>
                          </a:prstGeom>
                        </pic:spPr>
                      </pic:pic>
                    </a:graphicData>
                  </a:graphic>
                </wp:inline>
              </w:drawing>
            </w:r>
          </w:p>
        </w:tc>
        <w:tc>
          <w:tcPr>
            <w:tcW w:w="553" w:type="dxa"/>
            <w:vAlign w:val="center"/>
          </w:tcPr>
          <w:p w14:paraId="081AF595">
            <w:pPr>
              <w:jc w:val="center"/>
              <w:rPr>
                <w:rFonts w:hint="default" w:ascii="Times New Roman" w:hAnsi="Times New Roman" w:eastAsia="仿宋_GB2312" w:cs="Times New Roman"/>
                <w:b w:val="0"/>
                <w:bCs w:val="0"/>
                <w:color w:val="000000"/>
                <w:kern w:val="0"/>
                <w:sz w:val="24"/>
                <w:szCs w:val="24"/>
                <w:lang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vAlign w:val="center"/>
          </w:tcPr>
          <w:p w14:paraId="7327FA5C">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60</w:t>
            </w:r>
          </w:p>
        </w:tc>
        <w:tc>
          <w:tcPr>
            <w:tcW w:w="2758" w:type="dxa"/>
            <w:vAlign w:val="center"/>
          </w:tcPr>
          <w:p w14:paraId="06CD574C">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100</w:t>
            </w:r>
            <w:r>
              <w:rPr>
                <w:rFonts w:hint="eastAsia" w:ascii="Times New Roman" w:hAnsi="Times New Roman" w:eastAsia="仿宋_GB2312" w:cs="Times New Roman"/>
                <w:b w:val="0"/>
                <w:bCs w:val="0"/>
                <w:sz w:val="24"/>
                <w:szCs w:val="24"/>
                <w:lang w:val="en-US" w:eastAsia="zh-CN"/>
              </w:rPr>
              <w:t>%羊毛</w:t>
            </w:r>
          </w:p>
          <w:p w14:paraId="3589BA90">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羊毛细度：Super</w:t>
            </w:r>
            <w:r>
              <w:rPr>
                <w:rFonts w:hint="default" w:ascii="Times New Roman" w:hAnsi="Times New Roman" w:eastAsia="仿宋_GB2312" w:cs="Times New Roman"/>
                <w:b w:val="0"/>
                <w:bCs w:val="0"/>
                <w:sz w:val="24"/>
                <w:szCs w:val="24"/>
                <w:lang w:val="en-US" w:eastAsia="zh-CN"/>
              </w:rPr>
              <w:t>130</w:t>
            </w:r>
          </w:p>
          <w:p w14:paraId="7552C604">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克重：2</w:t>
            </w:r>
            <w:r>
              <w:rPr>
                <w:rFonts w:hint="default" w:ascii="Times New Roman" w:hAnsi="Times New Roman" w:eastAsia="仿宋_GB2312" w:cs="Times New Roman"/>
                <w:b w:val="0"/>
                <w:bCs w:val="0"/>
                <w:sz w:val="24"/>
                <w:szCs w:val="24"/>
                <w:lang w:val="en-US" w:eastAsia="zh-CN"/>
              </w:rPr>
              <w:t>6</w:t>
            </w:r>
            <w:r>
              <w:rPr>
                <w:rFonts w:hint="default" w:ascii="Times New Roman" w:hAnsi="Times New Roman" w:eastAsia="仿宋_GB2312" w:cs="Times New Roman"/>
                <w:b w:val="0"/>
                <w:bCs w:val="0"/>
                <w:sz w:val="24"/>
                <w:szCs w:val="24"/>
              </w:rPr>
              <w:t>0g/m</w:t>
            </w:r>
          </w:p>
          <w:p w14:paraId="67826D27">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里料：</w:t>
            </w:r>
            <w:r>
              <w:rPr>
                <w:rFonts w:hint="default" w:ascii="Times New Roman" w:hAnsi="Times New Roman" w:eastAsia="仿宋_GB2312" w:cs="Times New Roman"/>
                <w:b w:val="0"/>
                <w:bCs w:val="0"/>
                <w:sz w:val="24"/>
                <w:szCs w:val="24"/>
                <w:lang w:val="en-US" w:eastAsia="zh-CN"/>
              </w:rPr>
              <w:t>100</w:t>
            </w:r>
            <w:r>
              <w:rPr>
                <w:rFonts w:hint="default" w:ascii="Times New Roman" w:hAnsi="Times New Roman" w:eastAsia="仿宋_GB2312" w:cs="Times New Roman"/>
                <w:b w:val="0"/>
                <w:bCs w:val="0"/>
                <w:sz w:val="24"/>
                <w:szCs w:val="24"/>
              </w:rPr>
              <w:t>%铜氨丝</w:t>
            </w:r>
          </w:p>
        </w:tc>
        <w:tc>
          <w:tcPr>
            <w:tcW w:w="1363" w:type="dxa"/>
            <w:vAlign w:val="center"/>
          </w:tcPr>
          <w:p w14:paraId="572460BA">
            <w:pPr>
              <w:jc w:val="both"/>
              <w:rPr>
                <w:rFonts w:hint="default" w:ascii="Times New Roman" w:hAnsi="Times New Roman" w:eastAsia="仿宋_GB2312" w:cs="Times New Roman"/>
                <w:b w:val="0"/>
                <w:bCs w:val="0"/>
                <w:sz w:val="24"/>
                <w:szCs w:val="24"/>
              </w:rPr>
            </w:pPr>
          </w:p>
        </w:tc>
        <w:tc>
          <w:tcPr>
            <w:tcW w:w="1292" w:type="dxa"/>
            <w:vAlign w:val="center"/>
          </w:tcPr>
          <w:p w14:paraId="52A3F466">
            <w:pPr>
              <w:jc w:val="both"/>
              <w:rPr>
                <w:rFonts w:hint="default" w:ascii="Times New Roman" w:hAnsi="Times New Roman" w:eastAsia="仿宋_GB2312" w:cs="Times New Roman"/>
                <w:b w:val="0"/>
                <w:bCs w:val="0"/>
                <w:sz w:val="24"/>
                <w:szCs w:val="24"/>
              </w:rPr>
            </w:pPr>
          </w:p>
        </w:tc>
      </w:tr>
      <w:tr w14:paraId="65C2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542" w:type="dxa"/>
            <w:vAlign w:val="center"/>
          </w:tcPr>
          <w:p w14:paraId="71EF7E83">
            <w:pPr>
              <w:jc w:val="center"/>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3</w:t>
            </w:r>
          </w:p>
        </w:tc>
        <w:tc>
          <w:tcPr>
            <w:tcW w:w="1211" w:type="dxa"/>
            <w:shd w:val="clear" w:color="auto" w:fill="auto"/>
            <w:vAlign w:val="center"/>
          </w:tcPr>
          <w:p w14:paraId="306EEDC2">
            <w:pPr>
              <w:pStyle w:val="8"/>
              <w:ind w:left="0" w:leftChars="0" w:firstLine="0" w:firstLineChars="0"/>
              <w:rPr>
                <w:rFonts w:hint="eastAsia"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男士</w:t>
            </w:r>
            <w:r>
              <w:rPr>
                <w:rFonts w:hint="eastAsia" w:ascii="Times New Roman" w:hAnsi="Times New Roman" w:eastAsia="仿宋_GB2312" w:cs="Times New Roman"/>
                <w:b w:val="0"/>
                <w:bCs w:val="0"/>
                <w:sz w:val="24"/>
                <w:szCs w:val="24"/>
                <w:lang w:val="en-US" w:eastAsia="zh-CN"/>
              </w:rPr>
              <w:t>夹克</w:t>
            </w:r>
          </w:p>
        </w:tc>
        <w:tc>
          <w:tcPr>
            <w:tcW w:w="1961" w:type="dxa"/>
            <w:shd w:val="clear" w:color="auto" w:fill="auto"/>
            <w:vAlign w:val="center"/>
          </w:tcPr>
          <w:p w14:paraId="5CDFF84C">
            <w:pPr>
              <w:jc w:val="center"/>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drawing>
                <wp:inline distT="0" distB="0" distL="0" distR="0">
                  <wp:extent cx="770890" cy="1028700"/>
                  <wp:effectExtent l="0" t="0" r="10160" b="0"/>
                  <wp:docPr id="19" name="图片 33" descr="7288e678c28493e60e36cac0c6876eee"/>
                  <wp:cNvGraphicFramePr/>
                  <a:graphic xmlns:a="http://schemas.openxmlformats.org/drawingml/2006/main">
                    <a:graphicData uri="http://schemas.openxmlformats.org/drawingml/2006/picture">
                      <pic:pic xmlns:pic="http://schemas.openxmlformats.org/drawingml/2006/picture">
                        <pic:nvPicPr>
                          <pic:cNvPr id="19" name="图片 33" descr="7288e678c28493e60e36cac0c6876eee"/>
                          <pic:cNvPicPr/>
                        </pic:nvPicPr>
                        <pic:blipFill>
                          <a:blip r:embed="rId15" cstate="print"/>
                          <a:srcRect r="50307"/>
                          <a:stretch>
                            <a:fillRect/>
                          </a:stretch>
                        </pic:blipFill>
                        <pic:spPr>
                          <a:xfrm>
                            <a:off x="0" y="0"/>
                            <a:ext cx="770890" cy="1028700"/>
                          </a:xfrm>
                          <a:prstGeom prst="rect">
                            <a:avLst/>
                          </a:prstGeom>
                        </pic:spPr>
                      </pic:pic>
                    </a:graphicData>
                  </a:graphic>
                </wp:inline>
              </w:drawing>
            </w:r>
          </w:p>
        </w:tc>
        <w:tc>
          <w:tcPr>
            <w:tcW w:w="553" w:type="dxa"/>
            <w:shd w:val="clear" w:color="auto" w:fill="auto"/>
            <w:vAlign w:val="center"/>
          </w:tcPr>
          <w:p w14:paraId="65AEA354">
            <w:pPr>
              <w:jc w:val="cente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shd w:val="clear" w:color="auto" w:fill="auto"/>
            <w:vAlign w:val="center"/>
          </w:tcPr>
          <w:p w14:paraId="3F31C450">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60</w:t>
            </w:r>
          </w:p>
        </w:tc>
        <w:tc>
          <w:tcPr>
            <w:tcW w:w="2758" w:type="dxa"/>
            <w:shd w:val="clear" w:color="auto" w:fill="auto"/>
            <w:vAlign w:val="center"/>
          </w:tcPr>
          <w:p w14:paraId="205F691F">
            <w:pPr>
              <w:jc w:val="both"/>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eastAsia" w:ascii="Times New Roman" w:hAnsi="Times New Roman" w:eastAsia="仿宋_GB2312" w:cs="Times New Roman"/>
                <w:b w:val="0"/>
                <w:bCs w:val="0"/>
                <w:sz w:val="24"/>
                <w:szCs w:val="24"/>
                <w:lang w:val="en-US" w:eastAsia="zh-CN"/>
              </w:rPr>
              <w:t>锦纶+聚氨酯混纺</w:t>
            </w:r>
          </w:p>
          <w:p w14:paraId="622D60C3">
            <w:pPr>
              <w:jc w:val="both"/>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锦纶含量</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80</w:t>
            </w:r>
            <w:r>
              <w:rPr>
                <w:rFonts w:hint="eastAsia" w:ascii="Times New Roman" w:hAnsi="Times New Roman" w:eastAsia="仿宋_GB2312" w:cs="Times New Roman"/>
                <w:b w:val="0"/>
                <w:bCs w:val="0"/>
                <w:sz w:val="24"/>
                <w:szCs w:val="24"/>
                <w:lang w:val="en-US" w:eastAsia="zh-CN"/>
              </w:rPr>
              <w:t>%</w:t>
            </w:r>
          </w:p>
        </w:tc>
        <w:tc>
          <w:tcPr>
            <w:tcW w:w="1363" w:type="dxa"/>
            <w:vAlign w:val="center"/>
          </w:tcPr>
          <w:p w14:paraId="60414A37">
            <w:pPr>
              <w:jc w:val="both"/>
              <w:rPr>
                <w:rFonts w:hint="default" w:ascii="Times New Roman" w:hAnsi="Times New Roman" w:eastAsia="仿宋_GB2312" w:cs="Times New Roman"/>
                <w:b w:val="0"/>
                <w:bCs w:val="0"/>
                <w:sz w:val="24"/>
                <w:szCs w:val="24"/>
              </w:rPr>
            </w:pPr>
          </w:p>
        </w:tc>
        <w:tc>
          <w:tcPr>
            <w:tcW w:w="1292" w:type="dxa"/>
            <w:vAlign w:val="center"/>
          </w:tcPr>
          <w:p w14:paraId="1606CF64">
            <w:pPr>
              <w:jc w:val="both"/>
              <w:rPr>
                <w:rFonts w:hint="default" w:ascii="Times New Roman" w:hAnsi="Times New Roman" w:eastAsia="仿宋_GB2312" w:cs="Times New Roman"/>
                <w:b w:val="0"/>
                <w:bCs w:val="0"/>
                <w:sz w:val="24"/>
                <w:szCs w:val="24"/>
              </w:rPr>
            </w:pPr>
          </w:p>
        </w:tc>
      </w:tr>
      <w:tr w14:paraId="52C9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542" w:type="dxa"/>
            <w:vAlign w:val="center"/>
          </w:tcPr>
          <w:p w14:paraId="45B0C0EA">
            <w:pPr>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val="en-US" w:eastAsia="zh-CN"/>
              </w:rPr>
              <w:t>4</w:t>
            </w:r>
          </w:p>
        </w:tc>
        <w:tc>
          <w:tcPr>
            <w:tcW w:w="1211" w:type="dxa"/>
            <w:vAlign w:val="center"/>
          </w:tcPr>
          <w:p w14:paraId="169299BC">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男士西裤</w:t>
            </w:r>
          </w:p>
          <w:p w14:paraId="07130944">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lang w:val="en-US" w:eastAsia="zh-CN"/>
              </w:rPr>
              <w:t>夏季</w:t>
            </w:r>
            <w:r>
              <w:rPr>
                <w:rFonts w:hint="eastAsia" w:ascii="Times New Roman" w:hAnsi="Times New Roman" w:eastAsia="仿宋_GB2312" w:cs="Times New Roman"/>
                <w:b w:val="0"/>
                <w:bCs w:val="0"/>
                <w:sz w:val="24"/>
                <w:szCs w:val="24"/>
                <w:lang w:eastAsia="zh-CN"/>
              </w:rPr>
              <w:t>）</w:t>
            </w:r>
          </w:p>
        </w:tc>
        <w:tc>
          <w:tcPr>
            <w:tcW w:w="1961" w:type="dxa"/>
            <w:vAlign w:val="center"/>
          </w:tcPr>
          <w:p w14:paraId="779CE88A">
            <w:pPr>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eastAsia="zh-CN"/>
              </w:rPr>
              <w:drawing>
                <wp:inline distT="0" distB="0" distL="0" distR="0">
                  <wp:extent cx="389255" cy="1137920"/>
                  <wp:effectExtent l="0" t="0" r="10795" b="5080"/>
                  <wp:docPr id="20" name="图片 19" descr="男裤1"/>
                  <wp:cNvGraphicFramePr/>
                  <a:graphic xmlns:a="http://schemas.openxmlformats.org/drawingml/2006/main">
                    <a:graphicData uri="http://schemas.openxmlformats.org/drawingml/2006/picture">
                      <pic:pic xmlns:pic="http://schemas.openxmlformats.org/drawingml/2006/picture">
                        <pic:nvPicPr>
                          <pic:cNvPr id="20" name="图片 19" descr="男裤1"/>
                          <pic:cNvPicPr/>
                        </pic:nvPicPr>
                        <pic:blipFill>
                          <a:blip r:embed="rId16" cstate="print"/>
                          <a:srcRect r="49694"/>
                          <a:stretch>
                            <a:fillRect/>
                          </a:stretch>
                        </pic:blipFill>
                        <pic:spPr>
                          <a:xfrm>
                            <a:off x="0" y="0"/>
                            <a:ext cx="389255" cy="1137920"/>
                          </a:xfrm>
                          <a:prstGeom prst="rect">
                            <a:avLst/>
                          </a:prstGeom>
                        </pic:spPr>
                      </pic:pic>
                    </a:graphicData>
                  </a:graphic>
                </wp:inline>
              </w:drawing>
            </w:r>
          </w:p>
        </w:tc>
        <w:tc>
          <w:tcPr>
            <w:tcW w:w="553" w:type="dxa"/>
            <w:vAlign w:val="center"/>
          </w:tcPr>
          <w:p w14:paraId="0C76C73B">
            <w:pPr>
              <w:jc w:val="center"/>
              <w:rPr>
                <w:rFonts w:hint="default" w:ascii="Times New Roman" w:hAnsi="Times New Roman" w:eastAsia="仿宋_GB2312" w:cs="Times New Roman"/>
                <w:b w:val="0"/>
                <w:bCs w:val="0"/>
                <w:color w:val="000000"/>
                <w:kern w:val="0"/>
                <w:sz w:val="24"/>
                <w:szCs w:val="24"/>
                <w:lang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vAlign w:val="center"/>
          </w:tcPr>
          <w:p w14:paraId="4C2AFA1E">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kern w:val="2"/>
                <w:sz w:val="24"/>
                <w:szCs w:val="24"/>
                <w:lang w:val="en-US" w:eastAsia="zh-CN" w:bidi="ar-SA"/>
              </w:rPr>
              <w:t>60</w:t>
            </w:r>
          </w:p>
        </w:tc>
        <w:tc>
          <w:tcPr>
            <w:tcW w:w="2758" w:type="dxa"/>
            <w:vAlign w:val="center"/>
          </w:tcPr>
          <w:p w14:paraId="5652C184">
            <w:pPr>
              <w:jc w:val="both"/>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w:t>
            </w:r>
            <w:r>
              <w:rPr>
                <w:rFonts w:hint="eastAsia" w:ascii="Times New Roman" w:hAnsi="Times New Roman" w:eastAsia="仿宋_GB2312" w:cs="Times New Roman"/>
                <w:b w:val="0"/>
                <w:bCs w:val="0"/>
                <w:sz w:val="24"/>
                <w:szCs w:val="24"/>
                <w:lang w:val="en-US" w:eastAsia="zh-CN"/>
              </w:rPr>
              <w:t>冰氨纤维混纺</w:t>
            </w:r>
          </w:p>
          <w:p w14:paraId="410D00EC">
            <w:pPr>
              <w:jc w:val="both"/>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冰氨纤维含量</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40</w:t>
            </w:r>
            <w:r>
              <w:rPr>
                <w:rFonts w:hint="eastAsia" w:ascii="Times New Roman" w:hAnsi="Times New Roman" w:eastAsia="仿宋_GB2312" w:cs="Times New Roman"/>
                <w:b w:val="0"/>
                <w:bCs w:val="0"/>
                <w:sz w:val="24"/>
                <w:szCs w:val="24"/>
                <w:lang w:val="en-US" w:eastAsia="zh-CN"/>
              </w:rPr>
              <w:t>%</w:t>
            </w:r>
          </w:p>
          <w:p w14:paraId="56E07B6F">
            <w:pPr>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克重：245g/m</w:t>
            </w:r>
          </w:p>
        </w:tc>
        <w:tc>
          <w:tcPr>
            <w:tcW w:w="1363" w:type="dxa"/>
            <w:vAlign w:val="center"/>
          </w:tcPr>
          <w:p w14:paraId="441655A6">
            <w:pPr>
              <w:jc w:val="both"/>
              <w:rPr>
                <w:rFonts w:hint="default" w:ascii="Times New Roman" w:hAnsi="Times New Roman" w:eastAsia="仿宋_GB2312" w:cs="Times New Roman"/>
                <w:b w:val="0"/>
                <w:bCs w:val="0"/>
                <w:sz w:val="24"/>
                <w:szCs w:val="24"/>
              </w:rPr>
            </w:pPr>
          </w:p>
        </w:tc>
        <w:tc>
          <w:tcPr>
            <w:tcW w:w="1292" w:type="dxa"/>
            <w:vAlign w:val="center"/>
          </w:tcPr>
          <w:p w14:paraId="27DA7FF3">
            <w:pPr>
              <w:jc w:val="both"/>
              <w:rPr>
                <w:rFonts w:hint="default" w:ascii="Times New Roman" w:hAnsi="Times New Roman" w:eastAsia="仿宋_GB2312" w:cs="Times New Roman"/>
                <w:b w:val="0"/>
                <w:bCs w:val="0"/>
                <w:sz w:val="24"/>
                <w:szCs w:val="24"/>
              </w:rPr>
            </w:pPr>
          </w:p>
        </w:tc>
      </w:tr>
      <w:tr w14:paraId="39B3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542" w:type="dxa"/>
            <w:vAlign w:val="center"/>
          </w:tcPr>
          <w:p w14:paraId="14F71720">
            <w:pPr>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val="en-US" w:eastAsia="zh-CN"/>
              </w:rPr>
              <w:t>5</w:t>
            </w:r>
          </w:p>
        </w:tc>
        <w:tc>
          <w:tcPr>
            <w:tcW w:w="1211" w:type="dxa"/>
            <w:vAlign w:val="center"/>
          </w:tcPr>
          <w:p w14:paraId="1377E5D4">
            <w:pPr>
              <w:jc w:val="center"/>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t>男士衬衫</w:t>
            </w:r>
          </w:p>
          <w:p w14:paraId="05DF795B">
            <w:pPr>
              <w:jc w:val="center"/>
              <w:rPr>
                <w:rFonts w:hint="default"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lang w:val="en-US" w:eastAsia="zh-CN"/>
              </w:rPr>
              <w:t>（长袖）</w:t>
            </w:r>
          </w:p>
        </w:tc>
        <w:tc>
          <w:tcPr>
            <w:tcW w:w="1961" w:type="dxa"/>
            <w:vAlign w:val="center"/>
          </w:tcPr>
          <w:p w14:paraId="0992B84E">
            <w:pPr>
              <w:jc w:val="center"/>
              <w:rPr>
                <w:rFonts w:hint="eastAsia" w:ascii="Times New Roman" w:hAnsi="Times New Roman" w:eastAsia="仿宋_GB2312" w:cs="Times New Roman"/>
                <w:b w:val="0"/>
                <w:bCs w:val="0"/>
                <w:sz w:val="24"/>
                <w:szCs w:val="24"/>
                <w:lang w:val="en-US" w:eastAsia="zh-CN"/>
              </w:rPr>
            </w:pPr>
            <w:r>
              <w:drawing>
                <wp:inline distT="0" distB="0" distL="0" distR="0">
                  <wp:extent cx="813435" cy="963930"/>
                  <wp:effectExtent l="0" t="0" r="5715" b="7620"/>
                  <wp:docPr id="21" name="图片 8" descr="包一男士长袖衬衫_画板 1 副本 10"/>
                  <wp:cNvGraphicFramePr/>
                  <a:graphic xmlns:a="http://schemas.openxmlformats.org/drawingml/2006/main">
                    <a:graphicData uri="http://schemas.openxmlformats.org/drawingml/2006/picture">
                      <pic:pic xmlns:pic="http://schemas.openxmlformats.org/drawingml/2006/picture">
                        <pic:nvPicPr>
                          <pic:cNvPr id="21" name="图片 8" descr="包一男士长袖衬衫_画板 1 副本 10"/>
                          <pic:cNvPicPr/>
                        </pic:nvPicPr>
                        <pic:blipFill>
                          <a:blip r:embed="rId17" cstate="print"/>
                          <a:srcRect l="4803" t="3996" r="48819" b="11084"/>
                          <a:stretch>
                            <a:fillRect/>
                          </a:stretch>
                        </pic:blipFill>
                        <pic:spPr>
                          <a:xfrm>
                            <a:off x="0" y="0"/>
                            <a:ext cx="814069" cy="963930"/>
                          </a:xfrm>
                          <a:prstGeom prst="rect">
                            <a:avLst/>
                          </a:prstGeom>
                        </pic:spPr>
                      </pic:pic>
                    </a:graphicData>
                  </a:graphic>
                </wp:inline>
              </w:drawing>
            </w:r>
          </w:p>
        </w:tc>
        <w:tc>
          <w:tcPr>
            <w:tcW w:w="553" w:type="dxa"/>
            <w:vAlign w:val="center"/>
          </w:tcPr>
          <w:p w14:paraId="22089B55">
            <w:pPr>
              <w:jc w:val="center"/>
              <w:rPr>
                <w:rFonts w:hint="default" w:ascii="Times New Roman" w:hAnsi="Times New Roman" w:eastAsia="仿宋_GB2312" w:cs="Times New Roman"/>
                <w:b w:val="0"/>
                <w:bCs w:val="0"/>
                <w:color w:val="000000"/>
                <w:kern w:val="0"/>
                <w:sz w:val="24"/>
                <w:szCs w:val="24"/>
                <w:lang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vAlign w:val="center"/>
          </w:tcPr>
          <w:p w14:paraId="27CDB00D">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60</w:t>
            </w:r>
          </w:p>
        </w:tc>
        <w:tc>
          <w:tcPr>
            <w:tcW w:w="2758" w:type="dxa"/>
            <w:vAlign w:val="center"/>
          </w:tcPr>
          <w:p w14:paraId="6F26A4F6">
            <w:pPr>
              <w:jc w:val="both"/>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eastAsia" w:ascii="Times New Roman" w:hAnsi="Times New Roman" w:eastAsia="仿宋_GB2312" w:cs="Times New Roman"/>
                <w:b w:val="0"/>
                <w:bCs w:val="0"/>
                <w:sz w:val="24"/>
                <w:szCs w:val="24"/>
                <w:lang w:val="en-US" w:eastAsia="zh-CN"/>
              </w:rPr>
              <w:t>棉+桑蚕丝</w:t>
            </w:r>
          </w:p>
          <w:p w14:paraId="08312102">
            <w:pPr>
              <w:jc w:val="both"/>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桑蚕丝含量</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10</w:t>
            </w:r>
            <w:r>
              <w:rPr>
                <w:rFonts w:hint="eastAsia" w:ascii="Times New Roman" w:hAnsi="Times New Roman" w:eastAsia="仿宋_GB2312" w:cs="Times New Roman"/>
                <w:b w:val="0"/>
                <w:bCs w:val="0"/>
                <w:sz w:val="24"/>
                <w:szCs w:val="24"/>
                <w:lang w:val="en-US" w:eastAsia="zh-CN"/>
              </w:rPr>
              <w:t>%</w:t>
            </w:r>
          </w:p>
          <w:p w14:paraId="01B5D314">
            <w:pPr>
              <w:jc w:val="both"/>
              <w:rPr>
                <w:rFonts w:hint="eastAsia"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rPr>
              <w:t>纱支：≥1</w:t>
            </w:r>
            <w:r>
              <w:rPr>
                <w:rFonts w:hint="default" w:ascii="Times New Roman" w:hAnsi="Times New Roman" w:eastAsia="仿宋_GB2312" w:cs="Times New Roman"/>
                <w:b w:val="0"/>
                <w:bCs w:val="0"/>
                <w:sz w:val="24"/>
                <w:szCs w:val="24"/>
                <w:lang w:val="en-US" w:eastAsia="zh-CN"/>
              </w:rPr>
              <w:t>0</w:t>
            </w:r>
            <w:r>
              <w:rPr>
                <w:rFonts w:hint="default" w:ascii="Times New Roman" w:hAnsi="Times New Roman" w:eastAsia="仿宋_GB2312" w:cs="Times New Roman"/>
                <w:b w:val="0"/>
                <w:bCs w:val="0"/>
                <w:sz w:val="24"/>
                <w:szCs w:val="24"/>
              </w:rPr>
              <w:t>0s</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lang w:val="en-US" w:eastAsia="zh-CN"/>
              </w:rPr>
              <w:t>2</w:t>
            </w:r>
            <w:r>
              <w:rPr>
                <w:rFonts w:hint="eastAsia"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rPr>
              <w:t>1</w:t>
            </w:r>
            <w:r>
              <w:rPr>
                <w:rFonts w:hint="default" w:ascii="Times New Roman" w:hAnsi="Times New Roman" w:eastAsia="仿宋_GB2312" w:cs="Times New Roman"/>
                <w:b w:val="0"/>
                <w:bCs w:val="0"/>
                <w:sz w:val="24"/>
                <w:szCs w:val="24"/>
                <w:lang w:val="en-US" w:eastAsia="zh-CN"/>
              </w:rPr>
              <w:t>0</w:t>
            </w:r>
            <w:r>
              <w:rPr>
                <w:rFonts w:hint="default" w:ascii="Times New Roman" w:hAnsi="Times New Roman" w:eastAsia="仿宋_GB2312" w:cs="Times New Roman"/>
                <w:b w:val="0"/>
                <w:bCs w:val="0"/>
                <w:sz w:val="24"/>
                <w:szCs w:val="24"/>
              </w:rPr>
              <w:t>0s</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lang w:val="en-US" w:eastAsia="zh-CN"/>
              </w:rPr>
              <w:t>2</w:t>
            </w:r>
          </w:p>
          <w:p w14:paraId="260D24B7">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成衣免烫工艺</w:t>
            </w:r>
          </w:p>
        </w:tc>
        <w:tc>
          <w:tcPr>
            <w:tcW w:w="1363" w:type="dxa"/>
            <w:vAlign w:val="center"/>
          </w:tcPr>
          <w:p w14:paraId="7F28024B">
            <w:pPr>
              <w:jc w:val="both"/>
              <w:rPr>
                <w:rFonts w:hint="default" w:ascii="Times New Roman" w:hAnsi="Times New Roman" w:eastAsia="仿宋_GB2312" w:cs="Times New Roman"/>
                <w:b w:val="0"/>
                <w:bCs w:val="0"/>
                <w:sz w:val="24"/>
                <w:szCs w:val="24"/>
              </w:rPr>
            </w:pPr>
          </w:p>
        </w:tc>
        <w:tc>
          <w:tcPr>
            <w:tcW w:w="1292" w:type="dxa"/>
            <w:vAlign w:val="center"/>
          </w:tcPr>
          <w:p w14:paraId="55CA6275">
            <w:pPr>
              <w:jc w:val="both"/>
              <w:rPr>
                <w:rFonts w:hint="default" w:ascii="Times New Roman" w:hAnsi="Times New Roman" w:eastAsia="仿宋_GB2312" w:cs="Times New Roman"/>
                <w:b w:val="0"/>
                <w:bCs w:val="0"/>
                <w:sz w:val="24"/>
                <w:szCs w:val="24"/>
              </w:rPr>
            </w:pPr>
          </w:p>
        </w:tc>
      </w:tr>
      <w:tr w14:paraId="3A8F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542" w:type="dxa"/>
            <w:shd w:val="clear" w:color="auto" w:fill="auto"/>
            <w:vAlign w:val="center"/>
          </w:tcPr>
          <w:p w14:paraId="28E79AFF">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6</w:t>
            </w:r>
          </w:p>
        </w:tc>
        <w:tc>
          <w:tcPr>
            <w:tcW w:w="1211" w:type="dxa"/>
            <w:shd w:val="clear" w:color="auto" w:fill="auto"/>
            <w:vAlign w:val="center"/>
          </w:tcPr>
          <w:p w14:paraId="65101B97">
            <w:pPr>
              <w:jc w:val="center"/>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t>男士衬衫</w:t>
            </w:r>
          </w:p>
          <w:p w14:paraId="334CE857">
            <w:pPr>
              <w:jc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（长袖）</w:t>
            </w:r>
          </w:p>
        </w:tc>
        <w:tc>
          <w:tcPr>
            <w:tcW w:w="1961" w:type="dxa"/>
            <w:shd w:val="clear" w:color="auto" w:fill="auto"/>
            <w:vAlign w:val="center"/>
          </w:tcPr>
          <w:p w14:paraId="26482896">
            <w:pPr>
              <w:jc w:val="center"/>
              <w:rPr>
                <w:rFonts w:hint="eastAsia" w:ascii="Times New Roman" w:hAnsi="Times New Roman" w:eastAsia="仿宋_GB2312" w:cs="Times New Roman"/>
                <w:b w:val="0"/>
                <w:bCs w:val="0"/>
                <w:sz w:val="24"/>
                <w:szCs w:val="24"/>
                <w:lang w:val="en-US" w:eastAsia="zh-CN"/>
              </w:rPr>
            </w:pPr>
            <w:r>
              <w:drawing>
                <wp:inline distT="0" distB="0" distL="0" distR="0">
                  <wp:extent cx="813435" cy="963930"/>
                  <wp:effectExtent l="0" t="0" r="5715" b="7620"/>
                  <wp:docPr id="22" name="图片 8" descr="包一男士长袖衬衫_画板 1 副本 10"/>
                  <wp:cNvGraphicFramePr/>
                  <a:graphic xmlns:a="http://schemas.openxmlformats.org/drawingml/2006/main">
                    <a:graphicData uri="http://schemas.openxmlformats.org/drawingml/2006/picture">
                      <pic:pic xmlns:pic="http://schemas.openxmlformats.org/drawingml/2006/picture">
                        <pic:nvPicPr>
                          <pic:cNvPr id="22" name="图片 8" descr="包一男士长袖衬衫_画板 1 副本 10"/>
                          <pic:cNvPicPr/>
                        </pic:nvPicPr>
                        <pic:blipFill>
                          <a:blip r:embed="rId17" cstate="print"/>
                          <a:srcRect l="4803" t="3996" r="48819" b="11084"/>
                          <a:stretch>
                            <a:fillRect/>
                          </a:stretch>
                        </pic:blipFill>
                        <pic:spPr>
                          <a:xfrm>
                            <a:off x="0" y="0"/>
                            <a:ext cx="814069" cy="963930"/>
                          </a:xfrm>
                          <a:prstGeom prst="rect">
                            <a:avLst/>
                          </a:prstGeom>
                        </pic:spPr>
                      </pic:pic>
                    </a:graphicData>
                  </a:graphic>
                </wp:inline>
              </w:drawing>
            </w:r>
          </w:p>
        </w:tc>
        <w:tc>
          <w:tcPr>
            <w:tcW w:w="553" w:type="dxa"/>
            <w:shd w:val="clear" w:color="auto" w:fill="auto"/>
            <w:vAlign w:val="center"/>
          </w:tcPr>
          <w:p w14:paraId="3F135FEB">
            <w:pPr>
              <w:jc w:val="cente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shd w:val="clear" w:color="auto" w:fill="auto"/>
            <w:vAlign w:val="center"/>
          </w:tcPr>
          <w:p w14:paraId="3F30DEFB">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60</w:t>
            </w:r>
          </w:p>
        </w:tc>
        <w:tc>
          <w:tcPr>
            <w:tcW w:w="2758" w:type="dxa"/>
            <w:shd w:val="clear" w:color="auto" w:fill="auto"/>
            <w:vAlign w:val="center"/>
          </w:tcPr>
          <w:p w14:paraId="17476EA9">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100%</w:t>
            </w:r>
            <w:r>
              <w:rPr>
                <w:rFonts w:hint="default" w:ascii="Times New Roman" w:hAnsi="Times New Roman" w:eastAsia="仿宋_GB2312" w:cs="Times New Roman"/>
                <w:b w:val="0"/>
                <w:bCs w:val="0"/>
                <w:sz w:val="24"/>
                <w:szCs w:val="24"/>
              </w:rPr>
              <w:t>棉</w:t>
            </w:r>
          </w:p>
          <w:p w14:paraId="1D8D09D3">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纱支：140s</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3</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140s</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3</w:t>
            </w:r>
          </w:p>
          <w:p w14:paraId="5356524A">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成衣免烫工艺</w:t>
            </w:r>
          </w:p>
        </w:tc>
        <w:tc>
          <w:tcPr>
            <w:tcW w:w="1363" w:type="dxa"/>
            <w:vAlign w:val="center"/>
          </w:tcPr>
          <w:p w14:paraId="4DAE7ED0">
            <w:pPr>
              <w:jc w:val="both"/>
              <w:rPr>
                <w:rFonts w:hint="default" w:ascii="Times New Roman" w:hAnsi="Times New Roman" w:eastAsia="仿宋_GB2312" w:cs="Times New Roman"/>
                <w:b w:val="0"/>
                <w:bCs w:val="0"/>
                <w:sz w:val="24"/>
                <w:szCs w:val="24"/>
              </w:rPr>
            </w:pPr>
          </w:p>
        </w:tc>
        <w:tc>
          <w:tcPr>
            <w:tcW w:w="1292" w:type="dxa"/>
            <w:vAlign w:val="center"/>
          </w:tcPr>
          <w:p w14:paraId="0FEFAF8D">
            <w:pPr>
              <w:jc w:val="both"/>
              <w:rPr>
                <w:rFonts w:hint="default" w:ascii="Times New Roman" w:hAnsi="Times New Roman" w:eastAsia="仿宋_GB2312" w:cs="Times New Roman"/>
                <w:b w:val="0"/>
                <w:bCs w:val="0"/>
                <w:sz w:val="24"/>
                <w:szCs w:val="24"/>
              </w:rPr>
            </w:pPr>
          </w:p>
        </w:tc>
      </w:tr>
      <w:tr w14:paraId="1642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42" w:type="dxa"/>
            <w:vAlign w:val="center"/>
          </w:tcPr>
          <w:p w14:paraId="5A7AA322">
            <w:pPr>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val="en-US" w:eastAsia="zh-CN"/>
              </w:rPr>
              <w:t>7</w:t>
            </w:r>
          </w:p>
        </w:tc>
        <w:tc>
          <w:tcPr>
            <w:tcW w:w="1211" w:type="dxa"/>
            <w:vAlign w:val="center"/>
          </w:tcPr>
          <w:p w14:paraId="6DEE7F48">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男士衬衫</w:t>
            </w:r>
          </w:p>
          <w:p w14:paraId="5FC85ED6">
            <w:pPr>
              <w:jc w:val="center"/>
              <w:rPr>
                <w:rFonts w:hint="default"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lang w:val="en-US" w:eastAsia="zh-CN"/>
              </w:rPr>
              <w:t>（短袖）</w:t>
            </w:r>
          </w:p>
        </w:tc>
        <w:tc>
          <w:tcPr>
            <w:tcW w:w="1961" w:type="dxa"/>
            <w:vAlign w:val="center"/>
          </w:tcPr>
          <w:p w14:paraId="4E72C9D7">
            <w:pPr>
              <w:jc w:val="center"/>
              <w:rPr>
                <w:rFonts w:hint="default" w:ascii="Times New Roman" w:hAnsi="Times New Roman" w:eastAsia="仿宋_GB2312" w:cs="Times New Roman"/>
                <w:b w:val="0"/>
                <w:bCs w:val="0"/>
                <w:sz w:val="24"/>
                <w:szCs w:val="24"/>
              </w:rPr>
            </w:pPr>
            <w:r>
              <w:drawing>
                <wp:inline distT="0" distB="0" distL="0" distR="0">
                  <wp:extent cx="812800" cy="969645"/>
                  <wp:effectExtent l="0" t="0" r="6350" b="1905"/>
                  <wp:docPr id="23" name="图片 6" descr="包一男士短袖衬衫_画板 1 副本 10"/>
                  <wp:cNvGraphicFramePr/>
                  <a:graphic xmlns:a="http://schemas.openxmlformats.org/drawingml/2006/main">
                    <a:graphicData uri="http://schemas.openxmlformats.org/drawingml/2006/picture">
                      <pic:pic xmlns:pic="http://schemas.openxmlformats.org/drawingml/2006/picture">
                        <pic:nvPicPr>
                          <pic:cNvPr id="23" name="图片 6" descr="包一男士短袖衬衫_画板 1 副本 10"/>
                          <pic:cNvPicPr/>
                        </pic:nvPicPr>
                        <pic:blipFill>
                          <a:blip r:embed="rId18" cstate="print"/>
                          <a:srcRect l="991" t="1821" r="48622" b="5268"/>
                          <a:stretch>
                            <a:fillRect/>
                          </a:stretch>
                        </pic:blipFill>
                        <pic:spPr>
                          <a:xfrm>
                            <a:off x="0" y="0"/>
                            <a:ext cx="812800" cy="969645"/>
                          </a:xfrm>
                          <a:prstGeom prst="rect">
                            <a:avLst/>
                          </a:prstGeom>
                        </pic:spPr>
                      </pic:pic>
                    </a:graphicData>
                  </a:graphic>
                </wp:inline>
              </w:drawing>
            </w:r>
          </w:p>
        </w:tc>
        <w:tc>
          <w:tcPr>
            <w:tcW w:w="553" w:type="dxa"/>
            <w:vAlign w:val="center"/>
          </w:tcPr>
          <w:p w14:paraId="02EA1D30">
            <w:pPr>
              <w:jc w:val="center"/>
              <w:rPr>
                <w:rFonts w:hint="default" w:ascii="Times New Roman" w:hAnsi="Times New Roman" w:eastAsia="仿宋_GB2312" w:cs="Times New Roman"/>
                <w:b w:val="0"/>
                <w:bCs w:val="0"/>
                <w:color w:val="000000"/>
                <w:kern w:val="0"/>
                <w:sz w:val="24"/>
                <w:szCs w:val="24"/>
                <w:lang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vAlign w:val="center"/>
          </w:tcPr>
          <w:p w14:paraId="3D8835CE">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60</w:t>
            </w:r>
          </w:p>
        </w:tc>
        <w:tc>
          <w:tcPr>
            <w:tcW w:w="2758" w:type="dxa"/>
            <w:vAlign w:val="center"/>
          </w:tcPr>
          <w:p w14:paraId="4867ED47">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100%</w:t>
            </w:r>
            <w:r>
              <w:rPr>
                <w:rFonts w:hint="default" w:ascii="Times New Roman" w:hAnsi="Times New Roman" w:eastAsia="仿宋_GB2312" w:cs="Times New Roman"/>
                <w:b w:val="0"/>
                <w:bCs w:val="0"/>
                <w:sz w:val="24"/>
                <w:szCs w:val="24"/>
              </w:rPr>
              <w:t>棉</w:t>
            </w:r>
          </w:p>
          <w:p w14:paraId="5B71D653">
            <w:pPr>
              <w:pStyle w:val="8"/>
              <w:spacing w:line="240" w:lineRule="auto"/>
              <w:ind w:firstLine="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纱支：140s</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3</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140s</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3</w:t>
            </w:r>
          </w:p>
          <w:p w14:paraId="1981DA30">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成衣免烫工艺</w:t>
            </w:r>
          </w:p>
        </w:tc>
        <w:tc>
          <w:tcPr>
            <w:tcW w:w="1363" w:type="dxa"/>
            <w:vAlign w:val="center"/>
          </w:tcPr>
          <w:p w14:paraId="409586B6">
            <w:pPr>
              <w:jc w:val="both"/>
              <w:rPr>
                <w:rFonts w:hint="default" w:ascii="Times New Roman" w:hAnsi="Times New Roman" w:eastAsia="仿宋_GB2312" w:cs="Times New Roman"/>
                <w:b w:val="0"/>
                <w:bCs w:val="0"/>
                <w:sz w:val="24"/>
                <w:szCs w:val="24"/>
              </w:rPr>
            </w:pPr>
          </w:p>
        </w:tc>
        <w:tc>
          <w:tcPr>
            <w:tcW w:w="1292" w:type="dxa"/>
            <w:vAlign w:val="center"/>
          </w:tcPr>
          <w:p w14:paraId="234F3CD4">
            <w:pPr>
              <w:jc w:val="both"/>
              <w:rPr>
                <w:rFonts w:hint="default" w:ascii="Times New Roman" w:hAnsi="Times New Roman" w:eastAsia="仿宋_GB2312" w:cs="Times New Roman"/>
                <w:b w:val="0"/>
                <w:bCs w:val="0"/>
                <w:sz w:val="24"/>
                <w:szCs w:val="24"/>
              </w:rPr>
            </w:pPr>
          </w:p>
        </w:tc>
      </w:tr>
      <w:tr w14:paraId="3D23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542" w:type="dxa"/>
            <w:shd w:val="clear" w:color="auto" w:fill="auto"/>
            <w:vAlign w:val="center"/>
          </w:tcPr>
          <w:p w14:paraId="35A2D975">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8</w:t>
            </w:r>
          </w:p>
        </w:tc>
        <w:tc>
          <w:tcPr>
            <w:tcW w:w="1211" w:type="dxa"/>
            <w:shd w:val="clear" w:color="auto" w:fill="auto"/>
            <w:vAlign w:val="center"/>
          </w:tcPr>
          <w:p w14:paraId="6B0ABA37">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女士西装</w:t>
            </w:r>
          </w:p>
        </w:tc>
        <w:tc>
          <w:tcPr>
            <w:tcW w:w="1961" w:type="dxa"/>
            <w:shd w:val="clear" w:color="auto" w:fill="auto"/>
            <w:vAlign w:val="center"/>
          </w:tcPr>
          <w:p w14:paraId="2A023DCF">
            <w:pPr>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eastAsia="zh-CN"/>
              </w:rPr>
              <w:drawing>
                <wp:inline distT="0" distB="0" distL="0" distR="0">
                  <wp:extent cx="771525" cy="1078230"/>
                  <wp:effectExtent l="0" t="0" r="9525" b="7620"/>
                  <wp:docPr id="24" name="图片 24" descr="2"/>
                  <wp:cNvGraphicFramePr/>
                  <a:graphic xmlns:a="http://schemas.openxmlformats.org/drawingml/2006/main">
                    <a:graphicData uri="http://schemas.openxmlformats.org/drawingml/2006/picture">
                      <pic:pic xmlns:pic="http://schemas.openxmlformats.org/drawingml/2006/picture">
                        <pic:nvPicPr>
                          <pic:cNvPr id="24" name="图片 24" descr="2"/>
                          <pic:cNvPicPr/>
                        </pic:nvPicPr>
                        <pic:blipFill>
                          <a:blip r:embed="rId19" cstate="print"/>
                          <a:srcRect t="-2413" r="50368"/>
                          <a:stretch>
                            <a:fillRect/>
                          </a:stretch>
                        </pic:blipFill>
                        <pic:spPr>
                          <a:xfrm>
                            <a:off x="0" y="0"/>
                            <a:ext cx="771525" cy="1078230"/>
                          </a:xfrm>
                          <a:prstGeom prst="rect">
                            <a:avLst/>
                          </a:prstGeom>
                        </pic:spPr>
                      </pic:pic>
                    </a:graphicData>
                  </a:graphic>
                </wp:inline>
              </w:drawing>
            </w:r>
          </w:p>
        </w:tc>
        <w:tc>
          <w:tcPr>
            <w:tcW w:w="553" w:type="dxa"/>
            <w:shd w:val="clear" w:color="auto" w:fill="auto"/>
            <w:vAlign w:val="center"/>
          </w:tcPr>
          <w:p w14:paraId="43487A85">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shd w:val="clear" w:color="auto" w:fill="auto"/>
            <w:vAlign w:val="center"/>
          </w:tcPr>
          <w:p w14:paraId="5577C1FF">
            <w:pPr>
              <w:pStyle w:val="8"/>
              <w:ind w:left="0" w:leftChars="0" w:firstLine="0" w:firstLineChars="0"/>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45</w:t>
            </w:r>
          </w:p>
        </w:tc>
        <w:tc>
          <w:tcPr>
            <w:tcW w:w="2758" w:type="dxa"/>
            <w:shd w:val="clear" w:color="auto" w:fill="auto"/>
            <w:vAlign w:val="center"/>
          </w:tcPr>
          <w:p w14:paraId="559EBA18">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100</w:t>
            </w:r>
            <w:r>
              <w:rPr>
                <w:rFonts w:hint="eastAsia" w:ascii="Times New Roman" w:hAnsi="Times New Roman" w:eastAsia="仿宋_GB2312" w:cs="Times New Roman"/>
                <w:b w:val="0"/>
                <w:bCs w:val="0"/>
                <w:sz w:val="24"/>
                <w:szCs w:val="24"/>
                <w:lang w:val="en-US" w:eastAsia="zh-CN"/>
              </w:rPr>
              <w:t>%羊毛</w:t>
            </w:r>
          </w:p>
          <w:p w14:paraId="59CC9D6D">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羊毛细度：Super</w:t>
            </w:r>
            <w:r>
              <w:rPr>
                <w:rFonts w:hint="default" w:ascii="Times New Roman" w:hAnsi="Times New Roman" w:eastAsia="仿宋_GB2312" w:cs="Times New Roman"/>
                <w:b w:val="0"/>
                <w:bCs w:val="0"/>
                <w:sz w:val="24"/>
                <w:szCs w:val="24"/>
                <w:lang w:val="en-US" w:eastAsia="zh-CN"/>
              </w:rPr>
              <w:t>130</w:t>
            </w:r>
          </w:p>
          <w:p w14:paraId="7338C985">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克重：2</w:t>
            </w:r>
            <w:r>
              <w:rPr>
                <w:rFonts w:hint="default" w:ascii="Times New Roman" w:hAnsi="Times New Roman" w:eastAsia="仿宋_GB2312" w:cs="Times New Roman"/>
                <w:b w:val="0"/>
                <w:bCs w:val="0"/>
                <w:sz w:val="24"/>
                <w:szCs w:val="24"/>
                <w:lang w:val="en-US" w:eastAsia="zh-CN"/>
              </w:rPr>
              <w:t>6</w:t>
            </w:r>
            <w:r>
              <w:rPr>
                <w:rFonts w:hint="default" w:ascii="Times New Roman" w:hAnsi="Times New Roman" w:eastAsia="仿宋_GB2312" w:cs="Times New Roman"/>
                <w:b w:val="0"/>
                <w:bCs w:val="0"/>
                <w:sz w:val="24"/>
                <w:szCs w:val="24"/>
              </w:rPr>
              <w:t>0g/m</w:t>
            </w:r>
          </w:p>
          <w:p w14:paraId="03AC48A1">
            <w:pPr>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里料：</w:t>
            </w:r>
            <w:r>
              <w:rPr>
                <w:rFonts w:hint="default" w:ascii="Times New Roman" w:hAnsi="Times New Roman" w:eastAsia="仿宋_GB2312" w:cs="Times New Roman"/>
                <w:b w:val="0"/>
                <w:bCs w:val="0"/>
                <w:sz w:val="24"/>
                <w:szCs w:val="24"/>
                <w:lang w:val="en-US" w:eastAsia="zh-CN"/>
              </w:rPr>
              <w:t>100</w:t>
            </w:r>
            <w:r>
              <w:rPr>
                <w:rFonts w:hint="default" w:ascii="Times New Roman" w:hAnsi="Times New Roman" w:eastAsia="仿宋_GB2312" w:cs="Times New Roman"/>
                <w:b w:val="0"/>
                <w:bCs w:val="0"/>
                <w:sz w:val="24"/>
                <w:szCs w:val="24"/>
              </w:rPr>
              <w:t>%铜氨丝</w:t>
            </w:r>
          </w:p>
        </w:tc>
        <w:tc>
          <w:tcPr>
            <w:tcW w:w="1363" w:type="dxa"/>
            <w:vAlign w:val="center"/>
          </w:tcPr>
          <w:p w14:paraId="41C86A73">
            <w:pPr>
              <w:jc w:val="both"/>
              <w:rPr>
                <w:rFonts w:hint="default" w:ascii="Times New Roman" w:hAnsi="Times New Roman" w:eastAsia="仿宋_GB2312" w:cs="Times New Roman"/>
                <w:b w:val="0"/>
                <w:bCs w:val="0"/>
                <w:sz w:val="24"/>
                <w:szCs w:val="24"/>
              </w:rPr>
            </w:pPr>
          </w:p>
        </w:tc>
        <w:tc>
          <w:tcPr>
            <w:tcW w:w="1292" w:type="dxa"/>
            <w:vAlign w:val="center"/>
          </w:tcPr>
          <w:p w14:paraId="6ECA476C">
            <w:pPr>
              <w:jc w:val="both"/>
              <w:rPr>
                <w:rFonts w:hint="default" w:ascii="Times New Roman" w:hAnsi="Times New Roman" w:eastAsia="仿宋_GB2312" w:cs="Times New Roman"/>
                <w:b w:val="0"/>
                <w:bCs w:val="0"/>
                <w:sz w:val="24"/>
                <w:szCs w:val="24"/>
              </w:rPr>
            </w:pPr>
          </w:p>
        </w:tc>
      </w:tr>
      <w:tr w14:paraId="3259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542" w:type="dxa"/>
            <w:shd w:val="clear" w:color="auto" w:fill="auto"/>
            <w:vAlign w:val="center"/>
          </w:tcPr>
          <w:p w14:paraId="2FCE55CF">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9</w:t>
            </w:r>
          </w:p>
        </w:tc>
        <w:tc>
          <w:tcPr>
            <w:tcW w:w="1211" w:type="dxa"/>
            <w:shd w:val="clear" w:color="auto" w:fill="auto"/>
            <w:vAlign w:val="center"/>
          </w:tcPr>
          <w:p w14:paraId="5C562E21">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女士西裤</w:t>
            </w:r>
          </w:p>
          <w:p w14:paraId="321F7EBA">
            <w:pPr>
              <w:jc w:val="center"/>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（春季）</w:t>
            </w:r>
          </w:p>
        </w:tc>
        <w:tc>
          <w:tcPr>
            <w:tcW w:w="1961" w:type="dxa"/>
            <w:shd w:val="clear" w:color="auto" w:fill="auto"/>
            <w:vAlign w:val="center"/>
          </w:tcPr>
          <w:p w14:paraId="56D7A408">
            <w:pPr>
              <w:jc w:val="center"/>
              <w:rPr>
                <w:rFonts w:hint="eastAsia" w:ascii="Times New Roman" w:hAnsi="Times New Roman" w:eastAsia="仿宋_GB2312" w:cs="Times New Roman"/>
                <w:b w:val="0"/>
                <w:bCs w:val="0"/>
                <w:sz w:val="24"/>
                <w:szCs w:val="24"/>
                <w:lang w:val="en-US" w:eastAsia="zh-CN"/>
              </w:rPr>
            </w:pPr>
            <w:r>
              <w:drawing>
                <wp:inline distT="0" distB="0" distL="0" distR="0">
                  <wp:extent cx="474980" cy="1405255"/>
                  <wp:effectExtent l="0" t="0" r="1270" b="4445"/>
                  <wp:docPr id="25" name="图片 13" descr="包一女士裤子_画板 1 副本 10"/>
                  <wp:cNvGraphicFramePr/>
                  <a:graphic xmlns:a="http://schemas.openxmlformats.org/drawingml/2006/main">
                    <a:graphicData uri="http://schemas.openxmlformats.org/drawingml/2006/picture">
                      <pic:pic xmlns:pic="http://schemas.openxmlformats.org/drawingml/2006/picture">
                        <pic:nvPicPr>
                          <pic:cNvPr id="25" name="图片 13" descr="包一女士裤子_画板 1 副本 10"/>
                          <pic:cNvPicPr/>
                        </pic:nvPicPr>
                        <pic:blipFill>
                          <a:blip r:embed="rId20" cstate="print"/>
                          <a:srcRect r="50970"/>
                          <a:stretch>
                            <a:fillRect/>
                          </a:stretch>
                        </pic:blipFill>
                        <pic:spPr>
                          <a:xfrm>
                            <a:off x="0" y="0"/>
                            <a:ext cx="475614" cy="1405255"/>
                          </a:xfrm>
                          <a:prstGeom prst="rect">
                            <a:avLst/>
                          </a:prstGeom>
                        </pic:spPr>
                      </pic:pic>
                    </a:graphicData>
                  </a:graphic>
                </wp:inline>
              </w:drawing>
            </w:r>
          </w:p>
        </w:tc>
        <w:tc>
          <w:tcPr>
            <w:tcW w:w="553" w:type="dxa"/>
            <w:shd w:val="clear" w:color="auto" w:fill="auto"/>
            <w:vAlign w:val="center"/>
          </w:tcPr>
          <w:p w14:paraId="556F20F6">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件</w:t>
            </w:r>
          </w:p>
        </w:tc>
        <w:tc>
          <w:tcPr>
            <w:tcW w:w="600" w:type="dxa"/>
            <w:shd w:val="clear" w:color="auto" w:fill="auto"/>
            <w:vAlign w:val="center"/>
          </w:tcPr>
          <w:p w14:paraId="0BB51188">
            <w:pPr>
              <w:pStyle w:val="8"/>
              <w:ind w:left="0" w:leftChars="0" w:firstLine="0" w:firstLineChars="0"/>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w:t>
            </w:r>
          </w:p>
        </w:tc>
        <w:tc>
          <w:tcPr>
            <w:tcW w:w="2758" w:type="dxa"/>
            <w:shd w:val="clear" w:color="auto" w:fill="auto"/>
            <w:vAlign w:val="center"/>
          </w:tcPr>
          <w:p w14:paraId="68CE7995">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100</w:t>
            </w:r>
            <w:r>
              <w:rPr>
                <w:rFonts w:hint="eastAsia" w:ascii="Times New Roman" w:hAnsi="Times New Roman" w:eastAsia="仿宋_GB2312" w:cs="Times New Roman"/>
                <w:b w:val="0"/>
                <w:bCs w:val="0"/>
                <w:sz w:val="24"/>
                <w:szCs w:val="24"/>
                <w:lang w:val="en-US" w:eastAsia="zh-CN"/>
              </w:rPr>
              <w:t>%羊毛</w:t>
            </w:r>
          </w:p>
          <w:p w14:paraId="13A94809">
            <w:pPr>
              <w:jc w:val="both"/>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羊毛细度：Super</w:t>
            </w:r>
            <w:r>
              <w:rPr>
                <w:rFonts w:hint="default" w:ascii="Times New Roman" w:hAnsi="Times New Roman" w:eastAsia="仿宋_GB2312" w:cs="Times New Roman"/>
                <w:b w:val="0"/>
                <w:bCs w:val="0"/>
                <w:sz w:val="24"/>
                <w:szCs w:val="24"/>
                <w:lang w:val="en-US" w:eastAsia="zh-CN"/>
              </w:rPr>
              <w:t>130</w:t>
            </w:r>
          </w:p>
          <w:p w14:paraId="23AEC4E9">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克重：2</w:t>
            </w:r>
            <w:r>
              <w:rPr>
                <w:rFonts w:hint="default" w:ascii="Times New Roman" w:hAnsi="Times New Roman" w:eastAsia="仿宋_GB2312" w:cs="Times New Roman"/>
                <w:b w:val="0"/>
                <w:bCs w:val="0"/>
                <w:sz w:val="24"/>
                <w:szCs w:val="24"/>
                <w:lang w:val="en-US" w:eastAsia="zh-CN"/>
              </w:rPr>
              <w:t>6</w:t>
            </w:r>
            <w:r>
              <w:rPr>
                <w:rFonts w:hint="default" w:ascii="Times New Roman" w:hAnsi="Times New Roman" w:eastAsia="仿宋_GB2312" w:cs="Times New Roman"/>
                <w:b w:val="0"/>
                <w:bCs w:val="0"/>
                <w:sz w:val="24"/>
                <w:szCs w:val="24"/>
              </w:rPr>
              <w:t>0g/m</w:t>
            </w:r>
          </w:p>
          <w:p w14:paraId="3E1AC064">
            <w:pPr>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里料：</w:t>
            </w:r>
            <w:r>
              <w:rPr>
                <w:rFonts w:hint="default" w:ascii="Times New Roman" w:hAnsi="Times New Roman" w:eastAsia="仿宋_GB2312" w:cs="Times New Roman"/>
                <w:b w:val="0"/>
                <w:bCs w:val="0"/>
                <w:sz w:val="24"/>
                <w:szCs w:val="24"/>
                <w:lang w:val="en-US" w:eastAsia="zh-CN"/>
              </w:rPr>
              <w:t>100</w:t>
            </w:r>
            <w:r>
              <w:rPr>
                <w:rFonts w:hint="default" w:ascii="Times New Roman" w:hAnsi="Times New Roman" w:eastAsia="仿宋_GB2312" w:cs="Times New Roman"/>
                <w:b w:val="0"/>
                <w:bCs w:val="0"/>
                <w:sz w:val="24"/>
                <w:szCs w:val="24"/>
              </w:rPr>
              <w:t>%铜氨丝</w:t>
            </w:r>
          </w:p>
        </w:tc>
        <w:tc>
          <w:tcPr>
            <w:tcW w:w="1363" w:type="dxa"/>
            <w:vAlign w:val="center"/>
          </w:tcPr>
          <w:p w14:paraId="2551A5F6">
            <w:pPr>
              <w:jc w:val="both"/>
              <w:rPr>
                <w:rFonts w:hint="default" w:ascii="Times New Roman" w:hAnsi="Times New Roman" w:eastAsia="仿宋_GB2312" w:cs="Times New Roman"/>
                <w:b w:val="0"/>
                <w:bCs w:val="0"/>
                <w:sz w:val="24"/>
                <w:szCs w:val="24"/>
              </w:rPr>
            </w:pPr>
          </w:p>
        </w:tc>
        <w:tc>
          <w:tcPr>
            <w:tcW w:w="1292" w:type="dxa"/>
            <w:vAlign w:val="center"/>
          </w:tcPr>
          <w:p w14:paraId="5B936A61">
            <w:pPr>
              <w:jc w:val="both"/>
              <w:rPr>
                <w:rFonts w:hint="default" w:ascii="Times New Roman" w:hAnsi="Times New Roman" w:eastAsia="仿宋_GB2312" w:cs="Times New Roman"/>
                <w:b w:val="0"/>
                <w:bCs w:val="0"/>
                <w:sz w:val="24"/>
                <w:szCs w:val="24"/>
              </w:rPr>
            </w:pPr>
          </w:p>
        </w:tc>
      </w:tr>
      <w:tr w14:paraId="3E49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42" w:type="dxa"/>
            <w:shd w:val="clear" w:color="auto" w:fill="auto"/>
            <w:vAlign w:val="center"/>
          </w:tcPr>
          <w:p w14:paraId="29F9B38B">
            <w:pPr>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10</w:t>
            </w:r>
          </w:p>
        </w:tc>
        <w:tc>
          <w:tcPr>
            <w:tcW w:w="1211" w:type="dxa"/>
            <w:shd w:val="clear" w:color="auto" w:fill="auto"/>
            <w:vAlign w:val="center"/>
          </w:tcPr>
          <w:p w14:paraId="1EBC5A90">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女士西裤</w:t>
            </w:r>
          </w:p>
          <w:p w14:paraId="3794888E">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（夏季）</w:t>
            </w:r>
          </w:p>
        </w:tc>
        <w:tc>
          <w:tcPr>
            <w:tcW w:w="1961" w:type="dxa"/>
            <w:shd w:val="clear" w:color="auto" w:fill="auto"/>
            <w:vAlign w:val="center"/>
          </w:tcPr>
          <w:p w14:paraId="79311050">
            <w:pPr>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drawing>
                <wp:anchor distT="0" distB="0" distL="0" distR="0" simplePos="0" relativeHeight="251661312" behindDoc="0" locked="0" layoutInCell="1" allowOverlap="1">
                  <wp:simplePos x="0" y="0"/>
                  <wp:positionH relativeFrom="column">
                    <wp:posOffset>367030</wp:posOffset>
                  </wp:positionH>
                  <wp:positionV relativeFrom="paragraph">
                    <wp:posOffset>36195</wp:posOffset>
                  </wp:positionV>
                  <wp:extent cx="473075" cy="1296035"/>
                  <wp:effectExtent l="0" t="0" r="3175" b="18415"/>
                  <wp:wrapTopAndBottom/>
                  <wp:docPr id="26" name="图片 26" descr="6081806d835ca267ae65fb05fc842ed0"/>
                  <wp:cNvGraphicFramePr/>
                  <a:graphic xmlns:a="http://schemas.openxmlformats.org/drawingml/2006/main">
                    <a:graphicData uri="http://schemas.openxmlformats.org/drawingml/2006/picture">
                      <pic:pic xmlns:pic="http://schemas.openxmlformats.org/drawingml/2006/picture">
                        <pic:nvPicPr>
                          <pic:cNvPr id="26" name="图片 26" descr="6081806d835ca267ae65fb05fc842ed0"/>
                          <pic:cNvPicPr/>
                        </pic:nvPicPr>
                        <pic:blipFill>
                          <a:blip r:embed="rId21" cstate="print"/>
                          <a:srcRect r="51043"/>
                          <a:stretch>
                            <a:fillRect/>
                          </a:stretch>
                        </pic:blipFill>
                        <pic:spPr>
                          <a:xfrm>
                            <a:off x="0" y="0"/>
                            <a:ext cx="473075" cy="1296035"/>
                          </a:xfrm>
                          <a:prstGeom prst="rect">
                            <a:avLst/>
                          </a:prstGeom>
                        </pic:spPr>
                      </pic:pic>
                    </a:graphicData>
                  </a:graphic>
                </wp:anchor>
              </w:drawing>
            </w:r>
          </w:p>
        </w:tc>
        <w:tc>
          <w:tcPr>
            <w:tcW w:w="553" w:type="dxa"/>
            <w:shd w:val="clear" w:color="auto" w:fill="auto"/>
            <w:vAlign w:val="center"/>
          </w:tcPr>
          <w:p w14:paraId="4D9C5E09">
            <w:pPr>
              <w:jc w:val="center"/>
              <w:rPr>
                <w:rFonts w:hint="default" w:ascii="Times New Roman" w:hAnsi="Times New Roman" w:eastAsia="仿宋_GB2312" w:cs="Times New Roman"/>
                <w:b w:val="0"/>
                <w:bCs w:val="0"/>
                <w:kern w:val="2"/>
                <w:sz w:val="24"/>
                <w:szCs w:val="24"/>
                <w:lang w:val="en-US" w:eastAsia="zh-CN" w:bidi="ar"/>
              </w:rPr>
            </w:pPr>
            <w:r>
              <w:rPr>
                <w:rFonts w:hint="default" w:ascii="Times New Roman" w:hAnsi="Times New Roman" w:eastAsia="仿宋_GB2312" w:cs="Times New Roman"/>
                <w:b w:val="0"/>
                <w:bCs w:val="0"/>
                <w:sz w:val="24"/>
                <w:szCs w:val="24"/>
                <w:lang w:val="en-US" w:eastAsia="zh-CN"/>
              </w:rPr>
              <w:t>件</w:t>
            </w:r>
          </w:p>
        </w:tc>
        <w:tc>
          <w:tcPr>
            <w:tcW w:w="600" w:type="dxa"/>
            <w:shd w:val="clear" w:color="auto" w:fill="auto"/>
            <w:vAlign w:val="center"/>
          </w:tcPr>
          <w:p w14:paraId="2168EFD4">
            <w:pPr>
              <w:pStyle w:val="8"/>
              <w:ind w:left="0" w:leftChars="0" w:firstLine="0" w:firstLineChars="0"/>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w:t>
            </w:r>
          </w:p>
        </w:tc>
        <w:tc>
          <w:tcPr>
            <w:tcW w:w="2758" w:type="dxa"/>
            <w:shd w:val="clear" w:color="auto" w:fill="auto"/>
            <w:vAlign w:val="center"/>
          </w:tcPr>
          <w:p w14:paraId="3F83BC62">
            <w:pPr>
              <w:jc w:val="both"/>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三醋酸纤维</w:t>
            </w:r>
            <w:r>
              <w:rPr>
                <w:rFonts w:hint="eastAsia" w:ascii="Times New Roman" w:hAnsi="Times New Roman" w:eastAsia="仿宋_GB2312" w:cs="Times New Roman"/>
                <w:b w:val="0"/>
                <w:bCs w:val="0"/>
                <w:sz w:val="24"/>
                <w:szCs w:val="24"/>
                <w:lang w:val="en-US" w:eastAsia="zh-CN"/>
              </w:rPr>
              <w:t>混纺</w:t>
            </w:r>
          </w:p>
          <w:p w14:paraId="6AF1E0F5">
            <w:pPr>
              <w:jc w:val="both"/>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醋酸含量</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70%</w:t>
            </w:r>
            <w:r>
              <w:rPr>
                <w:rFonts w:hint="eastAsia" w:ascii="Times New Roman" w:hAnsi="Times New Roman" w:eastAsia="仿宋_GB2312" w:cs="Times New Roman"/>
                <w:b w:val="0"/>
                <w:bCs w:val="0"/>
                <w:sz w:val="24"/>
                <w:szCs w:val="24"/>
                <w:lang w:val="en-US" w:eastAsia="zh-CN"/>
              </w:rPr>
              <w:t>。</w:t>
            </w:r>
          </w:p>
          <w:p w14:paraId="5ACF5B00">
            <w:pPr>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克重≥</w:t>
            </w:r>
            <w:r>
              <w:rPr>
                <w:rFonts w:hint="default" w:ascii="Times New Roman" w:hAnsi="Times New Roman" w:eastAsia="仿宋_GB2312" w:cs="Times New Roman"/>
                <w:b w:val="0"/>
                <w:bCs w:val="0"/>
                <w:sz w:val="24"/>
                <w:szCs w:val="24"/>
                <w:lang w:val="en-US" w:eastAsia="zh-CN"/>
              </w:rPr>
              <w:t>180</w:t>
            </w:r>
            <w:r>
              <w:rPr>
                <w:rFonts w:hint="default" w:ascii="Times New Roman" w:hAnsi="Times New Roman" w:eastAsia="仿宋_GB2312" w:cs="Times New Roman"/>
                <w:b w:val="0"/>
                <w:bCs w:val="0"/>
                <w:sz w:val="24"/>
                <w:szCs w:val="24"/>
              </w:rPr>
              <w:t>g/m</w:t>
            </w:r>
          </w:p>
        </w:tc>
        <w:tc>
          <w:tcPr>
            <w:tcW w:w="1363" w:type="dxa"/>
            <w:vAlign w:val="center"/>
          </w:tcPr>
          <w:p w14:paraId="76F3483F">
            <w:pPr>
              <w:jc w:val="both"/>
              <w:rPr>
                <w:rFonts w:hint="default" w:ascii="Times New Roman" w:hAnsi="Times New Roman" w:eastAsia="仿宋_GB2312" w:cs="Times New Roman"/>
                <w:b w:val="0"/>
                <w:bCs w:val="0"/>
                <w:sz w:val="24"/>
                <w:szCs w:val="24"/>
              </w:rPr>
            </w:pPr>
          </w:p>
        </w:tc>
        <w:tc>
          <w:tcPr>
            <w:tcW w:w="1292" w:type="dxa"/>
            <w:vAlign w:val="center"/>
          </w:tcPr>
          <w:p w14:paraId="557D135C">
            <w:pPr>
              <w:jc w:val="both"/>
              <w:rPr>
                <w:rFonts w:hint="default" w:ascii="Times New Roman" w:hAnsi="Times New Roman" w:eastAsia="仿宋_GB2312" w:cs="Times New Roman"/>
                <w:b w:val="0"/>
                <w:bCs w:val="0"/>
                <w:sz w:val="24"/>
                <w:szCs w:val="24"/>
              </w:rPr>
            </w:pPr>
          </w:p>
        </w:tc>
      </w:tr>
      <w:tr w14:paraId="6E02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3" w:hRule="atLeast"/>
        </w:trPr>
        <w:tc>
          <w:tcPr>
            <w:tcW w:w="542" w:type="dxa"/>
            <w:shd w:val="clear" w:color="auto" w:fill="auto"/>
            <w:vAlign w:val="center"/>
          </w:tcPr>
          <w:p w14:paraId="08934060">
            <w:pPr>
              <w:widowControl/>
              <w:tabs>
                <w:tab w:val="right" w:pos="1845"/>
              </w:tabs>
              <w:wordWrap w:val="0"/>
              <w:jc w:val="center"/>
              <w:textAlignment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sz w:val="24"/>
                <w:szCs w:val="24"/>
                <w:lang w:val="en-US" w:eastAsia="zh-CN"/>
              </w:rPr>
              <w:t>11</w:t>
            </w:r>
          </w:p>
        </w:tc>
        <w:tc>
          <w:tcPr>
            <w:tcW w:w="1211" w:type="dxa"/>
            <w:shd w:val="clear" w:color="auto" w:fill="auto"/>
            <w:vAlign w:val="center"/>
          </w:tcPr>
          <w:p w14:paraId="7FAA21AE">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女士</w:t>
            </w:r>
            <w:r>
              <w:rPr>
                <w:rFonts w:hint="default" w:ascii="Times New Roman" w:hAnsi="Times New Roman" w:eastAsia="仿宋_GB2312" w:cs="Times New Roman"/>
                <w:b w:val="0"/>
                <w:bCs w:val="0"/>
                <w:sz w:val="24"/>
                <w:szCs w:val="24"/>
                <w:lang w:val="en-US" w:eastAsia="zh-CN"/>
              </w:rPr>
              <w:t>衬衫</w:t>
            </w:r>
          </w:p>
          <w:p w14:paraId="057B2282">
            <w:pPr>
              <w:jc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（长袖）</w:t>
            </w:r>
          </w:p>
        </w:tc>
        <w:tc>
          <w:tcPr>
            <w:tcW w:w="1961" w:type="dxa"/>
            <w:shd w:val="clear" w:color="auto" w:fill="auto"/>
            <w:vAlign w:val="center"/>
          </w:tcPr>
          <w:p w14:paraId="1EC42BD8">
            <w:pPr>
              <w:jc w:val="center"/>
              <w:rPr>
                <w:rFonts w:hint="eastAsia" w:ascii="Times New Roman" w:hAnsi="Times New Roman" w:eastAsia="仿宋_GB2312" w:cs="Times New Roman"/>
                <w:b w:val="0"/>
                <w:bCs w:val="0"/>
                <w:sz w:val="24"/>
                <w:szCs w:val="24"/>
                <w:lang w:val="en-US" w:eastAsia="zh-CN"/>
              </w:rPr>
            </w:pPr>
            <w:r>
              <w:drawing>
                <wp:inline distT="0" distB="0" distL="0" distR="0">
                  <wp:extent cx="680720" cy="971550"/>
                  <wp:effectExtent l="0" t="0" r="5080" b="0"/>
                  <wp:docPr id="27" name="图片 4" descr="女士包一长袖衬衫_画板 1 副本 10"/>
                  <wp:cNvGraphicFramePr/>
                  <a:graphic xmlns:a="http://schemas.openxmlformats.org/drawingml/2006/main">
                    <a:graphicData uri="http://schemas.openxmlformats.org/drawingml/2006/picture">
                      <pic:pic xmlns:pic="http://schemas.openxmlformats.org/drawingml/2006/picture">
                        <pic:nvPicPr>
                          <pic:cNvPr id="27" name="图片 4" descr="女士包一长袖衬衫_画板 1 副本 10"/>
                          <pic:cNvPicPr/>
                        </pic:nvPicPr>
                        <pic:blipFill>
                          <a:blip r:embed="rId22" cstate="print"/>
                          <a:srcRect r="52790"/>
                          <a:stretch>
                            <a:fillRect/>
                          </a:stretch>
                        </pic:blipFill>
                        <pic:spPr>
                          <a:xfrm>
                            <a:off x="0" y="0"/>
                            <a:ext cx="680720" cy="971550"/>
                          </a:xfrm>
                          <a:prstGeom prst="rect">
                            <a:avLst/>
                          </a:prstGeom>
                        </pic:spPr>
                      </pic:pic>
                    </a:graphicData>
                  </a:graphic>
                </wp:inline>
              </w:drawing>
            </w:r>
          </w:p>
        </w:tc>
        <w:tc>
          <w:tcPr>
            <w:tcW w:w="553" w:type="dxa"/>
            <w:shd w:val="clear" w:color="auto" w:fill="auto"/>
            <w:vAlign w:val="center"/>
          </w:tcPr>
          <w:p w14:paraId="489DDDFD">
            <w:pPr>
              <w:widowControl/>
              <w:wordWrap w:val="0"/>
              <w:jc w:val="center"/>
              <w:textAlignment w:val="center"/>
              <w:rPr>
                <w:rFonts w:hint="default" w:ascii="Times New Roman" w:hAnsi="Times New Roman" w:eastAsia="仿宋_GB2312" w:cs="Times New Roman"/>
                <w:b w:val="0"/>
                <w:bCs w:val="0"/>
                <w:kern w:val="2"/>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shd w:val="clear" w:color="auto" w:fill="auto"/>
            <w:vAlign w:val="center"/>
          </w:tcPr>
          <w:p w14:paraId="19A13832">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w:t>
            </w:r>
          </w:p>
        </w:tc>
        <w:tc>
          <w:tcPr>
            <w:tcW w:w="2758" w:type="dxa"/>
            <w:shd w:val="clear" w:color="auto" w:fill="auto"/>
            <w:vAlign w:val="center"/>
          </w:tcPr>
          <w:p w14:paraId="12B49E67">
            <w:pPr>
              <w:jc w:val="both"/>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lang w:val="en-US" w:eastAsia="zh-CN"/>
              </w:rPr>
              <w:t>棉+桑蚕丝</w:t>
            </w:r>
          </w:p>
          <w:p w14:paraId="3BF2E80E">
            <w:pPr>
              <w:jc w:val="both"/>
              <w:rPr>
                <w:rFonts w:hint="default"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lang w:val="en-US" w:eastAsia="zh-CN"/>
              </w:rPr>
              <w:t>桑蚕丝含量</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10</w:t>
            </w:r>
            <w:r>
              <w:rPr>
                <w:rFonts w:hint="eastAsia" w:ascii="Times New Roman" w:hAnsi="Times New Roman" w:eastAsia="仿宋_GB2312" w:cs="Times New Roman"/>
                <w:b w:val="0"/>
                <w:bCs w:val="0"/>
                <w:sz w:val="24"/>
                <w:szCs w:val="24"/>
                <w:lang w:val="en-US" w:eastAsia="zh-CN"/>
              </w:rPr>
              <w:t>%</w:t>
            </w:r>
          </w:p>
          <w:p w14:paraId="632A3E87">
            <w:pPr>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纱支：140s</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3</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140s</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3</w:t>
            </w:r>
          </w:p>
          <w:p w14:paraId="0A696E9F">
            <w:pPr>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成衣免烫工艺</w:t>
            </w:r>
          </w:p>
        </w:tc>
        <w:tc>
          <w:tcPr>
            <w:tcW w:w="1363" w:type="dxa"/>
            <w:vAlign w:val="center"/>
          </w:tcPr>
          <w:p w14:paraId="01879CCC">
            <w:pPr>
              <w:jc w:val="both"/>
              <w:rPr>
                <w:rFonts w:hint="default" w:ascii="Times New Roman" w:hAnsi="Times New Roman" w:eastAsia="仿宋_GB2312" w:cs="Times New Roman"/>
                <w:b w:val="0"/>
                <w:bCs w:val="0"/>
                <w:sz w:val="24"/>
                <w:szCs w:val="24"/>
              </w:rPr>
            </w:pPr>
          </w:p>
        </w:tc>
        <w:tc>
          <w:tcPr>
            <w:tcW w:w="1292" w:type="dxa"/>
            <w:vAlign w:val="center"/>
          </w:tcPr>
          <w:p w14:paraId="63168050">
            <w:pPr>
              <w:jc w:val="both"/>
              <w:rPr>
                <w:rFonts w:hint="default" w:ascii="Times New Roman" w:hAnsi="Times New Roman" w:eastAsia="仿宋_GB2312" w:cs="Times New Roman"/>
                <w:b w:val="0"/>
                <w:bCs w:val="0"/>
                <w:sz w:val="24"/>
                <w:szCs w:val="24"/>
              </w:rPr>
            </w:pPr>
          </w:p>
        </w:tc>
      </w:tr>
      <w:tr w14:paraId="4DCF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542" w:type="dxa"/>
            <w:shd w:val="clear" w:color="auto" w:fill="auto"/>
            <w:vAlign w:val="center"/>
          </w:tcPr>
          <w:p w14:paraId="68AFF7DB">
            <w:pPr>
              <w:widowControl/>
              <w:tabs>
                <w:tab w:val="right" w:pos="1845"/>
              </w:tabs>
              <w:wordWrap w:val="0"/>
              <w:jc w:val="center"/>
              <w:textAlignment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color w:val="000000"/>
                <w:sz w:val="24"/>
                <w:szCs w:val="24"/>
                <w:lang w:val="en-US" w:eastAsia="zh-CN"/>
              </w:rPr>
              <w:t>12</w:t>
            </w:r>
          </w:p>
        </w:tc>
        <w:tc>
          <w:tcPr>
            <w:tcW w:w="1211" w:type="dxa"/>
            <w:shd w:val="clear" w:color="auto" w:fill="auto"/>
            <w:vAlign w:val="center"/>
          </w:tcPr>
          <w:p w14:paraId="10631490">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女士</w:t>
            </w:r>
            <w:r>
              <w:rPr>
                <w:rFonts w:hint="default" w:ascii="Times New Roman" w:hAnsi="Times New Roman" w:eastAsia="仿宋_GB2312" w:cs="Times New Roman"/>
                <w:b w:val="0"/>
                <w:bCs w:val="0"/>
                <w:sz w:val="24"/>
                <w:szCs w:val="24"/>
                <w:lang w:val="en-US" w:eastAsia="zh-CN"/>
              </w:rPr>
              <w:t>衬衫</w:t>
            </w:r>
          </w:p>
          <w:p w14:paraId="25836E11">
            <w:pPr>
              <w:jc w:val="center"/>
              <w:rPr>
                <w:rFonts w:hint="default" w:ascii="Calibri" w:hAnsi="Calibri" w:eastAsia="宋体" w:cs="Times New Roman"/>
                <w:lang w:val="en-US" w:eastAsia="zh-CN"/>
              </w:rPr>
            </w:pPr>
            <w:r>
              <w:rPr>
                <w:rFonts w:hint="eastAsia" w:ascii="Times New Roman" w:hAnsi="Times New Roman" w:eastAsia="仿宋_GB2312" w:cs="Times New Roman"/>
                <w:b w:val="0"/>
                <w:bCs w:val="0"/>
                <w:sz w:val="24"/>
                <w:szCs w:val="24"/>
                <w:lang w:val="en-US" w:eastAsia="zh-CN"/>
              </w:rPr>
              <w:t>（长袖）</w:t>
            </w:r>
          </w:p>
        </w:tc>
        <w:tc>
          <w:tcPr>
            <w:tcW w:w="1961" w:type="dxa"/>
            <w:shd w:val="clear" w:color="auto" w:fill="auto"/>
            <w:vAlign w:val="center"/>
          </w:tcPr>
          <w:p w14:paraId="57847F8B">
            <w:pPr>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drawing>
                <wp:inline distT="0" distB="0" distL="0" distR="0">
                  <wp:extent cx="671195" cy="904240"/>
                  <wp:effectExtent l="0" t="0" r="14605" b="10160"/>
                  <wp:docPr id="28" name="图片 28" descr="794c642f061022f583b4628b7f847672"/>
                  <wp:cNvGraphicFramePr/>
                  <a:graphic xmlns:a="http://schemas.openxmlformats.org/drawingml/2006/main">
                    <a:graphicData uri="http://schemas.openxmlformats.org/drawingml/2006/picture">
                      <pic:pic xmlns:pic="http://schemas.openxmlformats.org/drawingml/2006/picture">
                        <pic:nvPicPr>
                          <pic:cNvPr id="28" name="图片 28" descr="794c642f061022f583b4628b7f847672"/>
                          <pic:cNvPicPr/>
                        </pic:nvPicPr>
                        <pic:blipFill>
                          <a:blip r:embed="rId23" cstate="print"/>
                          <a:srcRect r="51618"/>
                          <a:stretch>
                            <a:fillRect/>
                          </a:stretch>
                        </pic:blipFill>
                        <pic:spPr>
                          <a:xfrm>
                            <a:off x="0" y="0"/>
                            <a:ext cx="671195" cy="904240"/>
                          </a:xfrm>
                          <a:prstGeom prst="rect">
                            <a:avLst/>
                          </a:prstGeom>
                        </pic:spPr>
                      </pic:pic>
                    </a:graphicData>
                  </a:graphic>
                </wp:inline>
              </w:drawing>
            </w:r>
          </w:p>
        </w:tc>
        <w:tc>
          <w:tcPr>
            <w:tcW w:w="553" w:type="dxa"/>
            <w:shd w:val="clear" w:color="auto" w:fill="auto"/>
            <w:vAlign w:val="center"/>
          </w:tcPr>
          <w:p w14:paraId="49002E6F">
            <w:pPr>
              <w:widowControl/>
              <w:wordWrap w:val="0"/>
              <w:jc w:val="center"/>
              <w:textAlignment w:val="center"/>
              <w:rPr>
                <w:rFonts w:hint="default" w:ascii="Times New Roman" w:hAnsi="Times New Roman" w:eastAsia="仿宋_GB2312" w:cs="Times New Roman"/>
                <w:b w:val="0"/>
                <w:bCs w:val="0"/>
                <w:kern w:val="2"/>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shd w:val="clear" w:color="auto" w:fill="auto"/>
            <w:vAlign w:val="center"/>
          </w:tcPr>
          <w:p w14:paraId="4D2896F3">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w:t>
            </w:r>
          </w:p>
        </w:tc>
        <w:tc>
          <w:tcPr>
            <w:tcW w:w="2758" w:type="dxa"/>
            <w:shd w:val="clear" w:color="auto" w:fill="auto"/>
            <w:vAlign w:val="center"/>
          </w:tcPr>
          <w:p w14:paraId="505A7EFD">
            <w:pPr>
              <w:jc w:val="both"/>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三醋酸纤维</w:t>
            </w:r>
            <w:r>
              <w:rPr>
                <w:rFonts w:hint="eastAsia" w:ascii="Times New Roman" w:hAnsi="Times New Roman" w:eastAsia="仿宋_GB2312" w:cs="Times New Roman"/>
                <w:b w:val="0"/>
                <w:bCs w:val="0"/>
                <w:sz w:val="24"/>
                <w:szCs w:val="24"/>
                <w:lang w:val="en-US" w:eastAsia="zh-CN"/>
              </w:rPr>
              <w:t>混纺</w:t>
            </w:r>
          </w:p>
          <w:p w14:paraId="4DDE8275">
            <w:pPr>
              <w:jc w:val="both"/>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醋酸含量</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80%</w:t>
            </w:r>
          </w:p>
        </w:tc>
        <w:tc>
          <w:tcPr>
            <w:tcW w:w="1363" w:type="dxa"/>
            <w:vAlign w:val="center"/>
          </w:tcPr>
          <w:p w14:paraId="782B4B9A">
            <w:pPr>
              <w:jc w:val="both"/>
              <w:rPr>
                <w:rFonts w:hint="default" w:ascii="Times New Roman" w:hAnsi="Times New Roman" w:eastAsia="仿宋_GB2312" w:cs="Times New Roman"/>
                <w:b w:val="0"/>
                <w:bCs w:val="0"/>
                <w:sz w:val="24"/>
                <w:szCs w:val="24"/>
              </w:rPr>
            </w:pPr>
          </w:p>
        </w:tc>
        <w:tc>
          <w:tcPr>
            <w:tcW w:w="1292" w:type="dxa"/>
            <w:vAlign w:val="center"/>
          </w:tcPr>
          <w:p w14:paraId="0C51CD08">
            <w:pPr>
              <w:jc w:val="both"/>
              <w:rPr>
                <w:rFonts w:hint="default" w:ascii="Times New Roman" w:hAnsi="Times New Roman" w:eastAsia="仿宋_GB2312" w:cs="Times New Roman"/>
                <w:b w:val="0"/>
                <w:bCs w:val="0"/>
                <w:sz w:val="24"/>
                <w:szCs w:val="24"/>
              </w:rPr>
            </w:pPr>
          </w:p>
        </w:tc>
      </w:tr>
      <w:tr w14:paraId="6DFA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542" w:type="dxa"/>
            <w:shd w:val="clear" w:color="auto" w:fill="auto"/>
            <w:vAlign w:val="center"/>
          </w:tcPr>
          <w:p w14:paraId="51A061AE">
            <w:pPr>
              <w:widowControl/>
              <w:wordWrap w:val="0"/>
              <w:jc w:val="center"/>
              <w:textAlignment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13</w:t>
            </w:r>
          </w:p>
        </w:tc>
        <w:tc>
          <w:tcPr>
            <w:tcW w:w="1211" w:type="dxa"/>
            <w:shd w:val="clear" w:color="auto" w:fill="auto"/>
            <w:vAlign w:val="center"/>
          </w:tcPr>
          <w:p w14:paraId="7692C8AB">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女士衬衫</w:t>
            </w:r>
          </w:p>
          <w:p w14:paraId="6FCA1348">
            <w:pPr>
              <w:jc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b w:val="0"/>
                <w:bCs w:val="0"/>
                <w:sz w:val="24"/>
                <w:szCs w:val="24"/>
                <w:lang w:val="en-US" w:eastAsia="zh-CN"/>
              </w:rPr>
              <w:t>（短袖）</w:t>
            </w:r>
          </w:p>
        </w:tc>
        <w:tc>
          <w:tcPr>
            <w:tcW w:w="1961" w:type="dxa"/>
            <w:shd w:val="clear" w:color="auto" w:fill="auto"/>
            <w:vAlign w:val="center"/>
          </w:tcPr>
          <w:p w14:paraId="7EA3F6A9">
            <w:pPr>
              <w:jc w:val="center"/>
              <w:rPr>
                <w:rFonts w:hint="eastAsia" w:ascii="Times New Roman" w:hAnsi="Times New Roman" w:eastAsia="仿宋_GB2312" w:cs="Times New Roman"/>
                <w:b w:val="0"/>
                <w:bCs w:val="0"/>
                <w:sz w:val="24"/>
                <w:szCs w:val="24"/>
                <w:lang w:val="en-US" w:eastAsia="zh-CN"/>
              </w:rPr>
            </w:pPr>
            <w:r>
              <w:drawing>
                <wp:inline distT="0" distB="0" distL="0" distR="0">
                  <wp:extent cx="704215" cy="991235"/>
                  <wp:effectExtent l="0" t="0" r="635" b="18415"/>
                  <wp:docPr id="29" name="图片 4" descr="女士包一短袖衬衫_画板 1 副本 10"/>
                  <wp:cNvGraphicFramePr/>
                  <a:graphic xmlns:a="http://schemas.openxmlformats.org/drawingml/2006/main">
                    <a:graphicData uri="http://schemas.openxmlformats.org/drawingml/2006/picture">
                      <pic:pic xmlns:pic="http://schemas.openxmlformats.org/drawingml/2006/picture">
                        <pic:nvPicPr>
                          <pic:cNvPr id="29" name="图片 4" descr="女士包一短袖衬衫_画板 1 副本 10"/>
                          <pic:cNvPicPr/>
                        </pic:nvPicPr>
                        <pic:blipFill>
                          <a:blip r:embed="rId24" cstate="print"/>
                          <a:srcRect r="53979"/>
                          <a:stretch>
                            <a:fillRect/>
                          </a:stretch>
                        </pic:blipFill>
                        <pic:spPr>
                          <a:xfrm>
                            <a:off x="0" y="0"/>
                            <a:ext cx="704215" cy="991235"/>
                          </a:xfrm>
                          <a:prstGeom prst="rect">
                            <a:avLst/>
                          </a:prstGeom>
                        </pic:spPr>
                      </pic:pic>
                    </a:graphicData>
                  </a:graphic>
                </wp:inline>
              </w:drawing>
            </w:r>
          </w:p>
        </w:tc>
        <w:tc>
          <w:tcPr>
            <w:tcW w:w="553" w:type="dxa"/>
            <w:shd w:val="clear" w:color="auto" w:fill="auto"/>
            <w:vAlign w:val="center"/>
          </w:tcPr>
          <w:p w14:paraId="09DF91C0">
            <w:pPr>
              <w:widowControl/>
              <w:wordWrap w:val="0"/>
              <w:jc w:val="center"/>
              <w:textAlignment w:val="center"/>
              <w:rPr>
                <w:rFonts w:hint="default" w:ascii="Times New Roman" w:hAnsi="Times New Roman" w:eastAsia="仿宋_GB2312" w:cs="Times New Roman"/>
                <w:b w:val="0"/>
                <w:bCs w:val="0"/>
                <w:kern w:val="2"/>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shd w:val="clear" w:color="auto" w:fill="auto"/>
            <w:vAlign w:val="center"/>
          </w:tcPr>
          <w:p w14:paraId="0E19B9D0">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w:t>
            </w:r>
          </w:p>
        </w:tc>
        <w:tc>
          <w:tcPr>
            <w:tcW w:w="2758" w:type="dxa"/>
            <w:shd w:val="clear" w:color="auto" w:fill="auto"/>
            <w:vAlign w:val="center"/>
          </w:tcPr>
          <w:p w14:paraId="47E7EE4D">
            <w:pPr>
              <w:rPr>
                <w:rFonts w:hint="default" w:ascii="Times New Roman" w:hAnsi="Times New Roman" w:eastAsia="仿宋_GB2312" w:cs="Times New Roman"/>
                <w:b w:val="0"/>
                <w:bCs w:val="0"/>
                <w:sz w:val="24"/>
                <w:szCs w:val="24"/>
                <w:lang w:val="en-US"/>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100%</w:t>
            </w:r>
            <w:r>
              <w:rPr>
                <w:rFonts w:hint="default" w:ascii="Times New Roman" w:hAnsi="Times New Roman" w:eastAsia="仿宋_GB2312" w:cs="Times New Roman"/>
                <w:b w:val="0"/>
                <w:bCs w:val="0"/>
                <w:sz w:val="24"/>
                <w:szCs w:val="24"/>
              </w:rPr>
              <w:t>棉</w:t>
            </w:r>
          </w:p>
          <w:p w14:paraId="6AA26740">
            <w:pP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rPr>
              <w:t>纱支：≥1</w:t>
            </w:r>
            <w:r>
              <w:rPr>
                <w:rFonts w:hint="default" w:ascii="Times New Roman" w:hAnsi="Times New Roman" w:eastAsia="仿宋_GB2312" w:cs="Times New Roman"/>
                <w:b w:val="0"/>
                <w:bCs w:val="0"/>
                <w:sz w:val="24"/>
                <w:szCs w:val="24"/>
                <w:lang w:val="en-US" w:eastAsia="zh-CN"/>
              </w:rPr>
              <w:t>0</w:t>
            </w:r>
            <w:r>
              <w:rPr>
                <w:rFonts w:hint="default" w:ascii="Times New Roman" w:hAnsi="Times New Roman" w:eastAsia="仿宋_GB2312" w:cs="Times New Roman"/>
                <w:b w:val="0"/>
                <w:bCs w:val="0"/>
                <w:sz w:val="24"/>
                <w:szCs w:val="24"/>
              </w:rPr>
              <w:t>0s</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lang w:val="en-US" w:eastAsia="zh-CN"/>
              </w:rPr>
              <w:t>2*</w:t>
            </w:r>
            <w:r>
              <w:rPr>
                <w:rFonts w:hint="default" w:ascii="Times New Roman" w:hAnsi="Times New Roman" w:eastAsia="仿宋_GB2312" w:cs="Times New Roman"/>
                <w:b w:val="0"/>
                <w:bCs w:val="0"/>
                <w:sz w:val="24"/>
                <w:szCs w:val="24"/>
              </w:rPr>
              <w:t>1</w:t>
            </w:r>
            <w:r>
              <w:rPr>
                <w:rFonts w:hint="default" w:ascii="Times New Roman" w:hAnsi="Times New Roman" w:eastAsia="仿宋_GB2312" w:cs="Times New Roman"/>
                <w:b w:val="0"/>
                <w:bCs w:val="0"/>
                <w:sz w:val="24"/>
                <w:szCs w:val="24"/>
                <w:lang w:val="en-US" w:eastAsia="zh-CN"/>
              </w:rPr>
              <w:t>0</w:t>
            </w:r>
            <w:r>
              <w:rPr>
                <w:rFonts w:hint="default" w:ascii="Times New Roman" w:hAnsi="Times New Roman" w:eastAsia="仿宋_GB2312" w:cs="Times New Roman"/>
                <w:b w:val="0"/>
                <w:bCs w:val="0"/>
                <w:sz w:val="24"/>
                <w:szCs w:val="24"/>
              </w:rPr>
              <w:t>0s</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lang w:val="en-US" w:eastAsia="zh-CN"/>
              </w:rPr>
              <w:t>2</w:t>
            </w:r>
          </w:p>
          <w:p w14:paraId="6F62A487">
            <w:pPr>
              <w:jc w:val="both"/>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成衣免烫工艺</w:t>
            </w:r>
          </w:p>
        </w:tc>
        <w:tc>
          <w:tcPr>
            <w:tcW w:w="1363" w:type="dxa"/>
            <w:vAlign w:val="center"/>
          </w:tcPr>
          <w:p w14:paraId="1632F702">
            <w:pPr>
              <w:jc w:val="both"/>
              <w:rPr>
                <w:rFonts w:hint="default" w:ascii="Times New Roman" w:hAnsi="Times New Roman" w:eastAsia="仿宋_GB2312" w:cs="Times New Roman"/>
                <w:b w:val="0"/>
                <w:bCs w:val="0"/>
                <w:sz w:val="24"/>
                <w:szCs w:val="24"/>
              </w:rPr>
            </w:pPr>
          </w:p>
        </w:tc>
        <w:tc>
          <w:tcPr>
            <w:tcW w:w="1292" w:type="dxa"/>
            <w:vAlign w:val="center"/>
          </w:tcPr>
          <w:p w14:paraId="0A3B4E6A">
            <w:pPr>
              <w:jc w:val="both"/>
              <w:rPr>
                <w:rFonts w:hint="default" w:ascii="Times New Roman" w:hAnsi="Times New Roman" w:eastAsia="仿宋_GB2312" w:cs="Times New Roman"/>
                <w:b w:val="0"/>
                <w:bCs w:val="0"/>
                <w:sz w:val="24"/>
                <w:szCs w:val="24"/>
              </w:rPr>
            </w:pPr>
          </w:p>
        </w:tc>
      </w:tr>
      <w:tr w14:paraId="2031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542" w:type="dxa"/>
            <w:shd w:val="clear" w:color="auto" w:fill="auto"/>
            <w:vAlign w:val="center"/>
          </w:tcPr>
          <w:p w14:paraId="3EACD90B">
            <w:pPr>
              <w:widowControl/>
              <w:wordWrap w:val="0"/>
              <w:jc w:val="center"/>
              <w:textAlignment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14</w:t>
            </w:r>
          </w:p>
        </w:tc>
        <w:tc>
          <w:tcPr>
            <w:tcW w:w="1211" w:type="dxa"/>
            <w:shd w:val="clear" w:color="auto" w:fill="auto"/>
            <w:vAlign w:val="center"/>
          </w:tcPr>
          <w:p w14:paraId="0AFE3A8E">
            <w:pPr>
              <w:jc w:val="center"/>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女士</w:t>
            </w:r>
            <w:r>
              <w:rPr>
                <w:rFonts w:hint="eastAsia" w:ascii="Times New Roman" w:hAnsi="Times New Roman" w:eastAsia="仿宋_GB2312" w:cs="Times New Roman"/>
                <w:b w:val="0"/>
                <w:bCs w:val="0"/>
                <w:sz w:val="24"/>
                <w:szCs w:val="24"/>
                <w:lang w:val="en-US" w:eastAsia="zh-CN"/>
              </w:rPr>
              <w:t>风衣</w:t>
            </w:r>
          </w:p>
        </w:tc>
        <w:tc>
          <w:tcPr>
            <w:tcW w:w="1961" w:type="dxa"/>
            <w:shd w:val="clear" w:color="auto" w:fill="auto"/>
            <w:vAlign w:val="center"/>
          </w:tcPr>
          <w:p w14:paraId="65010857">
            <w:pPr>
              <w:jc w:val="center"/>
              <w:rPr>
                <w:rFonts w:hint="eastAsia" w:ascii="Times New Roman" w:hAnsi="Times New Roman" w:eastAsia="仿宋_GB2312" w:cs="Times New Roman"/>
                <w:b w:val="0"/>
                <w:bCs w:val="0"/>
                <w:sz w:val="24"/>
                <w:szCs w:val="24"/>
                <w:lang w:val="en-US" w:eastAsia="zh-CN"/>
              </w:rPr>
            </w:pPr>
            <w:r>
              <w:drawing>
                <wp:inline distT="0" distB="0" distL="114300" distR="114300">
                  <wp:extent cx="828040" cy="1106805"/>
                  <wp:effectExtent l="0" t="0" r="0" b="17145"/>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25"/>
                          <a:stretch>
                            <a:fillRect/>
                          </a:stretch>
                        </pic:blipFill>
                        <pic:spPr>
                          <a:xfrm>
                            <a:off x="0" y="0"/>
                            <a:ext cx="828040" cy="1106805"/>
                          </a:xfrm>
                          <a:prstGeom prst="rect">
                            <a:avLst/>
                          </a:prstGeom>
                          <a:noFill/>
                          <a:ln>
                            <a:noFill/>
                          </a:ln>
                        </pic:spPr>
                      </pic:pic>
                    </a:graphicData>
                  </a:graphic>
                </wp:inline>
              </w:drawing>
            </w:r>
          </w:p>
        </w:tc>
        <w:tc>
          <w:tcPr>
            <w:tcW w:w="553" w:type="dxa"/>
            <w:shd w:val="clear" w:color="auto" w:fill="auto"/>
            <w:vAlign w:val="center"/>
          </w:tcPr>
          <w:p w14:paraId="54177A7C">
            <w:pPr>
              <w:widowControl/>
              <w:wordWrap w:val="0"/>
              <w:jc w:val="center"/>
              <w:textAlignment w:val="cente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rPr>
              <w:t>件</w:t>
            </w:r>
          </w:p>
        </w:tc>
        <w:tc>
          <w:tcPr>
            <w:tcW w:w="600" w:type="dxa"/>
            <w:shd w:val="clear" w:color="auto" w:fill="auto"/>
            <w:vAlign w:val="center"/>
          </w:tcPr>
          <w:p w14:paraId="0292ED05">
            <w:p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45</w:t>
            </w:r>
          </w:p>
        </w:tc>
        <w:tc>
          <w:tcPr>
            <w:tcW w:w="2758" w:type="dxa"/>
            <w:shd w:val="clear" w:color="auto" w:fill="auto"/>
            <w:vAlign w:val="center"/>
          </w:tcPr>
          <w:p w14:paraId="5CC4B769">
            <w:pPr>
              <w:rPr>
                <w:rFonts w:hint="eastAsia"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面料成分：</w:t>
            </w:r>
            <w:r>
              <w:rPr>
                <w:rFonts w:hint="default" w:ascii="Times New Roman" w:hAnsi="Times New Roman" w:eastAsia="仿宋_GB2312" w:cs="Times New Roman"/>
                <w:b w:val="0"/>
                <w:bCs w:val="0"/>
                <w:sz w:val="24"/>
                <w:szCs w:val="24"/>
                <w:lang w:val="en-US" w:eastAsia="zh-CN"/>
              </w:rPr>
              <w:t>羊毛</w:t>
            </w:r>
            <w:r>
              <w:rPr>
                <w:rFonts w:hint="eastAsia"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lang w:val="en-US" w:eastAsia="zh-CN"/>
              </w:rPr>
              <w:t>三醋酸纤维</w:t>
            </w:r>
            <w:r>
              <w:rPr>
                <w:rFonts w:hint="eastAsia" w:ascii="Times New Roman" w:hAnsi="Times New Roman" w:eastAsia="仿宋_GB2312" w:cs="Times New Roman"/>
                <w:b w:val="0"/>
                <w:bCs w:val="0"/>
                <w:sz w:val="24"/>
                <w:szCs w:val="24"/>
                <w:lang w:val="en-US" w:eastAsia="zh-CN"/>
              </w:rPr>
              <w:t>混纺</w:t>
            </w:r>
          </w:p>
          <w:p w14:paraId="7C6DDBEF">
            <w:pPr>
              <w:rPr>
                <w:rFonts w:hint="default"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lang w:val="en-US" w:eastAsia="zh-CN"/>
              </w:rPr>
              <w:t>羊毛含量</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30%</w:t>
            </w:r>
          </w:p>
        </w:tc>
        <w:tc>
          <w:tcPr>
            <w:tcW w:w="1363" w:type="dxa"/>
            <w:vAlign w:val="center"/>
          </w:tcPr>
          <w:p w14:paraId="20D0721E">
            <w:pPr>
              <w:jc w:val="both"/>
              <w:rPr>
                <w:rFonts w:hint="default" w:ascii="Times New Roman" w:hAnsi="Times New Roman" w:eastAsia="仿宋_GB2312" w:cs="Times New Roman"/>
                <w:b w:val="0"/>
                <w:bCs w:val="0"/>
                <w:sz w:val="24"/>
                <w:szCs w:val="24"/>
              </w:rPr>
            </w:pPr>
          </w:p>
        </w:tc>
        <w:tc>
          <w:tcPr>
            <w:tcW w:w="1292" w:type="dxa"/>
            <w:vAlign w:val="center"/>
          </w:tcPr>
          <w:p w14:paraId="1F13B2A2">
            <w:pPr>
              <w:jc w:val="both"/>
              <w:rPr>
                <w:rFonts w:hint="default" w:ascii="Times New Roman" w:hAnsi="Times New Roman" w:eastAsia="仿宋_GB2312" w:cs="Times New Roman"/>
                <w:b w:val="0"/>
                <w:bCs w:val="0"/>
                <w:sz w:val="24"/>
                <w:szCs w:val="24"/>
              </w:rPr>
            </w:pPr>
          </w:p>
        </w:tc>
      </w:tr>
      <w:tr w14:paraId="43C7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9" w:hRule="atLeast"/>
        </w:trPr>
        <w:tc>
          <w:tcPr>
            <w:tcW w:w="10280" w:type="dxa"/>
            <w:gridSpan w:val="8"/>
            <w:shd w:val="clear" w:color="auto" w:fill="auto"/>
            <w:vAlign w:val="center"/>
          </w:tcPr>
          <w:p w14:paraId="5925E16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auto"/>
                <w:kern w:val="0"/>
                <w:sz w:val="28"/>
                <w:szCs w:val="28"/>
                <w:highlight w:val="none"/>
                <w:lang w:val="en-US" w:eastAsia="zh-CN" w:bidi="ar"/>
              </w:rPr>
            </w:pPr>
            <w:r>
              <w:rPr>
                <w:rFonts w:hint="default" w:ascii="Times New Roman" w:hAnsi="Times New Roman" w:eastAsia="仿宋_GB2312" w:cs="Times New Roman"/>
                <w:b w:val="0"/>
                <w:bCs w:val="0"/>
                <w:color w:val="auto"/>
                <w:kern w:val="0"/>
                <w:sz w:val="28"/>
                <w:szCs w:val="28"/>
                <w:highlight w:val="none"/>
                <w:lang w:val="en-US" w:eastAsia="zh-CN" w:bidi="ar"/>
              </w:rPr>
              <w:t>合计：小写：    元，大写：    。</w:t>
            </w:r>
          </w:p>
          <w:p w14:paraId="5091AFDA">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b w:val="0"/>
                <w:bCs w:val="0"/>
                <w:color w:val="auto"/>
                <w:kern w:val="0"/>
                <w:sz w:val="28"/>
                <w:szCs w:val="28"/>
                <w:highlight w:val="none"/>
                <w:lang w:val="en-US" w:eastAsia="zh-CN" w:bidi="ar"/>
              </w:rPr>
            </w:pPr>
            <w:r>
              <w:rPr>
                <w:rFonts w:hint="default" w:ascii="Times New Roman" w:hAnsi="Times New Roman" w:eastAsia="仿宋_GB2312" w:cs="Times New Roman"/>
                <w:b w:val="0"/>
                <w:bCs w:val="0"/>
                <w:color w:val="auto"/>
                <w:kern w:val="0"/>
                <w:sz w:val="28"/>
                <w:szCs w:val="28"/>
                <w:highlight w:val="none"/>
                <w:lang w:val="en-US" w:eastAsia="zh-CN" w:bidi="ar"/>
              </w:rPr>
              <w:t>（其中不含税总额   元，税额  元，税率   %）</w:t>
            </w:r>
          </w:p>
        </w:tc>
      </w:tr>
      <w:tr w14:paraId="7C5C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0280" w:type="dxa"/>
            <w:gridSpan w:val="8"/>
            <w:shd w:val="clear" w:color="auto" w:fill="auto"/>
            <w:vAlign w:val="center"/>
          </w:tcPr>
          <w:p w14:paraId="46C915FE">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default" w:ascii="Times New Roman" w:hAnsi="Times New Roman" w:eastAsia="仿宋_GB2312" w:cs="Times New Roman"/>
                <w:b w:val="0"/>
                <w:bCs w:val="0"/>
                <w:color w:val="auto"/>
                <w:kern w:val="0"/>
                <w:sz w:val="28"/>
                <w:szCs w:val="28"/>
                <w:highlight w:val="none"/>
                <w:lang w:bidi="ar"/>
              </w:rPr>
            </w:pPr>
            <w:r>
              <w:rPr>
                <w:rFonts w:hint="default" w:ascii="Times New Roman" w:hAnsi="Times New Roman" w:eastAsia="仿宋_GB2312" w:cs="Times New Roman"/>
                <w:b w:val="0"/>
                <w:bCs w:val="0"/>
                <w:color w:val="auto"/>
                <w:kern w:val="0"/>
                <w:sz w:val="28"/>
                <w:szCs w:val="28"/>
                <w:highlight w:val="none"/>
                <w:lang w:bidi="ar"/>
              </w:rPr>
              <w:t>报价说明:</w:t>
            </w:r>
          </w:p>
          <w:p w14:paraId="5992A0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00" w:leftChars="0"/>
              <w:jc w:val="both"/>
              <w:rPr>
                <w:rFonts w:hint="default" w:ascii="Times New Roman" w:hAnsi="Times New Roman" w:eastAsia="仿宋_GB2312" w:cs="Times New Roman"/>
                <w:b w:val="0"/>
                <w:bCs w:val="0"/>
                <w:color w:val="auto"/>
                <w:kern w:val="0"/>
                <w:sz w:val="28"/>
                <w:szCs w:val="28"/>
                <w:highlight w:val="none"/>
                <w:lang w:val="en-US" w:eastAsia="zh-CN" w:bidi="ar"/>
              </w:rPr>
            </w:pPr>
            <w:r>
              <w:rPr>
                <w:rFonts w:hint="default" w:ascii="Times New Roman" w:hAnsi="Times New Roman" w:eastAsia="仿宋_GB2312" w:cs="Times New Roman"/>
                <w:b w:val="0"/>
                <w:bCs w:val="0"/>
                <w:color w:val="auto"/>
                <w:kern w:val="0"/>
                <w:sz w:val="28"/>
                <w:szCs w:val="28"/>
                <w:highlight w:val="none"/>
                <w:lang w:val="en-US" w:eastAsia="zh-CN" w:bidi="ar"/>
              </w:rPr>
              <w:t>以上费用包含所有人工费，其他直接费、各种间接费、管理费、利润、税金</w:t>
            </w:r>
            <w:r>
              <w:rPr>
                <w:rFonts w:hint="eastAsia" w:ascii="Times New Roman" w:hAnsi="Times New Roman" w:eastAsia="仿宋_GB2312" w:cs="Times New Roman"/>
                <w:b w:val="0"/>
                <w:bCs w:val="0"/>
                <w:color w:val="auto"/>
                <w:kern w:val="0"/>
                <w:sz w:val="28"/>
                <w:szCs w:val="28"/>
                <w:highlight w:val="none"/>
                <w:lang w:val="en-US" w:eastAsia="zh-CN" w:bidi="ar"/>
              </w:rPr>
              <w:t>（</w:t>
            </w:r>
            <w:r>
              <w:rPr>
                <w:rFonts w:hint="default" w:ascii="Times New Roman" w:hAnsi="Times New Roman" w:eastAsia="仿宋_GB2312" w:cs="Times New Roman"/>
                <w:b w:val="0"/>
                <w:bCs w:val="0"/>
                <w:color w:val="auto"/>
                <w:kern w:val="0"/>
                <w:sz w:val="28"/>
                <w:szCs w:val="28"/>
                <w:highlight w:val="none"/>
                <w:lang w:val="en-US" w:eastAsia="zh-CN" w:bidi="ar"/>
              </w:rPr>
              <w:t>增值税专用发票</w:t>
            </w:r>
            <w:r>
              <w:rPr>
                <w:rFonts w:hint="eastAsia" w:ascii="Times New Roman" w:hAnsi="Times New Roman" w:eastAsia="仿宋_GB2312" w:cs="Times New Roman"/>
                <w:b w:val="0"/>
                <w:bCs w:val="0"/>
                <w:color w:val="auto"/>
                <w:kern w:val="0"/>
                <w:sz w:val="28"/>
                <w:szCs w:val="28"/>
                <w:highlight w:val="none"/>
                <w:lang w:val="en-US" w:eastAsia="zh-CN" w:bidi="ar"/>
              </w:rPr>
              <w:t>）</w:t>
            </w:r>
            <w:r>
              <w:rPr>
                <w:rFonts w:hint="default" w:ascii="Times New Roman" w:hAnsi="Times New Roman" w:eastAsia="仿宋_GB2312" w:cs="Times New Roman"/>
                <w:b w:val="0"/>
                <w:bCs w:val="0"/>
                <w:color w:val="auto"/>
                <w:kern w:val="0"/>
                <w:sz w:val="28"/>
                <w:szCs w:val="28"/>
                <w:highlight w:val="none"/>
                <w:lang w:val="en-US" w:eastAsia="zh-CN" w:bidi="ar"/>
              </w:rPr>
              <w:t>等全部费用。</w:t>
            </w:r>
          </w:p>
        </w:tc>
      </w:tr>
    </w:tbl>
    <w:p w14:paraId="3FF5CDAC">
      <w:pPr>
        <w:pStyle w:val="7"/>
      </w:pPr>
    </w:p>
    <w:p w14:paraId="6EB2E83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比选申请人（单位公章）： </w:t>
      </w:r>
    </w:p>
    <w:p w14:paraId="6F518205">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法定代表人或委托代理人（签字）：</w:t>
      </w:r>
      <w:r>
        <w:rPr>
          <w:rFonts w:ascii="Times New Roman" w:hAnsi="Times New Roman" w:eastAsia="仿宋_GB2312" w:cs="Times New Roman"/>
          <w:sz w:val="32"/>
          <w:szCs w:val="32"/>
        </w:rPr>
        <w:t xml:space="preserve">               </w:t>
      </w:r>
    </w:p>
    <w:p w14:paraId="5DD33A7F">
      <w:pPr>
        <w:ind w:firstLine="640" w:firstLineChars="200"/>
        <w:rPr>
          <w:rFonts w:ascii="Times New Roman" w:hAnsi="Times New Roman" w:eastAsia="仿宋_GB2312" w:cs="Times New Roman"/>
          <w:sz w:val="32"/>
          <w:szCs w:val="32"/>
        </w:rPr>
        <w:sectPr>
          <w:headerReference r:id="rId9" w:type="default"/>
          <w:footerReference r:id="rId10"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ascii="Times New Roman" w:hAnsi="Times New Roman" w:eastAsia="仿宋_GB2312" w:cs="Times New Roman"/>
          <w:sz w:val="32"/>
          <w:szCs w:val="32"/>
        </w:rPr>
        <w:t xml:space="preserve">日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期：</w:t>
      </w:r>
    </w:p>
    <w:p w14:paraId="3BB62047">
      <w:pPr>
        <w:spacing w:line="560" w:lineRule="exact"/>
        <w:ind w:firstLine="0" w:firstLineChars="0"/>
        <w:rPr>
          <w:rFonts w:ascii="Times New Roman" w:hAnsi="Times New Roman" w:eastAsia="仿宋_GB2312" w:cs="Times New Roman"/>
          <w:sz w:val="32"/>
          <w:szCs w:val="40"/>
        </w:rPr>
      </w:pPr>
      <w:bookmarkStart w:id="274" w:name="_Toc15800"/>
      <w:bookmarkStart w:id="275" w:name="_Toc47861050"/>
      <w:r>
        <w:rPr>
          <w:rFonts w:hint="default" w:ascii="Times New Roman" w:hAnsi="Times New Roman" w:eastAsia="黑体" w:cs="Times New Roman"/>
          <w:sz w:val="32"/>
          <w:szCs w:val="40"/>
          <w:lang w:val="en-US" w:eastAsia="zh-CN"/>
        </w:rPr>
        <w:t>6</w:t>
      </w:r>
      <w:r>
        <w:rPr>
          <w:rFonts w:ascii="Times New Roman" w:hAnsi="Times New Roman" w:eastAsia="黑体" w:cs="Times New Roman"/>
          <w:sz w:val="32"/>
          <w:szCs w:val="40"/>
        </w:rPr>
        <w:t>.资格审查资料</w:t>
      </w:r>
    </w:p>
    <w:p w14:paraId="46F8CEBF">
      <w:pPr>
        <w:spacing w:line="560" w:lineRule="exact"/>
        <w:ind w:firstLine="640" w:firstLineChars="200"/>
        <w:rPr>
          <w:rFonts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w:t>
      </w:r>
      <w:r>
        <w:rPr>
          <w:rFonts w:hint="default" w:ascii="Times New Roman" w:hAnsi="Times New Roman" w:eastAsia="仿宋_GB2312" w:cs="Times New Roman"/>
          <w:sz w:val="32"/>
          <w:szCs w:val="40"/>
        </w:rPr>
        <w:t>1</w:t>
      </w:r>
      <w:r>
        <w:rPr>
          <w:rFonts w:ascii="Times New Roman" w:hAnsi="Times New Roman" w:eastAsia="仿宋_GB2312" w:cs="Times New Roman"/>
          <w:sz w:val="32"/>
          <w:szCs w:val="40"/>
        </w:rPr>
        <w:t>比选申请人基本情况表</w:t>
      </w:r>
      <w:bookmarkEnd w:id="274"/>
      <w:bookmarkEnd w:id="275"/>
    </w:p>
    <w:tbl>
      <w:tblPr>
        <w:tblStyle w:val="16"/>
        <w:tblW w:w="9059" w:type="dxa"/>
        <w:jc w:val="center"/>
        <w:tblLayout w:type="fixed"/>
        <w:tblCellMar>
          <w:top w:w="0" w:type="dxa"/>
          <w:left w:w="108" w:type="dxa"/>
          <w:bottom w:w="0" w:type="dxa"/>
          <w:right w:w="108" w:type="dxa"/>
        </w:tblCellMar>
      </w:tblPr>
      <w:tblGrid>
        <w:gridCol w:w="2286"/>
        <w:gridCol w:w="1704"/>
        <w:gridCol w:w="1536"/>
        <w:gridCol w:w="1521"/>
        <w:gridCol w:w="2012"/>
      </w:tblGrid>
      <w:tr w14:paraId="70BE27E1">
        <w:tblPrEx>
          <w:tblCellMar>
            <w:top w:w="0" w:type="dxa"/>
            <w:left w:w="108" w:type="dxa"/>
            <w:bottom w:w="0" w:type="dxa"/>
            <w:right w:w="108" w:type="dxa"/>
          </w:tblCellMar>
        </w:tblPrEx>
        <w:trPr>
          <w:trHeight w:val="886"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1ADE6B8C">
            <w:pPr>
              <w:pStyle w:val="24"/>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lang w:eastAsia="zh-CN"/>
              </w:rPr>
              <w:t>比选申请人</w:t>
            </w:r>
            <w:r>
              <w:rPr>
                <w:rFonts w:ascii="Times New Roman" w:hAnsi="Times New Roman" w:eastAsia="仿宋_GB2312"/>
                <w:w w:val="105"/>
                <w:sz w:val="24"/>
                <w:szCs w:val="24"/>
              </w:rPr>
              <w:t>名称</w:t>
            </w:r>
          </w:p>
        </w:tc>
        <w:tc>
          <w:tcPr>
            <w:tcW w:w="6773" w:type="dxa"/>
            <w:gridSpan w:val="4"/>
            <w:tcBorders>
              <w:top w:val="single" w:color="000000" w:sz="4" w:space="0"/>
              <w:left w:val="single" w:color="000000" w:sz="4" w:space="0"/>
              <w:bottom w:val="single" w:color="000000" w:sz="4" w:space="0"/>
              <w:right w:val="single" w:color="000000" w:sz="4" w:space="0"/>
            </w:tcBorders>
            <w:vAlign w:val="center"/>
          </w:tcPr>
          <w:p w14:paraId="371443EA">
            <w:pPr>
              <w:spacing w:before="156" w:beforeLines="50" w:after="156" w:afterLines="50"/>
              <w:rPr>
                <w:rFonts w:ascii="Times New Roman" w:hAnsi="Times New Roman" w:eastAsia="仿宋_GB2312" w:cs="Times New Roman"/>
                <w:sz w:val="24"/>
              </w:rPr>
            </w:pPr>
          </w:p>
        </w:tc>
      </w:tr>
      <w:tr w14:paraId="2ED1467C">
        <w:tblPrEx>
          <w:tblCellMar>
            <w:top w:w="0" w:type="dxa"/>
            <w:left w:w="108" w:type="dxa"/>
            <w:bottom w:w="0" w:type="dxa"/>
            <w:right w:w="108" w:type="dxa"/>
          </w:tblCellMar>
        </w:tblPrEx>
        <w:trPr>
          <w:trHeight w:val="791"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40FD50B5">
            <w:pPr>
              <w:pStyle w:val="24"/>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注册地址</w:t>
            </w: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14:paraId="7C0DE91E">
            <w:pPr>
              <w:spacing w:before="156" w:beforeLines="50" w:after="156" w:afterLines="50"/>
              <w:rPr>
                <w:rFonts w:ascii="Times New Roman" w:hAnsi="Times New Roman" w:eastAsia="仿宋_GB2312" w:cs="Times New Roman"/>
                <w:sz w:val="24"/>
              </w:rPr>
            </w:pPr>
          </w:p>
        </w:tc>
        <w:tc>
          <w:tcPr>
            <w:tcW w:w="1521" w:type="dxa"/>
            <w:tcBorders>
              <w:top w:val="single" w:color="000000" w:sz="4" w:space="0"/>
              <w:left w:val="single" w:color="000000" w:sz="4" w:space="0"/>
              <w:bottom w:val="single" w:color="000000" w:sz="4" w:space="0"/>
              <w:right w:val="single" w:color="000000" w:sz="2" w:space="0"/>
            </w:tcBorders>
            <w:vAlign w:val="center"/>
          </w:tcPr>
          <w:p w14:paraId="5D150201">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7"/>
                <w:w w:val="105"/>
                <w:sz w:val="24"/>
                <w:szCs w:val="24"/>
              </w:rPr>
              <w:t>邮政编码</w:t>
            </w:r>
          </w:p>
        </w:tc>
        <w:tc>
          <w:tcPr>
            <w:tcW w:w="2012" w:type="dxa"/>
            <w:tcBorders>
              <w:top w:val="single" w:color="000000" w:sz="4" w:space="0"/>
              <w:left w:val="single" w:color="000000" w:sz="2" w:space="0"/>
              <w:bottom w:val="single" w:color="000000" w:sz="4" w:space="0"/>
              <w:right w:val="single" w:color="000000" w:sz="4" w:space="0"/>
            </w:tcBorders>
            <w:vAlign w:val="center"/>
          </w:tcPr>
          <w:p w14:paraId="5CC34B03">
            <w:pPr>
              <w:spacing w:before="156" w:beforeLines="50" w:after="156" w:afterLines="50"/>
              <w:rPr>
                <w:rFonts w:ascii="Times New Roman" w:hAnsi="Times New Roman" w:eastAsia="仿宋_GB2312" w:cs="Times New Roman"/>
                <w:sz w:val="24"/>
              </w:rPr>
            </w:pPr>
          </w:p>
        </w:tc>
      </w:tr>
      <w:tr w14:paraId="55D37399">
        <w:tblPrEx>
          <w:tblCellMar>
            <w:top w:w="0" w:type="dxa"/>
            <w:left w:w="108" w:type="dxa"/>
            <w:bottom w:w="0" w:type="dxa"/>
            <w:right w:w="108" w:type="dxa"/>
          </w:tblCellMar>
        </w:tblPrEx>
        <w:trPr>
          <w:trHeight w:val="766" w:hRule="exact"/>
          <w:jc w:val="center"/>
        </w:trPr>
        <w:tc>
          <w:tcPr>
            <w:tcW w:w="2286" w:type="dxa"/>
            <w:vMerge w:val="restart"/>
            <w:tcBorders>
              <w:top w:val="single" w:color="000000" w:sz="4" w:space="0"/>
              <w:left w:val="single" w:color="000000" w:sz="4" w:space="0"/>
              <w:right w:val="single" w:color="000000" w:sz="4" w:space="0"/>
            </w:tcBorders>
            <w:vAlign w:val="center"/>
          </w:tcPr>
          <w:p w14:paraId="1A97DB7F">
            <w:pPr>
              <w:pStyle w:val="24"/>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联系方式</w:t>
            </w:r>
          </w:p>
        </w:tc>
        <w:tc>
          <w:tcPr>
            <w:tcW w:w="1704" w:type="dxa"/>
            <w:vMerge w:val="restart"/>
            <w:tcBorders>
              <w:top w:val="single" w:color="000000" w:sz="4" w:space="0"/>
              <w:left w:val="single" w:color="000000" w:sz="4" w:space="0"/>
              <w:right w:val="single" w:color="000000" w:sz="4" w:space="0"/>
            </w:tcBorders>
            <w:vAlign w:val="center"/>
          </w:tcPr>
          <w:p w14:paraId="509E59C5">
            <w:pPr>
              <w:pStyle w:val="24"/>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联系人</w:t>
            </w:r>
          </w:p>
        </w:tc>
        <w:tc>
          <w:tcPr>
            <w:tcW w:w="1536" w:type="dxa"/>
            <w:vMerge w:val="restart"/>
            <w:tcBorders>
              <w:top w:val="single" w:color="000000" w:sz="4" w:space="0"/>
              <w:left w:val="single" w:color="000000" w:sz="4" w:space="0"/>
              <w:right w:val="single" w:color="000000" w:sz="4" w:space="0"/>
            </w:tcBorders>
            <w:vAlign w:val="center"/>
          </w:tcPr>
          <w:p w14:paraId="4B56398E">
            <w:pPr>
              <w:spacing w:before="156" w:beforeLines="50" w:after="156" w:afterLines="50"/>
              <w:rPr>
                <w:rFonts w:ascii="Times New Roman" w:hAnsi="Times New Roman" w:eastAsia="仿宋_GB2312" w:cs="Times New Roman"/>
                <w:b/>
                <w:bCs/>
                <w:sz w:val="24"/>
              </w:rPr>
            </w:pPr>
          </w:p>
        </w:tc>
        <w:tc>
          <w:tcPr>
            <w:tcW w:w="1521" w:type="dxa"/>
            <w:tcBorders>
              <w:top w:val="single" w:color="000000" w:sz="4" w:space="0"/>
              <w:left w:val="single" w:color="000000" w:sz="4" w:space="0"/>
              <w:bottom w:val="single" w:color="000000" w:sz="2" w:space="0"/>
              <w:right w:val="single" w:color="000000" w:sz="2" w:space="0"/>
            </w:tcBorders>
            <w:vAlign w:val="center"/>
          </w:tcPr>
          <w:p w14:paraId="36203E7B">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w w:val="110"/>
                <w:sz w:val="24"/>
                <w:szCs w:val="24"/>
              </w:rPr>
              <w:t>电话</w:t>
            </w:r>
          </w:p>
        </w:tc>
        <w:tc>
          <w:tcPr>
            <w:tcW w:w="2012" w:type="dxa"/>
            <w:tcBorders>
              <w:top w:val="single" w:color="000000" w:sz="4" w:space="0"/>
              <w:left w:val="single" w:color="000000" w:sz="2" w:space="0"/>
              <w:bottom w:val="single" w:color="000000" w:sz="2" w:space="0"/>
              <w:right w:val="single" w:color="000000" w:sz="4" w:space="0"/>
            </w:tcBorders>
            <w:vAlign w:val="center"/>
          </w:tcPr>
          <w:p w14:paraId="40E6C461">
            <w:pPr>
              <w:spacing w:before="156" w:beforeLines="50" w:after="156" w:afterLines="50"/>
              <w:rPr>
                <w:rFonts w:ascii="Times New Roman" w:hAnsi="Times New Roman" w:eastAsia="仿宋_GB2312" w:cs="Times New Roman"/>
                <w:b/>
                <w:bCs/>
                <w:sz w:val="24"/>
              </w:rPr>
            </w:pPr>
          </w:p>
        </w:tc>
      </w:tr>
      <w:tr w14:paraId="41FE2A0B">
        <w:tblPrEx>
          <w:tblCellMar>
            <w:top w:w="0" w:type="dxa"/>
            <w:left w:w="108" w:type="dxa"/>
            <w:bottom w:w="0" w:type="dxa"/>
            <w:right w:w="108" w:type="dxa"/>
          </w:tblCellMar>
        </w:tblPrEx>
        <w:trPr>
          <w:trHeight w:val="795" w:hRule="exact"/>
          <w:jc w:val="center"/>
        </w:trPr>
        <w:tc>
          <w:tcPr>
            <w:tcW w:w="2286" w:type="dxa"/>
            <w:vMerge w:val="continue"/>
            <w:tcBorders>
              <w:left w:val="single" w:color="000000" w:sz="4" w:space="0"/>
              <w:bottom w:val="single" w:color="000000" w:sz="4" w:space="0"/>
              <w:right w:val="single" w:color="000000" w:sz="4" w:space="0"/>
            </w:tcBorders>
            <w:vAlign w:val="center"/>
          </w:tcPr>
          <w:p w14:paraId="109B7A74">
            <w:pPr>
              <w:spacing w:before="156" w:beforeLines="50" w:after="156" w:afterLines="50"/>
              <w:jc w:val="center"/>
              <w:rPr>
                <w:rFonts w:ascii="Times New Roman" w:hAnsi="Times New Roman" w:eastAsia="仿宋_GB2312" w:cs="Times New Roman"/>
                <w:b/>
                <w:bCs/>
                <w:sz w:val="24"/>
              </w:rPr>
            </w:pPr>
          </w:p>
        </w:tc>
        <w:tc>
          <w:tcPr>
            <w:tcW w:w="1704" w:type="dxa"/>
            <w:vMerge w:val="continue"/>
            <w:tcBorders>
              <w:left w:val="single" w:color="000000" w:sz="4" w:space="0"/>
              <w:bottom w:val="single" w:color="000000" w:sz="4" w:space="0"/>
              <w:right w:val="single" w:color="000000" w:sz="4" w:space="0"/>
            </w:tcBorders>
            <w:vAlign w:val="center"/>
          </w:tcPr>
          <w:p w14:paraId="0653763C">
            <w:pPr>
              <w:pStyle w:val="24"/>
              <w:tabs>
                <w:tab w:val="left" w:pos="241"/>
              </w:tabs>
              <w:spacing w:before="156" w:beforeLines="50" w:after="156" w:afterLines="50"/>
              <w:jc w:val="center"/>
              <w:rPr>
                <w:rFonts w:ascii="Times New Roman" w:hAnsi="Times New Roman" w:eastAsia="仿宋_GB2312"/>
                <w:sz w:val="24"/>
                <w:szCs w:val="24"/>
              </w:rPr>
            </w:pPr>
          </w:p>
        </w:tc>
        <w:tc>
          <w:tcPr>
            <w:tcW w:w="1536" w:type="dxa"/>
            <w:vMerge w:val="continue"/>
            <w:tcBorders>
              <w:left w:val="single" w:color="000000" w:sz="4" w:space="0"/>
              <w:bottom w:val="single" w:color="000000" w:sz="4" w:space="0"/>
              <w:right w:val="single" w:color="000000" w:sz="4" w:space="0"/>
            </w:tcBorders>
            <w:vAlign w:val="center"/>
          </w:tcPr>
          <w:p w14:paraId="347F427F">
            <w:pPr>
              <w:spacing w:before="156" w:beforeLines="50" w:after="156" w:afterLines="50"/>
              <w:rPr>
                <w:rFonts w:ascii="Times New Roman" w:hAnsi="Times New Roman" w:eastAsia="仿宋_GB2312" w:cs="Times New Roman"/>
                <w:b/>
                <w:bCs/>
                <w:sz w:val="24"/>
              </w:rPr>
            </w:pPr>
          </w:p>
        </w:tc>
        <w:tc>
          <w:tcPr>
            <w:tcW w:w="1521" w:type="dxa"/>
            <w:tcBorders>
              <w:top w:val="single" w:color="000000" w:sz="2" w:space="0"/>
              <w:left w:val="single" w:color="000000" w:sz="4" w:space="0"/>
              <w:bottom w:val="single" w:color="000000" w:sz="4" w:space="0"/>
              <w:right w:val="single" w:color="000000" w:sz="2" w:space="0"/>
            </w:tcBorders>
            <w:vAlign w:val="center"/>
          </w:tcPr>
          <w:p w14:paraId="092D71E6">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8"/>
                <w:w w:val="105"/>
                <w:sz w:val="24"/>
                <w:szCs w:val="24"/>
              </w:rPr>
              <w:t>电子邮件</w:t>
            </w:r>
          </w:p>
        </w:tc>
        <w:tc>
          <w:tcPr>
            <w:tcW w:w="2012" w:type="dxa"/>
            <w:tcBorders>
              <w:top w:val="single" w:color="000000" w:sz="2" w:space="0"/>
              <w:left w:val="single" w:color="000000" w:sz="2" w:space="0"/>
              <w:bottom w:val="single" w:color="000000" w:sz="4" w:space="0"/>
              <w:right w:val="single" w:color="000000" w:sz="4" w:space="0"/>
            </w:tcBorders>
            <w:vAlign w:val="center"/>
          </w:tcPr>
          <w:p w14:paraId="1BD9392E">
            <w:pPr>
              <w:spacing w:before="156" w:beforeLines="50" w:after="156" w:afterLines="50"/>
              <w:rPr>
                <w:rFonts w:ascii="Times New Roman" w:hAnsi="Times New Roman" w:eastAsia="仿宋_GB2312" w:cs="Times New Roman"/>
                <w:b/>
                <w:bCs/>
                <w:sz w:val="24"/>
              </w:rPr>
            </w:pPr>
          </w:p>
        </w:tc>
      </w:tr>
      <w:tr w14:paraId="201C5CE5">
        <w:tblPrEx>
          <w:tblCellMar>
            <w:top w:w="0" w:type="dxa"/>
            <w:left w:w="108" w:type="dxa"/>
            <w:bottom w:w="0" w:type="dxa"/>
            <w:right w:w="108" w:type="dxa"/>
          </w:tblCellMar>
        </w:tblPrEx>
        <w:trPr>
          <w:trHeight w:val="795"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43DF1467">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rPr>
              <w:t>法定代表人</w:t>
            </w:r>
          </w:p>
        </w:tc>
        <w:tc>
          <w:tcPr>
            <w:tcW w:w="1704" w:type="dxa"/>
            <w:tcBorders>
              <w:top w:val="single" w:color="000000" w:sz="4" w:space="0"/>
              <w:left w:val="single" w:color="000000" w:sz="4" w:space="0"/>
              <w:bottom w:val="single" w:color="000000" w:sz="4" w:space="0"/>
              <w:right w:val="single" w:color="000000" w:sz="4" w:space="0"/>
            </w:tcBorders>
            <w:vAlign w:val="center"/>
          </w:tcPr>
          <w:p w14:paraId="1D8CAC67">
            <w:pPr>
              <w:pStyle w:val="24"/>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姓名</w:t>
            </w:r>
          </w:p>
        </w:tc>
        <w:tc>
          <w:tcPr>
            <w:tcW w:w="1536" w:type="dxa"/>
            <w:tcBorders>
              <w:top w:val="single" w:color="000000" w:sz="4" w:space="0"/>
              <w:left w:val="single" w:color="000000" w:sz="4" w:space="0"/>
              <w:bottom w:val="single" w:color="000000" w:sz="4" w:space="0"/>
              <w:right w:val="single" w:color="000000" w:sz="4" w:space="0"/>
            </w:tcBorders>
            <w:vAlign w:val="center"/>
          </w:tcPr>
          <w:p w14:paraId="57F37714">
            <w:pPr>
              <w:spacing w:before="156" w:beforeLines="50" w:after="156" w:afterLines="50"/>
              <w:rPr>
                <w:rFonts w:ascii="Times New Roman" w:hAnsi="Times New Roman" w:eastAsia="仿宋_GB2312" w:cs="Times New Roman"/>
                <w:b/>
                <w:bCs/>
                <w:sz w:val="24"/>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23BB7D77">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lang w:eastAsia="zh-CN"/>
              </w:rPr>
              <w:t>身份</w:t>
            </w:r>
            <w:r>
              <w:rPr>
                <w:rFonts w:ascii="Times New Roman" w:hAnsi="Times New Roman" w:eastAsia="仿宋_GB2312"/>
                <w:w w:val="105"/>
                <w:sz w:val="24"/>
                <w:szCs w:val="24"/>
              </w:rPr>
              <w:t>证号码</w:t>
            </w:r>
          </w:p>
        </w:tc>
        <w:tc>
          <w:tcPr>
            <w:tcW w:w="2012" w:type="dxa"/>
            <w:tcBorders>
              <w:top w:val="single" w:color="000000" w:sz="4" w:space="0"/>
              <w:left w:val="single" w:color="000000" w:sz="4" w:space="0"/>
              <w:bottom w:val="single" w:color="000000" w:sz="4" w:space="0"/>
              <w:right w:val="single" w:color="000000" w:sz="4" w:space="0"/>
            </w:tcBorders>
            <w:vAlign w:val="center"/>
          </w:tcPr>
          <w:p w14:paraId="77010DB6">
            <w:pPr>
              <w:spacing w:before="156" w:beforeLines="50" w:after="156" w:afterLines="50"/>
              <w:rPr>
                <w:rFonts w:ascii="Times New Roman" w:hAnsi="Times New Roman" w:eastAsia="仿宋_GB2312" w:cs="Times New Roman"/>
                <w:b/>
                <w:bCs/>
                <w:sz w:val="24"/>
              </w:rPr>
            </w:pPr>
          </w:p>
        </w:tc>
      </w:tr>
      <w:tr w14:paraId="67231C1E">
        <w:tblPrEx>
          <w:tblCellMar>
            <w:top w:w="0" w:type="dxa"/>
            <w:left w:w="108" w:type="dxa"/>
            <w:bottom w:w="0" w:type="dxa"/>
            <w:right w:w="108" w:type="dxa"/>
          </w:tblCellMar>
        </w:tblPrEx>
        <w:trPr>
          <w:trHeight w:val="838"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45F4B0A4">
            <w:pPr>
              <w:pStyle w:val="24"/>
              <w:spacing w:before="156" w:beforeLines="50" w:after="156" w:afterLines="50"/>
              <w:jc w:val="both"/>
              <w:rPr>
                <w:rFonts w:ascii="Times New Roman" w:hAnsi="Times New Roman" w:eastAsia="仿宋_GB2312"/>
                <w:sz w:val="24"/>
                <w:szCs w:val="24"/>
                <w:lang w:eastAsia="zh-CN"/>
              </w:rPr>
            </w:pPr>
            <w:r>
              <w:rPr>
                <w:rFonts w:hint="eastAsia" w:ascii="Times New Roman" w:hAnsi="Times New Roman" w:eastAsia="仿宋_GB2312"/>
                <w:w w:val="105"/>
                <w:sz w:val="24"/>
                <w:szCs w:val="24"/>
                <w:lang w:eastAsia="zh-CN"/>
              </w:rPr>
              <w:t>统一社会信用代码</w:t>
            </w:r>
          </w:p>
        </w:tc>
        <w:tc>
          <w:tcPr>
            <w:tcW w:w="1704" w:type="dxa"/>
            <w:tcBorders>
              <w:top w:val="single" w:color="000000" w:sz="4" w:space="0"/>
              <w:left w:val="single" w:color="000000" w:sz="4" w:space="0"/>
              <w:bottom w:val="single" w:color="000000" w:sz="4" w:space="0"/>
              <w:right w:val="single" w:color="000000" w:sz="4" w:space="0"/>
            </w:tcBorders>
            <w:vAlign w:val="center"/>
          </w:tcPr>
          <w:p w14:paraId="3413B5D0">
            <w:pPr>
              <w:spacing w:before="156" w:beforeLines="50" w:after="156" w:afterLines="50"/>
              <w:rPr>
                <w:rFonts w:ascii="Times New Roman" w:hAnsi="Times New Roman" w:eastAsia="仿宋_GB2312" w:cs="Times New Roman"/>
                <w:b/>
                <w:bCs/>
                <w:sz w:val="24"/>
              </w:rPr>
            </w:pP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14:paraId="65131068">
            <w:pPr>
              <w:pStyle w:val="24"/>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rPr>
              <w:t>注册资本</w:t>
            </w:r>
          </w:p>
        </w:tc>
        <w:tc>
          <w:tcPr>
            <w:tcW w:w="2012" w:type="dxa"/>
            <w:tcBorders>
              <w:top w:val="single" w:color="000000" w:sz="4" w:space="0"/>
              <w:left w:val="single" w:color="000000" w:sz="4" w:space="0"/>
              <w:bottom w:val="single" w:color="000000" w:sz="4" w:space="0"/>
              <w:right w:val="single" w:color="000000" w:sz="4" w:space="0"/>
            </w:tcBorders>
            <w:vAlign w:val="center"/>
          </w:tcPr>
          <w:p w14:paraId="6E6DF046">
            <w:pPr>
              <w:pStyle w:val="24"/>
              <w:spacing w:before="156" w:beforeLines="50" w:after="156" w:afterLines="50"/>
              <w:jc w:val="both"/>
              <w:rPr>
                <w:rFonts w:ascii="Times New Roman" w:hAnsi="Times New Roman" w:eastAsia="仿宋_GB2312"/>
                <w:b/>
                <w:bCs/>
                <w:sz w:val="24"/>
                <w:szCs w:val="24"/>
                <w:lang w:eastAsia="zh-CN"/>
              </w:rPr>
            </w:pPr>
          </w:p>
        </w:tc>
      </w:tr>
      <w:tr w14:paraId="745CA9E2">
        <w:tblPrEx>
          <w:tblCellMar>
            <w:top w:w="0" w:type="dxa"/>
            <w:left w:w="108" w:type="dxa"/>
            <w:bottom w:w="0" w:type="dxa"/>
            <w:right w:w="108" w:type="dxa"/>
          </w:tblCellMar>
        </w:tblPrEx>
        <w:trPr>
          <w:trHeight w:val="814"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2C970E78">
            <w:pPr>
              <w:pStyle w:val="24"/>
              <w:spacing w:before="156" w:beforeLines="50" w:after="156" w:afterLines="50"/>
              <w:jc w:val="both"/>
              <w:rPr>
                <w:rFonts w:ascii="Times New Roman" w:hAnsi="Times New Roman" w:eastAsia="仿宋_GB2312"/>
                <w:w w:val="105"/>
                <w:sz w:val="24"/>
                <w:szCs w:val="24"/>
                <w:lang w:eastAsia="zh-CN"/>
              </w:rPr>
            </w:pPr>
            <w:r>
              <w:rPr>
                <w:rFonts w:ascii="Times New Roman" w:hAnsi="Times New Roman" w:eastAsia="仿宋_GB2312"/>
                <w:w w:val="105"/>
                <w:sz w:val="24"/>
                <w:szCs w:val="24"/>
              </w:rPr>
              <w:t>成立日期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3ECBD183">
            <w:pPr>
              <w:spacing w:before="156" w:beforeLines="50" w:after="156" w:afterLines="50"/>
              <w:rPr>
                <w:rFonts w:ascii="Times New Roman" w:hAnsi="Times New Roman" w:eastAsia="仿宋_GB2312" w:cs="Times New Roman"/>
                <w:b/>
                <w:bCs/>
                <w:sz w:val="24"/>
              </w:rPr>
            </w:pP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14:paraId="21A605B3">
            <w:pPr>
              <w:pStyle w:val="24"/>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基本开户银行</w:t>
            </w:r>
          </w:p>
        </w:tc>
        <w:tc>
          <w:tcPr>
            <w:tcW w:w="2012" w:type="dxa"/>
            <w:tcBorders>
              <w:top w:val="single" w:color="000000" w:sz="4" w:space="0"/>
              <w:left w:val="single" w:color="000000" w:sz="4" w:space="0"/>
              <w:bottom w:val="single" w:color="000000" w:sz="4" w:space="0"/>
              <w:right w:val="single" w:color="000000" w:sz="4" w:space="0"/>
            </w:tcBorders>
            <w:vAlign w:val="center"/>
          </w:tcPr>
          <w:p w14:paraId="403EC769">
            <w:pPr>
              <w:pStyle w:val="24"/>
              <w:spacing w:before="156" w:beforeLines="50" w:after="156" w:afterLines="50"/>
              <w:jc w:val="both"/>
              <w:rPr>
                <w:rFonts w:ascii="Times New Roman" w:hAnsi="Times New Roman" w:eastAsia="仿宋_GB2312"/>
                <w:b/>
                <w:bCs/>
                <w:sz w:val="24"/>
                <w:szCs w:val="24"/>
                <w:lang w:eastAsia="zh-CN"/>
              </w:rPr>
            </w:pPr>
          </w:p>
        </w:tc>
      </w:tr>
      <w:tr w14:paraId="7ACC66FD">
        <w:tblPrEx>
          <w:tblCellMar>
            <w:top w:w="0" w:type="dxa"/>
            <w:left w:w="108" w:type="dxa"/>
            <w:bottom w:w="0" w:type="dxa"/>
            <w:right w:w="108" w:type="dxa"/>
          </w:tblCellMar>
        </w:tblPrEx>
        <w:trPr>
          <w:trHeight w:val="1272"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74DA6257">
            <w:pPr>
              <w:pStyle w:val="24"/>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基本账户银行账号</w:t>
            </w:r>
          </w:p>
        </w:tc>
        <w:tc>
          <w:tcPr>
            <w:tcW w:w="6773" w:type="dxa"/>
            <w:gridSpan w:val="4"/>
            <w:tcBorders>
              <w:top w:val="single" w:color="000000" w:sz="4" w:space="0"/>
              <w:left w:val="single" w:color="000000" w:sz="4" w:space="0"/>
              <w:bottom w:val="single" w:color="000000" w:sz="4" w:space="0"/>
              <w:right w:val="single" w:color="000000" w:sz="4" w:space="0"/>
            </w:tcBorders>
            <w:vAlign w:val="center"/>
          </w:tcPr>
          <w:p w14:paraId="3DDEDB14">
            <w:pPr>
              <w:pStyle w:val="24"/>
              <w:spacing w:before="156" w:beforeLines="50" w:after="156" w:afterLines="50"/>
              <w:jc w:val="both"/>
              <w:rPr>
                <w:rFonts w:ascii="Times New Roman" w:hAnsi="Times New Roman" w:eastAsia="仿宋_GB2312"/>
                <w:b/>
                <w:bCs/>
                <w:sz w:val="24"/>
                <w:szCs w:val="24"/>
                <w:lang w:eastAsia="zh-CN"/>
              </w:rPr>
            </w:pPr>
          </w:p>
        </w:tc>
      </w:tr>
      <w:tr w14:paraId="0DF7EE13">
        <w:tblPrEx>
          <w:tblCellMar>
            <w:top w:w="0" w:type="dxa"/>
            <w:left w:w="108" w:type="dxa"/>
            <w:bottom w:w="0" w:type="dxa"/>
            <w:right w:w="108" w:type="dxa"/>
          </w:tblCellMar>
        </w:tblPrEx>
        <w:trPr>
          <w:trHeight w:val="1335"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47DFD114">
            <w:pPr>
              <w:pStyle w:val="24"/>
              <w:spacing w:before="156" w:beforeLines="50" w:after="156" w:afterLines="50"/>
              <w:ind w:firstLine="504" w:firstLineChars="200"/>
              <w:rPr>
                <w:rFonts w:ascii="Times New Roman" w:hAnsi="Times New Roman" w:eastAsia="仿宋_GB2312"/>
                <w:sz w:val="24"/>
                <w:szCs w:val="24"/>
              </w:rPr>
            </w:pPr>
            <w:r>
              <w:rPr>
                <w:rFonts w:ascii="Times New Roman" w:hAnsi="Times New Roman" w:eastAsia="仿宋_GB2312"/>
                <w:w w:val="105"/>
                <w:sz w:val="24"/>
                <w:szCs w:val="24"/>
              </w:rPr>
              <w:t>经营范围</w:t>
            </w:r>
          </w:p>
        </w:tc>
        <w:tc>
          <w:tcPr>
            <w:tcW w:w="6773" w:type="dxa"/>
            <w:gridSpan w:val="4"/>
            <w:tcBorders>
              <w:top w:val="single" w:color="000000" w:sz="4" w:space="0"/>
              <w:left w:val="single" w:color="000000" w:sz="4" w:space="0"/>
              <w:bottom w:val="single" w:color="000000" w:sz="4" w:space="0"/>
              <w:right w:val="single" w:color="000000" w:sz="4" w:space="0"/>
            </w:tcBorders>
          </w:tcPr>
          <w:p w14:paraId="24D1C9D7">
            <w:pPr>
              <w:spacing w:before="156" w:beforeLines="50" w:after="156" w:afterLines="50"/>
              <w:rPr>
                <w:rFonts w:ascii="Times New Roman" w:hAnsi="Times New Roman" w:eastAsia="仿宋_GB2312" w:cs="Times New Roman"/>
                <w:sz w:val="24"/>
                <w:u w:val="single"/>
              </w:rPr>
            </w:pPr>
          </w:p>
        </w:tc>
      </w:tr>
      <w:tr w14:paraId="3131C760">
        <w:tblPrEx>
          <w:tblCellMar>
            <w:top w:w="0" w:type="dxa"/>
            <w:left w:w="108" w:type="dxa"/>
            <w:bottom w:w="0" w:type="dxa"/>
            <w:right w:w="108" w:type="dxa"/>
          </w:tblCellMar>
        </w:tblPrEx>
        <w:trPr>
          <w:trHeight w:val="1262"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654D30D7">
            <w:pPr>
              <w:pStyle w:val="24"/>
              <w:spacing w:before="156" w:beforeLines="50" w:after="156" w:afterLines="50"/>
              <w:ind w:left="18"/>
              <w:jc w:val="center"/>
              <w:rPr>
                <w:rFonts w:ascii="Times New Roman" w:hAnsi="Times New Roman" w:eastAsia="仿宋_GB2312"/>
                <w:sz w:val="24"/>
                <w:szCs w:val="24"/>
              </w:rPr>
            </w:pPr>
            <w:r>
              <w:rPr>
                <w:rFonts w:ascii="Times New Roman" w:hAnsi="Times New Roman" w:eastAsia="仿宋_GB2312"/>
                <w:w w:val="105"/>
                <w:sz w:val="24"/>
                <w:szCs w:val="24"/>
              </w:rPr>
              <w:t>备注</w:t>
            </w:r>
          </w:p>
        </w:tc>
        <w:tc>
          <w:tcPr>
            <w:tcW w:w="6773" w:type="dxa"/>
            <w:gridSpan w:val="4"/>
            <w:tcBorders>
              <w:top w:val="single" w:color="000000" w:sz="4" w:space="0"/>
              <w:left w:val="single" w:color="000000" w:sz="4" w:space="0"/>
              <w:bottom w:val="single" w:color="000000" w:sz="4" w:space="0"/>
              <w:right w:val="single" w:color="000000" w:sz="4" w:space="0"/>
            </w:tcBorders>
          </w:tcPr>
          <w:p w14:paraId="2B26B908">
            <w:pPr>
              <w:spacing w:before="156" w:beforeLines="50" w:after="156" w:afterLines="50"/>
              <w:rPr>
                <w:rFonts w:ascii="Times New Roman" w:hAnsi="Times New Roman" w:eastAsia="仿宋_GB2312" w:cs="Times New Roman"/>
                <w:sz w:val="24"/>
                <w:u w:val="single"/>
              </w:rPr>
            </w:pPr>
          </w:p>
        </w:tc>
      </w:tr>
    </w:tbl>
    <w:p w14:paraId="7B7F7E9C">
      <w:pPr>
        <w:rPr>
          <w:rFonts w:ascii="Times New Roman" w:hAnsi="Times New Roman" w:eastAsia="仿宋"/>
          <w:sz w:val="32"/>
        </w:rPr>
      </w:pPr>
      <w:bookmarkStart w:id="276" w:name="_Toc15612"/>
      <w:bookmarkStart w:id="277" w:name="_Toc47861048"/>
    </w:p>
    <w:p w14:paraId="186D3651">
      <w:pPr>
        <w:rPr>
          <w:rFonts w:ascii="Times New Roman" w:hAnsi="Times New Roman" w:eastAsia="仿宋"/>
          <w:sz w:val="32"/>
        </w:rPr>
      </w:pPr>
    </w:p>
    <w:p w14:paraId="631D35B1">
      <w:pPr>
        <w:rPr>
          <w:rFonts w:ascii="Times New Roman" w:hAnsi="Times New Roman" w:eastAsia="仿宋"/>
          <w:sz w:val="32"/>
        </w:rPr>
      </w:pPr>
    </w:p>
    <w:p w14:paraId="181265C8">
      <w:pPr>
        <w:spacing w:line="560" w:lineRule="exact"/>
        <w:ind w:firstLine="640" w:firstLineChars="200"/>
        <w:rPr>
          <w:rFonts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w:t>
      </w:r>
      <w:r>
        <w:rPr>
          <w:rFonts w:hint="default" w:ascii="Times New Roman" w:hAnsi="Times New Roman" w:eastAsia="仿宋_GB2312" w:cs="Times New Roman"/>
          <w:sz w:val="32"/>
          <w:szCs w:val="40"/>
        </w:rPr>
        <w:t>2</w:t>
      </w:r>
      <w:r>
        <w:rPr>
          <w:rFonts w:ascii="Times New Roman" w:hAnsi="Times New Roman" w:eastAsia="仿宋_GB2312" w:cs="Times New Roman"/>
          <w:sz w:val="32"/>
          <w:szCs w:val="40"/>
        </w:rPr>
        <w:t>比选申请人的信誉要求承诺</w:t>
      </w:r>
      <w:bookmarkEnd w:id="276"/>
      <w:bookmarkEnd w:id="277"/>
    </w:p>
    <w:p w14:paraId="11DA525A">
      <w:pPr>
        <w:keepNext w:val="0"/>
        <w:keepLines w:val="0"/>
        <w:pageBreakBefore w:val="0"/>
        <w:widowControl w:val="0"/>
        <w:kinsoku/>
        <w:wordWrap w:val="0"/>
        <w:overflowPunct/>
        <w:topLinePunct/>
        <w:autoSpaceDE/>
        <w:autoSpaceDN/>
        <w:bidi w:val="0"/>
        <w:adjustRightInd/>
        <w:snapToGrid/>
        <w:spacing w:line="560" w:lineRule="exact"/>
        <w:ind w:firstLine="0" w:firstLineChars="0"/>
        <w:textAlignment w:val="auto"/>
        <w:rPr>
          <w:rFonts w:ascii="Times New Roman" w:hAnsi="Times New Roman" w:eastAsia="仿宋_GB2312" w:cs="Times New Roman"/>
          <w:sz w:val="32"/>
          <w:szCs w:val="32"/>
        </w:rPr>
      </w:pPr>
    </w:p>
    <w:p w14:paraId="17104652">
      <w:pPr>
        <w:keepNext w:val="0"/>
        <w:keepLines w:val="0"/>
        <w:pageBreakBefore w:val="0"/>
        <w:widowControl w:val="0"/>
        <w:kinsoku/>
        <w:wordWrap w:val="0"/>
        <w:overflowPunct/>
        <w:topLinePunct/>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lang w:val="en-US" w:eastAsia="zh-CN"/>
        </w:rPr>
        <w:t>四川蜀道物流园区发展有限公司</w:t>
      </w:r>
    </w:p>
    <w:p w14:paraId="22B4E0F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我公司作为本次采购项目的比选申请人，根据比选文件要求，</w:t>
      </w:r>
      <w:r>
        <w:rPr>
          <w:rFonts w:hint="eastAsia" w:ascii="Times New Roman" w:hAnsi="Times New Roman" w:eastAsia="仿宋_GB2312" w:cs="Times New Roman"/>
          <w:sz w:val="32"/>
          <w:szCs w:val="32"/>
          <w:lang w:eastAsia="zh-CN"/>
        </w:rPr>
        <w:t>现郑重承诺，我</w:t>
      </w:r>
      <w:r>
        <w:rPr>
          <w:rFonts w:hint="eastAsia" w:ascii="Times New Roman" w:hAnsi="Times New Roman" w:eastAsia="仿宋_GB2312" w:cs="Times New Roman"/>
          <w:sz w:val="32"/>
          <w:szCs w:val="32"/>
          <w:lang w:val="en-US" w:eastAsia="zh-CN"/>
        </w:rPr>
        <w:t>公司将严格遵循并全面满足以下条件：</w:t>
      </w:r>
    </w:p>
    <w:p w14:paraId="155ECB0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我公司系在中华人民共和国境内正式注册成立的企业，具备合法的经营资质和法人地位，严格按照国家相关法律法规进行运营和管理。</w:t>
      </w:r>
    </w:p>
    <w:p w14:paraId="0E944C2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.具有良好的商业信誉</w:t>
      </w:r>
      <w:r>
        <w:rPr>
          <w:rFonts w:hint="eastAsia" w:ascii="Times New Roman" w:hAnsi="Times New Roman" w:eastAsia="仿宋_GB2312" w:cs="Times New Roman"/>
          <w:sz w:val="32"/>
          <w:szCs w:val="32"/>
          <w:lang w:val="en-US" w:eastAsia="zh-CN"/>
        </w:rPr>
        <w:t>和健全的财务会计制度</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sz w:val="32"/>
          <w:szCs w:val="32"/>
          <w:highlight w:val="none"/>
        </w:rPr>
        <w:t>成立至今在比选活动、合同履行、现场服务过程中，未受到省国资委处罚及通报批评。</w:t>
      </w:r>
    </w:p>
    <w:p w14:paraId="18FD611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.有依法缴纳税收和社会保障资金的良好记录。</w:t>
      </w:r>
    </w:p>
    <w:p w14:paraId="445BE74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.参加</w:t>
      </w:r>
      <w:r>
        <w:rPr>
          <w:rFonts w:hint="eastAsia" w:ascii="Times New Roman" w:hAnsi="Times New Roman" w:eastAsia="仿宋_GB2312" w:cs="Times New Roman"/>
          <w:sz w:val="32"/>
          <w:szCs w:val="32"/>
          <w:highlight w:val="none"/>
          <w:lang w:val="en-US" w:eastAsia="zh-CN"/>
        </w:rPr>
        <w:t>本次比选</w:t>
      </w:r>
      <w:r>
        <w:rPr>
          <w:rFonts w:ascii="Times New Roman" w:hAnsi="Times New Roman" w:eastAsia="仿宋_GB2312" w:cs="Times New Roman"/>
          <w:sz w:val="32"/>
          <w:szCs w:val="32"/>
          <w:highlight w:val="none"/>
        </w:rPr>
        <w:t>活动前三年内，在经营活动中没有重大违法记录</w:t>
      </w:r>
      <w:r>
        <w:rPr>
          <w:rFonts w:hint="eastAsia" w:ascii="Times New Roman" w:hAnsi="Times New Roman" w:eastAsia="仿宋_GB2312" w:cs="Times New Roman"/>
          <w:sz w:val="32"/>
          <w:szCs w:val="32"/>
          <w:highlight w:val="none"/>
          <w:lang w:eastAsia="zh-CN"/>
        </w:rPr>
        <w:t>，且</w:t>
      </w:r>
      <w:r>
        <w:rPr>
          <w:rFonts w:ascii="Times New Roman" w:hAnsi="Times New Roman" w:eastAsia="仿宋_GB2312"/>
          <w:sz w:val="32"/>
          <w:szCs w:val="32"/>
          <w:highlight w:val="none"/>
        </w:rPr>
        <w:t>不存在下列情形之一：比选日前三年内存在骗取成交或严重违规、违约问题；比选日前</w:t>
      </w:r>
      <w:r>
        <w:rPr>
          <w:rFonts w:hint="eastAsia" w:ascii="Times New Roman" w:hAnsi="Times New Roman" w:eastAsia="仿宋_GB2312"/>
          <w:sz w:val="32"/>
          <w:szCs w:val="32"/>
          <w:highlight w:val="none"/>
          <w:lang w:eastAsia="zh-CN"/>
        </w:rPr>
        <w:t>三</w:t>
      </w:r>
      <w:r>
        <w:rPr>
          <w:rFonts w:ascii="Times New Roman" w:hAnsi="Times New Roman" w:eastAsia="仿宋_GB2312"/>
          <w:sz w:val="32"/>
          <w:szCs w:val="32"/>
          <w:highlight w:val="none"/>
        </w:rPr>
        <w:t>年内存在违反国家有关法律法规的行为；比选申请人处于被责令停业、财产被冻结、接管、破产状态。</w:t>
      </w:r>
    </w:p>
    <w:p w14:paraId="20BD9E1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.单位及其现任法定代表人、主要负责人近三年内没有行贿等犯罪记录。</w:t>
      </w:r>
      <w:r>
        <w:rPr>
          <w:rFonts w:hint="eastAsia" w:ascii="Times New Roman" w:hAnsi="Times New Roman" w:eastAsia="仿宋_GB2312" w:cs="Times New Roman"/>
          <w:color w:val="auto"/>
          <w:sz w:val="32"/>
          <w:szCs w:val="32"/>
          <w:highlight w:val="none"/>
          <w:lang w:val="en-US"/>
        </w:rPr>
        <w:t>（通过“中国裁判文书网”网站（https://wenshu.court.gov.cn/）-“高级检索”-“案由”-“刑事案由”-“贪污贿赂罪”查询）。</w:t>
      </w:r>
    </w:p>
    <w:p w14:paraId="466A013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.没有列入失信被执行人、重大税收违法案件当事人名单等失信行为记录名单。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通过“信用中国”</w:t>
      </w:r>
      <w:r>
        <w:rPr>
          <w:rFonts w:hint="eastAsia" w:ascii="Times New Roman" w:hAnsi="Times New Roman" w:eastAsia="仿宋_GB2312" w:cs="Times New Roman"/>
          <w:color w:val="auto"/>
          <w:sz w:val="32"/>
          <w:szCs w:val="32"/>
          <w:highlight w:val="none"/>
          <w:lang w:val="en-US"/>
        </w:rPr>
        <w:t>网站（https://www.creditchina.gov.cn/）</w:t>
      </w:r>
      <w:r>
        <w:rPr>
          <w:rFonts w:hint="eastAsia" w:ascii="Times New Roman" w:hAnsi="Times New Roman" w:eastAsia="仿宋_GB2312" w:cs="Times New Roman"/>
          <w:color w:val="auto"/>
          <w:sz w:val="32"/>
          <w:szCs w:val="32"/>
          <w:highlight w:val="none"/>
          <w:lang w:val="en-US" w:eastAsia="zh-CN"/>
        </w:rPr>
        <w:t>-“信用服务”-“失信被执行人”- “中国执行信息公开网”查询</w:t>
      </w:r>
      <w:r>
        <w:rPr>
          <w:rFonts w:hint="eastAsia" w:ascii="Times New Roman" w:hAnsi="Times New Roman" w:eastAsia="仿宋_GB2312" w:cs="Times New Roman"/>
          <w:color w:val="auto"/>
          <w:sz w:val="32"/>
          <w:szCs w:val="32"/>
          <w:highlight w:val="none"/>
          <w:lang w:eastAsia="zh-CN"/>
        </w:rPr>
        <w:t>）</w:t>
      </w:r>
    </w:p>
    <w:p w14:paraId="5B6EA38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.本次比选没有以联合体形式参加。</w:t>
      </w:r>
    </w:p>
    <w:p w14:paraId="6499FB6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本单位对上述承诺的内容事项真实性负责。如经查实上述承诺的内容事项存在虚假，评审时若发现，将不通过评审，中选后发现的，将取消中选资格；同时我单位愿意接受以提供虚假材料谋取中选追究法律责任。</w:t>
      </w:r>
    </w:p>
    <w:p w14:paraId="13885AB1">
      <w:pPr>
        <w:pStyle w:val="8"/>
        <w:keepNext w:val="0"/>
        <w:keepLines w:val="0"/>
        <w:pageBreakBefore w:val="0"/>
        <w:widowControl w:val="0"/>
        <w:kinsoku/>
        <w:wordWrap w:val="0"/>
        <w:overflowPunct/>
        <w:topLinePunct/>
        <w:autoSpaceDE/>
        <w:autoSpaceDN/>
        <w:bidi w:val="0"/>
        <w:adjustRightInd/>
        <w:snapToGrid/>
        <w:spacing w:after="0" w:line="560" w:lineRule="exact"/>
        <w:ind w:left="0" w:leftChars="0" w:firstLine="640" w:firstLineChars="200"/>
        <w:textAlignment w:val="auto"/>
        <w:rPr>
          <w:rFonts w:ascii="Times New Roman" w:hAnsi="Times New Roman" w:eastAsia="仿宋_GB2312" w:cs="Times New Roman"/>
          <w:sz w:val="32"/>
          <w:szCs w:val="32"/>
          <w:highlight w:val="none"/>
        </w:rPr>
      </w:pPr>
    </w:p>
    <w:p w14:paraId="111D6881">
      <w:pPr>
        <w:pStyle w:val="8"/>
        <w:keepNext w:val="0"/>
        <w:keepLines w:val="0"/>
        <w:pageBreakBefore w:val="0"/>
        <w:widowControl w:val="0"/>
        <w:kinsoku/>
        <w:overflowPunct/>
        <w:autoSpaceDE/>
        <w:autoSpaceDN/>
        <w:bidi w:val="0"/>
        <w:adjustRightInd/>
        <w:snapToGrid/>
        <w:spacing w:after="0" w:line="560" w:lineRule="exact"/>
        <w:ind w:left="0" w:leftChars="0" w:firstLine="0" w:firstLineChars="0"/>
        <w:textAlignment w:val="auto"/>
        <w:rPr>
          <w:rFonts w:ascii="Times New Roman" w:hAnsi="Times New Roman" w:eastAsia="仿宋_GB2312" w:cs="Times New Roman"/>
          <w:sz w:val="32"/>
          <w:szCs w:val="32"/>
          <w:highlight w:val="none"/>
        </w:rPr>
      </w:pPr>
    </w:p>
    <w:p w14:paraId="5431D4C0">
      <w:pPr>
        <w:keepNext w:val="0"/>
        <w:keepLines w:val="0"/>
        <w:pageBreakBefore w:val="0"/>
        <w:widowControl w:val="0"/>
        <w:kinsoku/>
        <w:overflowPunct/>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（单位公章）。</w:t>
      </w:r>
    </w:p>
    <w:p w14:paraId="62EB53AF">
      <w:pPr>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法定代表人或授权代表（签字或加盖个人名章）：    </w:t>
      </w:r>
    </w:p>
    <w:p w14:paraId="38BF8A91">
      <w:pPr>
        <w:keepNext w:val="0"/>
        <w:keepLines w:val="0"/>
        <w:pageBreakBefore w:val="0"/>
        <w:widowControl w:val="0"/>
        <w:kinsoku/>
        <w:overflowPunct/>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日    期：   年   月   日</w:t>
      </w:r>
    </w:p>
    <w:p w14:paraId="3975F7B6">
      <w:pPr>
        <w:pStyle w:val="8"/>
        <w:ind w:left="0" w:leftChars="0" w:firstLine="643" w:firstLineChars="200"/>
        <w:rPr>
          <w:sz w:val="32"/>
          <w:szCs w:val="32"/>
        </w:rPr>
      </w:pPr>
      <w:r>
        <w:rPr>
          <w:rFonts w:hint="eastAsia" w:ascii="Times New Roman" w:hAnsi="Times New Roman" w:eastAsia="仿宋_GB2312" w:cs="Times New Roman"/>
          <w:b/>
          <w:bCs/>
          <w:color w:val="auto"/>
          <w:sz w:val="32"/>
          <w:szCs w:val="32"/>
          <w:highlight w:val="none"/>
          <w:lang w:val="en-US"/>
        </w:rPr>
        <w:t>备注：比选申请人需要在本承诺函后附各网站查询结果</w:t>
      </w:r>
      <w:r>
        <w:rPr>
          <w:rFonts w:hint="eastAsia" w:ascii="Times New Roman" w:hAnsi="Times New Roman" w:eastAsia="仿宋_GB2312" w:cs="Times New Roman"/>
          <w:b/>
          <w:bCs/>
          <w:color w:val="auto"/>
          <w:sz w:val="32"/>
          <w:szCs w:val="32"/>
          <w:highlight w:val="none"/>
          <w:lang w:val="en-US" w:eastAsia="zh-CN"/>
        </w:rPr>
        <w:t>。</w:t>
      </w:r>
    </w:p>
    <w:p w14:paraId="57C640A1">
      <w:pPr>
        <w:keepNext w:val="0"/>
        <w:keepLines w:val="0"/>
        <w:pageBreakBefore w:val="0"/>
        <w:widowControl w:val="0"/>
        <w:kinsoku/>
        <w:overflowPunct/>
        <w:autoSpaceDE/>
        <w:autoSpaceDN/>
        <w:bidi w:val="0"/>
        <w:adjustRightInd/>
        <w:snapToGrid/>
        <w:spacing w:line="560" w:lineRule="exact"/>
        <w:ind w:left="0" w:leftChars="0" w:firstLine="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32470899">
      <w:pPr>
        <w:numPr>
          <w:ilvl w:val="0"/>
          <w:numId w:val="0"/>
        </w:numPr>
        <w:spacing w:line="560" w:lineRule="exact"/>
        <w:ind w:firstLine="640" w:firstLineChars="200"/>
        <w:rPr>
          <w:rFonts w:hint="default" w:ascii="Times New Roman" w:hAnsi="Times New Roman" w:eastAsia="仿宋_GB2312" w:cs="Times New Roman"/>
          <w:sz w:val="32"/>
          <w:szCs w:val="40"/>
          <w:lang w:val="en-US" w:eastAsia="zh-CN"/>
        </w:rPr>
      </w:pPr>
      <w:r>
        <w:rPr>
          <w:rFonts w:hint="default" w:ascii="Times New Roman" w:hAnsi="Times New Roman" w:eastAsia="黑体" w:cs="Times New Roman"/>
          <w:kern w:val="2"/>
          <w:sz w:val="32"/>
          <w:szCs w:val="40"/>
          <w:lang w:val="en-US" w:eastAsia="zh-CN" w:bidi="ar-SA"/>
        </w:rPr>
        <w:t>6</w:t>
      </w:r>
      <w:r>
        <w:rPr>
          <w:rFonts w:hint="eastAsia" w:ascii="Times New Roman" w:hAnsi="Times New Roman" w:eastAsia="黑体" w:cs="Times New Roman"/>
          <w:kern w:val="2"/>
          <w:sz w:val="32"/>
          <w:szCs w:val="40"/>
          <w:lang w:val="en-US" w:eastAsia="zh-CN" w:bidi="ar-SA"/>
        </w:rPr>
        <w:t>.</w:t>
      </w:r>
      <w:r>
        <w:rPr>
          <w:rFonts w:hint="default" w:ascii="Times New Roman" w:hAnsi="Times New Roman" w:eastAsia="黑体" w:cs="Times New Roman"/>
          <w:kern w:val="2"/>
          <w:sz w:val="32"/>
          <w:szCs w:val="40"/>
          <w:lang w:val="en-US" w:eastAsia="zh-CN" w:bidi="ar-SA"/>
        </w:rPr>
        <w:t>3</w:t>
      </w:r>
      <w:r>
        <w:rPr>
          <w:rFonts w:hint="eastAsia" w:ascii="Times New Roman" w:hAnsi="Times New Roman" w:eastAsia="黑体" w:cs="Times New Roman"/>
          <w:kern w:val="2"/>
          <w:sz w:val="32"/>
          <w:szCs w:val="40"/>
          <w:lang w:val="en-US" w:eastAsia="zh-CN" w:bidi="ar-SA"/>
        </w:rPr>
        <w:t xml:space="preserve">  </w:t>
      </w:r>
      <w:r>
        <w:rPr>
          <w:rFonts w:hint="default" w:ascii="Times New Roman" w:hAnsi="Times New Roman" w:eastAsia="仿宋_GB2312" w:cs="Times New Roman"/>
          <w:sz w:val="32"/>
          <w:szCs w:val="40"/>
          <w:lang w:val="en-US" w:eastAsia="zh-CN"/>
        </w:rPr>
        <w:t>2023年1月1日至投标截止时间类似业绩资料</w:t>
      </w:r>
    </w:p>
    <w:p w14:paraId="27ABDB91">
      <w:pPr>
        <w:spacing w:line="600" w:lineRule="exact"/>
        <w:jc w:val="center"/>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val="en-US" w:eastAsia="zh-CN"/>
        </w:rPr>
        <w:t>业绩证明</w:t>
      </w:r>
    </w:p>
    <w:tbl>
      <w:tblPr>
        <w:tblStyle w:val="17"/>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292"/>
        <w:gridCol w:w="1183"/>
        <w:gridCol w:w="1658"/>
        <w:gridCol w:w="1429"/>
        <w:gridCol w:w="2030"/>
        <w:gridCol w:w="1154"/>
      </w:tblGrid>
      <w:tr w14:paraId="56D9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20CB3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序号</w:t>
            </w:r>
          </w:p>
        </w:tc>
        <w:tc>
          <w:tcPr>
            <w:tcW w:w="1292" w:type="dxa"/>
          </w:tcPr>
          <w:p w14:paraId="1B33EA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项  目</w:t>
            </w:r>
          </w:p>
          <w:p w14:paraId="4DA0A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名  称</w:t>
            </w:r>
          </w:p>
        </w:tc>
        <w:tc>
          <w:tcPr>
            <w:tcW w:w="1183" w:type="dxa"/>
          </w:tcPr>
          <w:p w14:paraId="4644F9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发包方名  称</w:t>
            </w:r>
          </w:p>
        </w:tc>
        <w:tc>
          <w:tcPr>
            <w:tcW w:w="1658" w:type="dxa"/>
          </w:tcPr>
          <w:p w14:paraId="1FD6C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发包方性质（国有企业或政府）</w:t>
            </w:r>
          </w:p>
        </w:tc>
        <w:tc>
          <w:tcPr>
            <w:tcW w:w="1429" w:type="dxa"/>
          </w:tcPr>
          <w:p w14:paraId="318326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合同签订日  期</w:t>
            </w:r>
          </w:p>
        </w:tc>
        <w:tc>
          <w:tcPr>
            <w:tcW w:w="2030" w:type="dxa"/>
          </w:tcPr>
          <w:p w14:paraId="5242B0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合同结束日  期</w:t>
            </w:r>
          </w:p>
        </w:tc>
        <w:tc>
          <w:tcPr>
            <w:tcW w:w="1154" w:type="dxa"/>
          </w:tcPr>
          <w:p w14:paraId="57AAC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备注</w:t>
            </w:r>
          </w:p>
        </w:tc>
      </w:tr>
      <w:tr w14:paraId="5EB9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6AC35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填写样式</w:t>
            </w:r>
          </w:p>
        </w:tc>
        <w:tc>
          <w:tcPr>
            <w:tcW w:w="1292" w:type="dxa"/>
          </w:tcPr>
          <w:p w14:paraId="7D1955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***合同</w:t>
            </w:r>
          </w:p>
        </w:tc>
        <w:tc>
          <w:tcPr>
            <w:tcW w:w="1183" w:type="dxa"/>
          </w:tcPr>
          <w:p w14:paraId="45C2BE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**有限公司</w:t>
            </w:r>
          </w:p>
        </w:tc>
        <w:tc>
          <w:tcPr>
            <w:tcW w:w="1658" w:type="dxa"/>
          </w:tcPr>
          <w:p w14:paraId="43A6B3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国有企业</w:t>
            </w:r>
          </w:p>
        </w:tc>
        <w:tc>
          <w:tcPr>
            <w:tcW w:w="1429" w:type="dxa"/>
          </w:tcPr>
          <w:p w14:paraId="2205AA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2024</w:t>
            </w:r>
            <w:r>
              <w:rPr>
                <w:rFonts w:hint="eastAsia" w:ascii="仿宋_GB2312" w:hAnsi="仿宋_GB2312" w:eastAsia="仿宋_GB2312" w:cs="仿宋_GB2312"/>
                <w:sz w:val="28"/>
                <w:szCs w:val="28"/>
                <w:highlight w:val="none"/>
                <w:vertAlign w:val="baseline"/>
                <w:lang w:val="en-US" w:eastAsia="zh-CN"/>
              </w:rPr>
              <w:t>年</w:t>
            </w:r>
            <w:r>
              <w:rPr>
                <w:rFonts w:hint="default" w:ascii="Times New Roman" w:hAnsi="Times New Roman" w:eastAsia="仿宋_GB2312" w:cs="Times New Roman"/>
                <w:sz w:val="28"/>
                <w:szCs w:val="28"/>
                <w:highlight w:val="none"/>
                <w:vertAlign w:val="baseline"/>
                <w:lang w:val="en-US" w:eastAsia="zh-CN"/>
              </w:rPr>
              <w:t>1</w:t>
            </w:r>
            <w:r>
              <w:rPr>
                <w:rFonts w:hint="eastAsia" w:ascii="仿宋_GB2312" w:hAnsi="仿宋_GB2312" w:eastAsia="仿宋_GB2312" w:cs="仿宋_GB2312"/>
                <w:sz w:val="28"/>
                <w:szCs w:val="28"/>
                <w:highlight w:val="none"/>
                <w:vertAlign w:val="baseline"/>
                <w:lang w:val="en-US" w:eastAsia="zh-CN"/>
              </w:rPr>
              <w:t>月</w:t>
            </w:r>
            <w:r>
              <w:rPr>
                <w:rFonts w:hint="default" w:ascii="Times New Roman" w:hAnsi="Times New Roman" w:eastAsia="仿宋_GB2312" w:cs="Times New Roman"/>
                <w:sz w:val="28"/>
                <w:szCs w:val="28"/>
                <w:highlight w:val="none"/>
                <w:vertAlign w:val="baseline"/>
                <w:lang w:val="en-US" w:eastAsia="zh-CN"/>
              </w:rPr>
              <w:t>1</w:t>
            </w:r>
            <w:r>
              <w:rPr>
                <w:rFonts w:hint="eastAsia" w:ascii="仿宋_GB2312" w:hAnsi="仿宋_GB2312" w:eastAsia="仿宋_GB2312" w:cs="仿宋_GB2312"/>
                <w:sz w:val="28"/>
                <w:szCs w:val="28"/>
                <w:highlight w:val="none"/>
                <w:vertAlign w:val="baseline"/>
                <w:lang w:val="en-US" w:eastAsia="zh-CN"/>
              </w:rPr>
              <w:t>日</w:t>
            </w:r>
          </w:p>
        </w:tc>
        <w:tc>
          <w:tcPr>
            <w:tcW w:w="2030" w:type="dxa"/>
          </w:tcPr>
          <w:p w14:paraId="29B01D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2024</w:t>
            </w:r>
            <w:r>
              <w:rPr>
                <w:rFonts w:hint="eastAsia" w:ascii="仿宋_GB2312" w:hAnsi="仿宋_GB2312" w:eastAsia="仿宋_GB2312" w:cs="仿宋_GB2312"/>
                <w:sz w:val="28"/>
                <w:szCs w:val="28"/>
                <w:highlight w:val="none"/>
                <w:vertAlign w:val="baseline"/>
                <w:lang w:val="en-US" w:eastAsia="zh-CN"/>
              </w:rPr>
              <w:t>年</w:t>
            </w:r>
            <w:r>
              <w:rPr>
                <w:rFonts w:hint="default" w:ascii="Times New Roman" w:hAnsi="Times New Roman" w:eastAsia="仿宋_GB2312" w:cs="Times New Roman"/>
                <w:sz w:val="28"/>
                <w:szCs w:val="28"/>
                <w:highlight w:val="none"/>
                <w:vertAlign w:val="baseline"/>
                <w:lang w:val="en-US" w:eastAsia="zh-CN"/>
              </w:rPr>
              <w:t>3</w:t>
            </w:r>
            <w:r>
              <w:rPr>
                <w:rFonts w:hint="eastAsia" w:ascii="仿宋_GB2312" w:hAnsi="仿宋_GB2312" w:eastAsia="仿宋_GB2312" w:cs="仿宋_GB2312"/>
                <w:sz w:val="28"/>
                <w:szCs w:val="28"/>
                <w:highlight w:val="none"/>
                <w:vertAlign w:val="baseline"/>
                <w:lang w:val="en-US" w:eastAsia="zh-CN"/>
              </w:rPr>
              <w:t>月</w:t>
            </w:r>
            <w:r>
              <w:rPr>
                <w:rFonts w:hint="default" w:ascii="Times New Roman" w:hAnsi="Times New Roman" w:eastAsia="仿宋_GB2312" w:cs="Times New Roman"/>
                <w:sz w:val="28"/>
                <w:szCs w:val="28"/>
                <w:highlight w:val="none"/>
                <w:vertAlign w:val="baseline"/>
                <w:lang w:val="en-US" w:eastAsia="zh-CN"/>
              </w:rPr>
              <w:t>31</w:t>
            </w:r>
            <w:r>
              <w:rPr>
                <w:rFonts w:hint="eastAsia" w:ascii="仿宋_GB2312" w:hAnsi="仿宋_GB2312" w:eastAsia="仿宋_GB2312" w:cs="仿宋_GB2312"/>
                <w:sz w:val="28"/>
                <w:szCs w:val="28"/>
                <w:highlight w:val="none"/>
                <w:vertAlign w:val="baseline"/>
                <w:lang w:val="en-US" w:eastAsia="zh-CN"/>
              </w:rPr>
              <w:t>日（如未结束可预测时间）</w:t>
            </w:r>
          </w:p>
        </w:tc>
        <w:tc>
          <w:tcPr>
            <w:tcW w:w="1154" w:type="dxa"/>
          </w:tcPr>
          <w:p w14:paraId="6462DE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vertAlign w:val="baseline"/>
              </w:rPr>
            </w:pPr>
          </w:p>
        </w:tc>
      </w:tr>
      <w:tr w14:paraId="00C7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8DE0447">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69529AB0">
            <w:pPr>
              <w:spacing w:line="600" w:lineRule="exact"/>
              <w:rPr>
                <w:rFonts w:ascii="Times New Roman" w:hAnsi="Times New Roman" w:eastAsia="仿宋" w:cs="Times New Roman"/>
                <w:sz w:val="28"/>
                <w:szCs w:val="28"/>
                <w:highlight w:val="none"/>
                <w:vertAlign w:val="baseline"/>
              </w:rPr>
            </w:pPr>
          </w:p>
        </w:tc>
        <w:tc>
          <w:tcPr>
            <w:tcW w:w="1183" w:type="dxa"/>
          </w:tcPr>
          <w:p w14:paraId="6B1F38AA">
            <w:pPr>
              <w:spacing w:line="600" w:lineRule="exact"/>
              <w:rPr>
                <w:rFonts w:ascii="Times New Roman" w:hAnsi="Times New Roman" w:eastAsia="仿宋" w:cs="Times New Roman"/>
                <w:sz w:val="28"/>
                <w:szCs w:val="28"/>
                <w:highlight w:val="none"/>
                <w:vertAlign w:val="baseline"/>
              </w:rPr>
            </w:pPr>
          </w:p>
        </w:tc>
        <w:tc>
          <w:tcPr>
            <w:tcW w:w="1658" w:type="dxa"/>
          </w:tcPr>
          <w:p w14:paraId="79886AE1">
            <w:pPr>
              <w:spacing w:line="600" w:lineRule="exact"/>
              <w:rPr>
                <w:rFonts w:ascii="Times New Roman" w:hAnsi="Times New Roman" w:eastAsia="仿宋" w:cs="Times New Roman"/>
                <w:sz w:val="28"/>
                <w:szCs w:val="28"/>
                <w:highlight w:val="none"/>
                <w:vertAlign w:val="baseline"/>
              </w:rPr>
            </w:pPr>
          </w:p>
        </w:tc>
        <w:tc>
          <w:tcPr>
            <w:tcW w:w="1429" w:type="dxa"/>
          </w:tcPr>
          <w:p w14:paraId="0B5720DA">
            <w:pPr>
              <w:spacing w:line="600" w:lineRule="exact"/>
              <w:rPr>
                <w:rFonts w:ascii="Times New Roman" w:hAnsi="Times New Roman" w:eastAsia="仿宋" w:cs="Times New Roman"/>
                <w:sz w:val="28"/>
                <w:szCs w:val="28"/>
                <w:highlight w:val="none"/>
                <w:vertAlign w:val="baseline"/>
              </w:rPr>
            </w:pPr>
          </w:p>
        </w:tc>
        <w:tc>
          <w:tcPr>
            <w:tcW w:w="2030" w:type="dxa"/>
          </w:tcPr>
          <w:p w14:paraId="66E0133D">
            <w:pPr>
              <w:spacing w:line="600" w:lineRule="exact"/>
              <w:rPr>
                <w:rFonts w:ascii="Times New Roman" w:hAnsi="Times New Roman" w:eastAsia="仿宋" w:cs="Times New Roman"/>
                <w:sz w:val="28"/>
                <w:szCs w:val="28"/>
                <w:highlight w:val="none"/>
                <w:vertAlign w:val="baseline"/>
              </w:rPr>
            </w:pPr>
          </w:p>
        </w:tc>
        <w:tc>
          <w:tcPr>
            <w:tcW w:w="1154" w:type="dxa"/>
          </w:tcPr>
          <w:p w14:paraId="2B8EDCDA">
            <w:pPr>
              <w:spacing w:line="600" w:lineRule="exact"/>
              <w:rPr>
                <w:rFonts w:ascii="Times New Roman" w:hAnsi="Times New Roman" w:eastAsia="仿宋" w:cs="Times New Roman"/>
                <w:sz w:val="28"/>
                <w:szCs w:val="28"/>
                <w:highlight w:val="none"/>
                <w:vertAlign w:val="baseline"/>
              </w:rPr>
            </w:pPr>
          </w:p>
        </w:tc>
      </w:tr>
      <w:tr w14:paraId="6BAE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EBD656C">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37E7861C">
            <w:pPr>
              <w:spacing w:line="600" w:lineRule="exact"/>
              <w:rPr>
                <w:rFonts w:ascii="Times New Roman" w:hAnsi="Times New Roman" w:eastAsia="仿宋" w:cs="Times New Roman"/>
                <w:sz w:val="28"/>
                <w:szCs w:val="28"/>
                <w:highlight w:val="none"/>
                <w:vertAlign w:val="baseline"/>
              </w:rPr>
            </w:pPr>
          </w:p>
        </w:tc>
        <w:tc>
          <w:tcPr>
            <w:tcW w:w="1183" w:type="dxa"/>
          </w:tcPr>
          <w:p w14:paraId="0D2131C1">
            <w:pPr>
              <w:spacing w:line="600" w:lineRule="exact"/>
              <w:rPr>
                <w:rFonts w:ascii="Times New Roman" w:hAnsi="Times New Roman" w:eastAsia="仿宋" w:cs="Times New Roman"/>
                <w:sz w:val="28"/>
                <w:szCs w:val="28"/>
                <w:highlight w:val="none"/>
                <w:vertAlign w:val="baseline"/>
              </w:rPr>
            </w:pPr>
          </w:p>
        </w:tc>
        <w:tc>
          <w:tcPr>
            <w:tcW w:w="1658" w:type="dxa"/>
          </w:tcPr>
          <w:p w14:paraId="20C922CE">
            <w:pPr>
              <w:spacing w:line="600" w:lineRule="exact"/>
              <w:rPr>
                <w:rFonts w:ascii="Times New Roman" w:hAnsi="Times New Roman" w:eastAsia="仿宋" w:cs="Times New Roman"/>
                <w:sz w:val="28"/>
                <w:szCs w:val="28"/>
                <w:highlight w:val="none"/>
                <w:vertAlign w:val="baseline"/>
              </w:rPr>
            </w:pPr>
          </w:p>
        </w:tc>
        <w:tc>
          <w:tcPr>
            <w:tcW w:w="1429" w:type="dxa"/>
          </w:tcPr>
          <w:p w14:paraId="43CF6698">
            <w:pPr>
              <w:spacing w:line="600" w:lineRule="exact"/>
              <w:rPr>
                <w:rFonts w:ascii="Times New Roman" w:hAnsi="Times New Roman" w:eastAsia="仿宋" w:cs="Times New Roman"/>
                <w:sz w:val="28"/>
                <w:szCs w:val="28"/>
                <w:highlight w:val="none"/>
                <w:vertAlign w:val="baseline"/>
              </w:rPr>
            </w:pPr>
          </w:p>
        </w:tc>
        <w:tc>
          <w:tcPr>
            <w:tcW w:w="2030" w:type="dxa"/>
          </w:tcPr>
          <w:p w14:paraId="2E27C9F4">
            <w:pPr>
              <w:spacing w:line="600" w:lineRule="exact"/>
              <w:rPr>
                <w:rFonts w:ascii="Times New Roman" w:hAnsi="Times New Roman" w:eastAsia="仿宋" w:cs="Times New Roman"/>
                <w:sz w:val="28"/>
                <w:szCs w:val="28"/>
                <w:highlight w:val="none"/>
                <w:vertAlign w:val="baseline"/>
              </w:rPr>
            </w:pPr>
          </w:p>
        </w:tc>
        <w:tc>
          <w:tcPr>
            <w:tcW w:w="1154" w:type="dxa"/>
          </w:tcPr>
          <w:p w14:paraId="4F0AA7B8">
            <w:pPr>
              <w:spacing w:line="600" w:lineRule="exact"/>
              <w:rPr>
                <w:rFonts w:ascii="Times New Roman" w:hAnsi="Times New Roman" w:eastAsia="仿宋" w:cs="Times New Roman"/>
                <w:sz w:val="28"/>
                <w:szCs w:val="28"/>
                <w:highlight w:val="none"/>
                <w:vertAlign w:val="baseline"/>
              </w:rPr>
            </w:pPr>
          </w:p>
        </w:tc>
      </w:tr>
      <w:tr w14:paraId="439C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F36FF15">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1C159C10">
            <w:pPr>
              <w:spacing w:line="600" w:lineRule="exact"/>
              <w:rPr>
                <w:rFonts w:ascii="Times New Roman" w:hAnsi="Times New Roman" w:eastAsia="仿宋" w:cs="Times New Roman"/>
                <w:sz w:val="28"/>
                <w:szCs w:val="28"/>
                <w:highlight w:val="none"/>
                <w:vertAlign w:val="baseline"/>
              </w:rPr>
            </w:pPr>
          </w:p>
        </w:tc>
        <w:tc>
          <w:tcPr>
            <w:tcW w:w="1183" w:type="dxa"/>
          </w:tcPr>
          <w:p w14:paraId="1965C061">
            <w:pPr>
              <w:spacing w:line="600" w:lineRule="exact"/>
              <w:rPr>
                <w:rFonts w:ascii="Times New Roman" w:hAnsi="Times New Roman" w:eastAsia="仿宋" w:cs="Times New Roman"/>
                <w:sz w:val="28"/>
                <w:szCs w:val="28"/>
                <w:highlight w:val="none"/>
                <w:vertAlign w:val="baseline"/>
              </w:rPr>
            </w:pPr>
          </w:p>
        </w:tc>
        <w:tc>
          <w:tcPr>
            <w:tcW w:w="1658" w:type="dxa"/>
          </w:tcPr>
          <w:p w14:paraId="5D4FBC38">
            <w:pPr>
              <w:spacing w:line="600" w:lineRule="exact"/>
              <w:rPr>
                <w:rFonts w:ascii="Times New Roman" w:hAnsi="Times New Roman" w:eastAsia="仿宋" w:cs="Times New Roman"/>
                <w:sz w:val="28"/>
                <w:szCs w:val="28"/>
                <w:highlight w:val="none"/>
                <w:vertAlign w:val="baseline"/>
              </w:rPr>
            </w:pPr>
          </w:p>
        </w:tc>
        <w:tc>
          <w:tcPr>
            <w:tcW w:w="1429" w:type="dxa"/>
          </w:tcPr>
          <w:p w14:paraId="6A854427">
            <w:pPr>
              <w:spacing w:line="600" w:lineRule="exact"/>
              <w:rPr>
                <w:rFonts w:ascii="Times New Roman" w:hAnsi="Times New Roman" w:eastAsia="仿宋" w:cs="Times New Roman"/>
                <w:sz w:val="28"/>
                <w:szCs w:val="28"/>
                <w:highlight w:val="none"/>
                <w:vertAlign w:val="baseline"/>
              </w:rPr>
            </w:pPr>
          </w:p>
        </w:tc>
        <w:tc>
          <w:tcPr>
            <w:tcW w:w="2030" w:type="dxa"/>
          </w:tcPr>
          <w:p w14:paraId="16850CD3">
            <w:pPr>
              <w:spacing w:line="600" w:lineRule="exact"/>
              <w:rPr>
                <w:rFonts w:ascii="Times New Roman" w:hAnsi="Times New Roman" w:eastAsia="仿宋" w:cs="Times New Roman"/>
                <w:sz w:val="28"/>
                <w:szCs w:val="28"/>
                <w:highlight w:val="none"/>
                <w:vertAlign w:val="baseline"/>
              </w:rPr>
            </w:pPr>
          </w:p>
        </w:tc>
        <w:tc>
          <w:tcPr>
            <w:tcW w:w="1154" w:type="dxa"/>
          </w:tcPr>
          <w:p w14:paraId="3DA66609">
            <w:pPr>
              <w:spacing w:line="600" w:lineRule="exact"/>
              <w:rPr>
                <w:rFonts w:ascii="Times New Roman" w:hAnsi="Times New Roman" w:eastAsia="仿宋" w:cs="Times New Roman"/>
                <w:sz w:val="28"/>
                <w:szCs w:val="28"/>
                <w:highlight w:val="none"/>
                <w:vertAlign w:val="baseline"/>
              </w:rPr>
            </w:pPr>
          </w:p>
        </w:tc>
      </w:tr>
      <w:tr w14:paraId="00FF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0AB3138">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6D14E71B">
            <w:pPr>
              <w:spacing w:line="600" w:lineRule="exact"/>
              <w:rPr>
                <w:rFonts w:ascii="Times New Roman" w:hAnsi="Times New Roman" w:eastAsia="仿宋" w:cs="Times New Roman"/>
                <w:sz w:val="28"/>
                <w:szCs w:val="28"/>
                <w:highlight w:val="none"/>
                <w:vertAlign w:val="baseline"/>
              </w:rPr>
            </w:pPr>
          </w:p>
        </w:tc>
        <w:tc>
          <w:tcPr>
            <w:tcW w:w="1183" w:type="dxa"/>
          </w:tcPr>
          <w:p w14:paraId="552124A4">
            <w:pPr>
              <w:spacing w:line="600" w:lineRule="exact"/>
              <w:rPr>
                <w:rFonts w:ascii="Times New Roman" w:hAnsi="Times New Roman" w:eastAsia="仿宋" w:cs="Times New Roman"/>
                <w:sz w:val="28"/>
                <w:szCs w:val="28"/>
                <w:highlight w:val="none"/>
                <w:vertAlign w:val="baseline"/>
              </w:rPr>
            </w:pPr>
          </w:p>
        </w:tc>
        <w:tc>
          <w:tcPr>
            <w:tcW w:w="1658" w:type="dxa"/>
          </w:tcPr>
          <w:p w14:paraId="66DA2DFE">
            <w:pPr>
              <w:spacing w:line="600" w:lineRule="exact"/>
              <w:rPr>
                <w:rFonts w:ascii="Times New Roman" w:hAnsi="Times New Roman" w:eastAsia="仿宋" w:cs="Times New Roman"/>
                <w:sz w:val="28"/>
                <w:szCs w:val="28"/>
                <w:highlight w:val="none"/>
                <w:vertAlign w:val="baseline"/>
              </w:rPr>
            </w:pPr>
          </w:p>
        </w:tc>
        <w:tc>
          <w:tcPr>
            <w:tcW w:w="1429" w:type="dxa"/>
          </w:tcPr>
          <w:p w14:paraId="28891CDC">
            <w:pPr>
              <w:spacing w:line="600" w:lineRule="exact"/>
              <w:rPr>
                <w:rFonts w:ascii="Times New Roman" w:hAnsi="Times New Roman" w:eastAsia="仿宋" w:cs="Times New Roman"/>
                <w:sz w:val="28"/>
                <w:szCs w:val="28"/>
                <w:highlight w:val="none"/>
                <w:vertAlign w:val="baseline"/>
              </w:rPr>
            </w:pPr>
          </w:p>
        </w:tc>
        <w:tc>
          <w:tcPr>
            <w:tcW w:w="2030" w:type="dxa"/>
          </w:tcPr>
          <w:p w14:paraId="5E41A7C9">
            <w:pPr>
              <w:spacing w:line="600" w:lineRule="exact"/>
              <w:rPr>
                <w:rFonts w:ascii="Times New Roman" w:hAnsi="Times New Roman" w:eastAsia="仿宋" w:cs="Times New Roman"/>
                <w:sz w:val="28"/>
                <w:szCs w:val="28"/>
                <w:highlight w:val="none"/>
                <w:vertAlign w:val="baseline"/>
              </w:rPr>
            </w:pPr>
          </w:p>
        </w:tc>
        <w:tc>
          <w:tcPr>
            <w:tcW w:w="1154" w:type="dxa"/>
          </w:tcPr>
          <w:p w14:paraId="623FA341">
            <w:pPr>
              <w:spacing w:line="600" w:lineRule="exact"/>
              <w:rPr>
                <w:rFonts w:ascii="Times New Roman" w:hAnsi="Times New Roman" w:eastAsia="仿宋" w:cs="Times New Roman"/>
                <w:sz w:val="28"/>
                <w:szCs w:val="28"/>
                <w:highlight w:val="none"/>
                <w:vertAlign w:val="baseline"/>
              </w:rPr>
            </w:pPr>
          </w:p>
        </w:tc>
      </w:tr>
      <w:tr w14:paraId="01E4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9C5FEA7">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64C7A2CE">
            <w:pPr>
              <w:spacing w:line="600" w:lineRule="exact"/>
              <w:rPr>
                <w:rFonts w:ascii="Times New Roman" w:hAnsi="Times New Roman" w:eastAsia="仿宋" w:cs="Times New Roman"/>
                <w:sz w:val="28"/>
                <w:szCs w:val="28"/>
                <w:highlight w:val="none"/>
                <w:vertAlign w:val="baseline"/>
              </w:rPr>
            </w:pPr>
          </w:p>
        </w:tc>
        <w:tc>
          <w:tcPr>
            <w:tcW w:w="1183" w:type="dxa"/>
          </w:tcPr>
          <w:p w14:paraId="1EC64809">
            <w:pPr>
              <w:spacing w:line="600" w:lineRule="exact"/>
              <w:rPr>
                <w:rFonts w:ascii="Times New Roman" w:hAnsi="Times New Roman" w:eastAsia="仿宋" w:cs="Times New Roman"/>
                <w:sz w:val="28"/>
                <w:szCs w:val="28"/>
                <w:highlight w:val="none"/>
                <w:vertAlign w:val="baseline"/>
              </w:rPr>
            </w:pPr>
          </w:p>
        </w:tc>
        <w:tc>
          <w:tcPr>
            <w:tcW w:w="1658" w:type="dxa"/>
          </w:tcPr>
          <w:p w14:paraId="16A6FC4F">
            <w:pPr>
              <w:spacing w:line="600" w:lineRule="exact"/>
              <w:rPr>
                <w:rFonts w:ascii="Times New Roman" w:hAnsi="Times New Roman" w:eastAsia="仿宋" w:cs="Times New Roman"/>
                <w:sz w:val="28"/>
                <w:szCs w:val="28"/>
                <w:highlight w:val="none"/>
                <w:vertAlign w:val="baseline"/>
              </w:rPr>
            </w:pPr>
          </w:p>
        </w:tc>
        <w:tc>
          <w:tcPr>
            <w:tcW w:w="1429" w:type="dxa"/>
          </w:tcPr>
          <w:p w14:paraId="246C7F65">
            <w:pPr>
              <w:spacing w:line="600" w:lineRule="exact"/>
              <w:rPr>
                <w:rFonts w:ascii="Times New Roman" w:hAnsi="Times New Roman" w:eastAsia="仿宋" w:cs="Times New Roman"/>
                <w:sz w:val="28"/>
                <w:szCs w:val="28"/>
                <w:highlight w:val="none"/>
                <w:vertAlign w:val="baseline"/>
              </w:rPr>
            </w:pPr>
          </w:p>
        </w:tc>
        <w:tc>
          <w:tcPr>
            <w:tcW w:w="2030" w:type="dxa"/>
          </w:tcPr>
          <w:p w14:paraId="05287974">
            <w:pPr>
              <w:spacing w:line="600" w:lineRule="exact"/>
              <w:rPr>
                <w:rFonts w:ascii="Times New Roman" w:hAnsi="Times New Roman" w:eastAsia="仿宋" w:cs="Times New Roman"/>
                <w:sz w:val="28"/>
                <w:szCs w:val="28"/>
                <w:highlight w:val="none"/>
                <w:vertAlign w:val="baseline"/>
              </w:rPr>
            </w:pPr>
          </w:p>
        </w:tc>
        <w:tc>
          <w:tcPr>
            <w:tcW w:w="1154" w:type="dxa"/>
          </w:tcPr>
          <w:p w14:paraId="3C2A09B8">
            <w:pPr>
              <w:spacing w:line="600" w:lineRule="exact"/>
              <w:rPr>
                <w:rFonts w:ascii="Times New Roman" w:hAnsi="Times New Roman" w:eastAsia="仿宋" w:cs="Times New Roman"/>
                <w:sz w:val="28"/>
                <w:szCs w:val="28"/>
                <w:highlight w:val="none"/>
                <w:vertAlign w:val="baseline"/>
              </w:rPr>
            </w:pPr>
          </w:p>
        </w:tc>
      </w:tr>
    </w:tbl>
    <w:p w14:paraId="7767F3DA">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注：</w:t>
      </w:r>
      <w:r>
        <w:rPr>
          <w:rFonts w:hint="default" w:ascii="Times New Roman" w:hAnsi="Times New Roman" w:eastAsia="仿宋_GB2312" w:cs="Times New Roman"/>
          <w:kern w:val="0"/>
          <w:sz w:val="24"/>
          <w:szCs w:val="24"/>
          <w:highlight w:val="none"/>
        </w:rPr>
        <w:t>1</w:t>
      </w:r>
      <w:r>
        <w:rPr>
          <w:rFonts w:hint="eastAsia" w:ascii="仿宋_GB2312" w:hAnsi="仿宋_GB2312" w:eastAsia="仿宋_GB2312" w:cs="仿宋_GB2312"/>
          <w:kern w:val="0"/>
          <w:sz w:val="24"/>
          <w:szCs w:val="24"/>
          <w:highlight w:val="none"/>
          <w:lang w:val="en-US" w:eastAsia="zh-CN"/>
        </w:rPr>
        <w:t>.</w:t>
      </w:r>
      <w:r>
        <w:rPr>
          <w:rFonts w:hint="eastAsia" w:ascii="仿宋_GB2312" w:hAnsi="仿宋_GB2312" w:eastAsia="仿宋_GB2312" w:cs="仿宋_GB2312"/>
          <w:kern w:val="0"/>
          <w:sz w:val="24"/>
          <w:szCs w:val="24"/>
          <w:highlight w:val="none"/>
        </w:rPr>
        <w:t>业绩要求是自</w:t>
      </w:r>
      <w:r>
        <w:rPr>
          <w:rFonts w:hint="default" w:ascii="Times New Roman" w:hAnsi="Times New Roman" w:eastAsia="仿宋_GB2312" w:cs="Times New Roman"/>
          <w:kern w:val="0"/>
          <w:sz w:val="24"/>
          <w:szCs w:val="24"/>
          <w:highlight w:val="none"/>
        </w:rPr>
        <w:t>20</w:t>
      </w:r>
      <w:r>
        <w:rPr>
          <w:rFonts w:hint="default" w:ascii="Times New Roman" w:hAnsi="Times New Roman" w:eastAsia="仿宋_GB2312" w:cs="Times New Roman"/>
          <w:kern w:val="0"/>
          <w:sz w:val="24"/>
          <w:szCs w:val="24"/>
          <w:highlight w:val="none"/>
          <w:lang w:val="en-US" w:eastAsia="zh-CN"/>
        </w:rPr>
        <w:t>23</w:t>
      </w:r>
      <w:r>
        <w:rPr>
          <w:rFonts w:hint="eastAsia" w:ascii="仿宋_GB2312" w:hAnsi="仿宋_GB2312" w:eastAsia="仿宋_GB2312" w:cs="仿宋_GB2312"/>
          <w:kern w:val="0"/>
          <w:sz w:val="24"/>
          <w:szCs w:val="24"/>
          <w:highlight w:val="none"/>
        </w:rPr>
        <w:t>年</w:t>
      </w:r>
      <w:r>
        <w:rPr>
          <w:rFonts w:hint="default" w:ascii="Times New Roman" w:hAnsi="Times New Roman" w:eastAsia="仿宋_GB2312" w:cs="Times New Roman"/>
          <w:kern w:val="0"/>
          <w:sz w:val="24"/>
          <w:szCs w:val="24"/>
          <w:highlight w:val="none"/>
          <w:lang w:val="en-US" w:eastAsia="zh-CN"/>
        </w:rPr>
        <w:t>1</w:t>
      </w:r>
      <w:r>
        <w:rPr>
          <w:rFonts w:hint="eastAsia" w:ascii="仿宋_GB2312" w:hAnsi="仿宋_GB2312" w:eastAsia="仿宋_GB2312" w:cs="仿宋_GB2312"/>
          <w:kern w:val="0"/>
          <w:sz w:val="24"/>
          <w:szCs w:val="24"/>
          <w:highlight w:val="none"/>
        </w:rPr>
        <w:t>月</w:t>
      </w:r>
      <w:r>
        <w:rPr>
          <w:rFonts w:hint="default" w:ascii="Times New Roman" w:hAnsi="Times New Roman" w:eastAsia="仿宋_GB2312" w:cs="Times New Roman"/>
          <w:kern w:val="0"/>
          <w:sz w:val="24"/>
          <w:szCs w:val="24"/>
          <w:highlight w:val="none"/>
        </w:rPr>
        <w:t>1</w:t>
      </w:r>
      <w:r>
        <w:rPr>
          <w:rFonts w:hint="eastAsia" w:ascii="仿宋_GB2312" w:hAnsi="仿宋_GB2312" w:eastAsia="仿宋_GB2312" w:cs="仿宋_GB2312"/>
          <w:kern w:val="0"/>
          <w:sz w:val="24"/>
          <w:szCs w:val="24"/>
          <w:highlight w:val="none"/>
        </w:rPr>
        <w:t>日</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含）</w:t>
      </w:r>
      <w:r>
        <w:rPr>
          <w:rFonts w:hint="eastAsia" w:ascii="仿宋_GB2312" w:hAnsi="仿宋_GB2312" w:eastAsia="仿宋_GB2312" w:cs="仿宋_GB2312"/>
          <w:kern w:val="0"/>
          <w:sz w:val="24"/>
          <w:szCs w:val="24"/>
          <w:highlight w:val="none"/>
        </w:rPr>
        <w:t>起至投标截止日，以合同签订时间为准；</w:t>
      </w:r>
    </w:p>
    <w:p w14:paraId="5E480403">
      <w:pPr>
        <w:keepNext w:val="0"/>
        <w:keepLines w:val="0"/>
        <w:pageBreakBefore w:val="0"/>
        <w:widowControl w:val="0"/>
        <w:kinsoku/>
        <w:wordWrap/>
        <w:overflowPunct/>
        <w:topLinePunct w:val="0"/>
        <w:autoSpaceDE/>
        <w:autoSpaceDN/>
        <w:bidi w:val="0"/>
        <w:adjustRightInd/>
        <w:spacing w:line="360" w:lineRule="exact"/>
        <w:ind w:firstLine="960" w:firstLineChars="400"/>
        <w:textAlignment w:val="auto"/>
        <w:rPr>
          <w:rFonts w:ascii="Times New Roman" w:hAnsi="Times New Roman" w:eastAsia="仿宋" w:cs="Times New Roman"/>
          <w:color w:val="auto"/>
          <w:sz w:val="24"/>
          <w:szCs w:val="24"/>
        </w:rPr>
      </w:pPr>
      <w:r>
        <w:rPr>
          <w:rFonts w:hint="default" w:ascii="Times New Roman" w:hAnsi="Times New Roman" w:eastAsia="仿宋_GB2312" w:cs="Times New Roman"/>
          <w:kern w:val="0"/>
          <w:sz w:val="24"/>
          <w:szCs w:val="24"/>
          <w:highlight w:val="none"/>
          <w:shd w:val="clear" w:color="auto" w:fill="FFFFFF"/>
          <w:lang w:val="en-US" w:eastAsia="zh-CN"/>
        </w:rPr>
        <w:t>2</w:t>
      </w:r>
      <w:r>
        <w:rPr>
          <w:rFonts w:hint="eastAsia" w:ascii="仿宋_GB2312" w:hAnsi="仿宋_GB2312" w:eastAsia="仿宋_GB2312" w:cs="仿宋_GB2312"/>
          <w:kern w:val="0"/>
          <w:sz w:val="24"/>
          <w:szCs w:val="24"/>
          <w:highlight w:val="none"/>
          <w:shd w:val="clear" w:color="auto" w:fill="FFFFFF"/>
          <w:lang w:val="en-US" w:eastAsia="zh-CN"/>
        </w:rPr>
        <w:t>.</w:t>
      </w:r>
      <w:r>
        <w:rPr>
          <w:rFonts w:hint="eastAsia" w:ascii="仿宋_GB2312" w:hAnsi="仿宋_GB2312" w:eastAsia="仿宋_GB2312" w:cs="仿宋_GB2312"/>
          <w:kern w:val="0"/>
          <w:sz w:val="24"/>
          <w:szCs w:val="24"/>
          <w:highlight w:val="none"/>
          <w:shd w:val="clear" w:color="auto" w:fill="FFFFFF"/>
        </w:rPr>
        <w:t>业绩应附证明材料：提供合同复印件或中标通知书</w:t>
      </w:r>
      <w:r>
        <w:rPr>
          <w:rFonts w:hint="eastAsia" w:ascii="仿宋_GB2312" w:hAnsi="仿宋_GB2312" w:eastAsia="仿宋_GB2312" w:cs="仿宋_GB2312"/>
          <w:sz w:val="24"/>
          <w:szCs w:val="24"/>
          <w:highlight w:val="none"/>
          <w:shd w:val="clear" w:color="auto" w:fill="FFFFFF"/>
        </w:rPr>
        <w:t>（黑白或彩色）</w:t>
      </w:r>
      <w:r>
        <w:rPr>
          <w:rFonts w:hint="eastAsia" w:ascii="仿宋_GB2312" w:hAnsi="仿宋_GB2312" w:eastAsia="仿宋_GB2312" w:cs="仿宋_GB2312"/>
          <w:b/>
          <w:sz w:val="24"/>
          <w:szCs w:val="24"/>
          <w:highlight w:val="none"/>
        </w:rPr>
        <w:t>未附证明材料或证明材料无法满足相关要求的业绩视为无效。</w:t>
      </w:r>
    </w:p>
    <w:p w14:paraId="3D66C066">
      <w:pPr>
        <w:spacing w:line="560" w:lineRule="exact"/>
        <w:rPr>
          <w:rFonts w:hint="eastAsia" w:ascii="Times New Roman" w:hAnsi="Times New Roman" w:eastAsia="仿宋" w:cs="Times New Roman"/>
          <w:sz w:val="28"/>
          <w:szCs w:val="28"/>
        </w:rPr>
      </w:pPr>
    </w:p>
    <w:p w14:paraId="62FF0708">
      <w:pPr>
        <w:pStyle w:val="8"/>
        <w:rPr>
          <w:rFonts w:hint="eastAsia"/>
        </w:rPr>
      </w:pPr>
    </w:p>
    <w:p w14:paraId="3B56AD73">
      <w:pPr>
        <w:spacing w:line="560" w:lineRule="exact"/>
        <w:ind w:firstLine="640" w:firstLineChars="200"/>
        <w:rPr>
          <w:rFonts w:ascii="Times New Roman" w:hAnsi="Times New Roman" w:eastAsia="仿宋_GB2312" w:cs="Times New Roman"/>
          <w:color w:val="auto"/>
          <w:sz w:val="32"/>
          <w:szCs w:val="32"/>
        </w:rPr>
      </w:pPr>
      <w:bookmarkStart w:id="278" w:name="_Toc455607509"/>
      <w:bookmarkStart w:id="279" w:name="_Toc505261899"/>
      <w:bookmarkStart w:id="280" w:name="_Toc21310"/>
      <w:bookmarkStart w:id="281" w:name="_Toc47861051"/>
      <w:bookmarkStart w:id="282" w:name="_Toc47861052"/>
      <w:bookmarkStart w:id="283" w:name="_Toc29110"/>
      <w:bookmarkStart w:id="284" w:name="_Toc513469037"/>
      <w:r>
        <w:rPr>
          <w:rFonts w:ascii="Times New Roman" w:hAnsi="Times New Roman" w:eastAsia="仿宋_GB2312" w:cs="Times New Roman"/>
          <w:color w:val="auto"/>
          <w:sz w:val="32"/>
          <w:szCs w:val="32"/>
        </w:rPr>
        <w:t>参选机构（法人公章）</w:t>
      </w:r>
    </w:p>
    <w:p w14:paraId="5B620FA1">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法定代表人（签字或盖章）：</w:t>
      </w:r>
    </w:p>
    <w:p w14:paraId="1F0940A8">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授权代表（签字或盖章）：</w:t>
      </w:r>
    </w:p>
    <w:p w14:paraId="63857C32">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    期：</w:t>
      </w:r>
    </w:p>
    <w:bookmarkEnd w:id="278"/>
    <w:bookmarkEnd w:id="279"/>
    <w:bookmarkEnd w:id="280"/>
    <w:bookmarkEnd w:id="281"/>
    <w:bookmarkEnd w:id="282"/>
    <w:bookmarkEnd w:id="283"/>
    <w:bookmarkEnd w:id="284"/>
    <w:p w14:paraId="6EFBE7D5">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1634D02E">
      <w:pPr>
        <w:numPr>
          <w:ilvl w:val="0"/>
          <w:numId w:val="0"/>
        </w:numPr>
        <w:spacing w:line="560" w:lineRule="exact"/>
        <w:ind w:firstLine="640" w:firstLineChars="200"/>
        <w:jc w:val="both"/>
        <w:rPr>
          <w:rFonts w:hint="default" w:ascii="Times New Roman" w:hAnsi="Times New Roman" w:eastAsia="仿宋_GB2312" w:cs="Times New Roman"/>
          <w:sz w:val="32"/>
          <w:szCs w:val="40"/>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sz w:val="32"/>
          <w:szCs w:val="40"/>
          <w:lang w:val="en-US" w:eastAsia="zh-CN"/>
        </w:rPr>
        <w:t>6.4财务会计报表</w:t>
      </w:r>
    </w:p>
    <w:p w14:paraId="63DECF5F">
      <w:pPr>
        <w:numPr>
          <w:ilvl w:val="0"/>
          <w:numId w:val="0"/>
        </w:numPr>
        <w:spacing w:line="560" w:lineRule="exact"/>
        <w:ind w:firstLine="640" w:firstLineChars="200"/>
        <w:jc w:val="both"/>
        <w:rPr>
          <w:rFonts w:hint="eastAsia" w:ascii="Times New Roman" w:hAnsi="Times New Roman" w:eastAsia="仿宋_GB2312" w:cs="Times New Roman"/>
          <w:sz w:val="32"/>
          <w:szCs w:val="40"/>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sz w:val="32"/>
          <w:szCs w:val="40"/>
          <w:lang w:val="en-US" w:eastAsia="zh-CN"/>
        </w:rPr>
        <w:t>6</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lang w:val="en-US" w:eastAsia="zh-CN"/>
        </w:rPr>
        <w:t>投标人厂区资料</w:t>
      </w:r>
    </w:p>
    <w:p w14:paraId="448FCFC1">
      <w:pPr>
        <w:numPr>
          <w:ilvl w:val="0"/>
          <w:numId w:val="0"/>
        </w:numPr>
        <w:spacing w:line="560" w:lineRule="exact"/>
        <w:ind w:firstLine="640" w:firstLineChars="200"/>
        <w:jc w:val="left"/>
        <w:rPr>
          <w:rFonts w:hint="eastAsia" w:ascii="Times New Roman" w:hAnsi="Times New Roman" w:eastAsia="仿宋_GB2312" w:cs="Times New Roman"/>
          <w:sz w:val="32"/>
          <w:szCs w:val="4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仿宋_GB2312" w:cs="Times New Roman"/>
          <w:sz w:val="32"/>
          <w:szCs w:val="40"/>
          <w:lang w:val="en-US" w:eastAsia="zh-CN"/>
        </w:rPr>
        <w:t>6.6认证证书</w:t>
      </w:r>
    </w:p>
    <w:p w14:paraId="2334D936">
      <w:pPr>
        <w:numPr>
          <w:ilvl w:val="0"/>
          <w:numId w:val="0"/>
        </w:numPr>
        <w:spacing w:line="560" w:lineRule="exact"/>
        <w:ind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6</w:t>
      </w:r>
      <w:r>
        <w:rPr>
          <w:rFonts w:hint="eastAsia" w:ascii="Times New Roman" w:hAnsi="Times New Roman" w:eastAsia="仿宋_GB2312" w:cs="Times New Roman"/>
          <w:sz w:val="32"/>
          <w:szCs w:val="40"/>
          <w:lang w:val="en-US" w:eastAsia="zh-CN"/>
        </w:rPr>
        <w:t>.7</w:t>
      </w:r>
      <w:r>
        <w:rPr>
          <w:rFonts w:hint="default" w:ascii="Times New Roman" w:hAnsi="Times New Roman" w:eastAsia="仿宋_GB2312" w:cs="Times New Roman"/>
          <w:sz w:val="32"/>
          <w:szCs w:val="40"/>
          <w:lang w:val="en-US" w:eastAsia="zh-CN"/>
        </w:rPr>
        <w:t>成品工装展示</w:t>
      </w:r>
      <w:r>
        <w:rPr>
          <w:rFonts w:hint="eastAsia" w:ascii="Times New Roman" w:hAnsi="Times New Roman" w:eastAsia="仿宋_GB2312" w:cs="Times New Roman"/>
          <w:sz w:val="32"/>
          <w:szCs w:val="40"/>
          <w:lang w:val="en-US" w:eastAsia="zh-CN"/>
        </w:rPr>
        <w:t>图册</w:t>
      </w:r>
      <w:r>
        <w:rPr>
          <w:rFonts w:hint="default" w:ascii="Times New Roman" w:hAnsi="Times New Roman" w:eastAsia="仿宋_GB2312" w:cs="Times New Roman"/>
          <w:sz w:val="32"/>
          <w:szCs w:val="40"/>
          <w:lang w:val="en-US" w:eastAsia="zh-CN"/>
        </w:rPr>
        <w:t>样式</w:t>
      </w:r>
    </w:p>
    <w:p w14:paraId="78792BC0">
      <w:pPr>
        <w:numPr>
          <w:ilvl w:val="0"/>
          <w:numId w:val="0"/>
        </w:numPr>
        <w:spacing w:line="560" w:lineRule="exact"/>
        <w:ind w:firstLine="640" w:firstLineChars="200"/>
        <w:jc w:val="both"/>
        <w:rPr>
          <w:rFonts w:hint="default"/>
          <w:lang w:val="en-US" w:eastAsia="zh-CN"/>
        </w:rPr>
      </w:pPr>
      <w:r>
        <w:rPr>
          <w:rFonts w:hint="default" w:ascii="Times New Roman" w:hAnsi="Times New Roman" w:eastAsia="仿宋_GB2312" w:cs="Times New Roman"/>
          <w:sz w:val="32"/>
          <w:szCs w:val="40"/>
          <w:lang w:val="en-US" w:eastAsia="zh-CN"/>
        </w:rPr>
        <w:t>每页展示1</w:t>
      </w:r>
      <w:r>
        <w:rPr>
          <w:rFonts w:hint="eastAsia" w:ascii="Times New Roman" w:hAnsi="Times New Roman" w:eastAsia="仿宋_GB2312" w:cs="Times New Roman"/>
          <w:sz w:val="32"/>
          <w:szCs w:val="40"/>
          <w:lang w:val="en-US" w:eastAsia="zh-CN"/>
        </w:rPr>
        <w:t>件</w:t>
      </w:r>
      <w:r>
        <w:rPr>
          <w:rFonts w:hint="default" w:ascii="Times New Roman" w:hAnsi="Times New Roman" w:eastAsia="仿宋_GB2312" w:cs="Times New Roman"/>
          <w:sz w:val="32"/>
          <w:szCs w:val="40"/>
          <w:lang w:val="en-US" w:eastAsia="zh-CN"/>
        </w:rPr>
        <w:t>完整</w:t>
      </w:r>
      <w:r>
        <w:rPr>
          <w:rFonts w:hint="eastAsia" w:ascii="Times New Roman" w:hAnsi="Times New Roman" w:eastAsia="仿宋_GB2312" w:cs="Times New Roman"/>
          <w:sz w:val="32"/>
          <w:szCs w:val="40"/>
          <w:lang w:val="en-US" w:eastAsia="zh-CN"/>
        </w:rPr>
        <w:t>服装</w:t>
      </w:r>
      <w:r>
        <w:rPr>
          <w:rFonts w:hint="default" w:ascii="Times New Roman" w:hAnsi="Times New Roman" w:eastAsia="仿宋_GB2312" w:cs="Times New Roman"/>
          <w:sz w:val="32"/>
          <w:szCs w:val="40"/>
          <w:lang w:val="en-US" w:eastAsia="zh-CN"/>
        </w:rPr>
        <w:t>，分为主图区、细节图区</w:t>
      </w:r>
      <w:r>
        <w:rPr>
          <w:rFonts w:hint="eastAsia" w:ascii="Times New Roman" w:hAnsi="Times New Roman" w:eastAsia="仿宋_GB2312" w:cs="Times New Roman"/>
          <w:sz w:val="32"/>
          <w:szCs w:val="40"/>
          <w:lang w:val="en-US" w:eastAsia="zh-CN"/>
        </w:rPr>
        <w:t>（展示领口、拉链、针线、纽扣等工艺）</w:t>
      </w:r>
      <w:r>
        <w:rPr>
          <w:rFonts w:hint="default" w:ascii="Times New Roman" w:hAnsi="Times New Roman" w:eastAsia="仿宋_GB2312" w:cs="Times New Roman"/>
          <w:sz w:val="32"/>
          <w:szCs w:val="40"/>
          <w:lang w:val="en-US" w:eastAsia="zh-CN"/>
        </w:rPr>
        <w:t>、信息标注区，布局规整，一目了然</w:t>
      </w:r>
      <w:r>
        <w:rPr>
          <w:rFonts w:hint="eastAsia" w:ascii="Times New Roman" w:hAnsi="Times New Roman" w:eastAsia="仿宋_GB2312" w:cs="Times New Roman"/>
          <w:sz w:val="32"/>
          <w:szCs w:val="40"/>
          <w:lang w:val="en-US" w:eastAsia="zh-CN"/>
        </w:rPr>
        <w:t>。</w:t>
      </w:r>
    </w:p>
    <w:p w14:paraId="2A9476F4">
      <w:pPr>
        <w:keepNext w:val="0"/>
        <w:keepLines w:val="0"/>
        <w:widowControl/>
        <w:suppressLineNumbers w:val="0"/>
        <w:jc w:val="left"/>
      </w:pPr>
    </w:p>
    <w:p w14:paraId="41A34A3E">
      <w:pPr>
        <w:numPr>
          <w:ilvl w:val="0"/>
          <w:numId w:val="0"/>
        </w:numPr>
        <w:spacing w:line="560" w:lineRule="exact"/>
        <w:ind w:firstLine="0" w:firstLineChars="0"/>
        <w:jc w:val="both"/>
        <w:rPr>
          <w:rFonts w:hint="eastAsia" w:ascii="Times New Roman" w:hAnsi="Times New Roman" w:eastAsia="仿宋_GB2312" w:cs="Times New Roman"/>
          <w:sz w:val="32"/>
          <w:szCs w:val="40"/>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99A04FC">
      <w:pPr>
        <w:spacing w:line="560" w:lineRule="exact"/>
        <w:ind w:firstLine="0" w:firstLineChars="0"/>
        <w:rPr>
          <w:rFonts w:hint="default" w:ascii="Times New Roman" w:hAnsi="Times New Roman" w:eastAsia="黑体" w:cs="Times New Roman"/>
          <w:bCs/>
          <w:kern w:val="0"/>
          <w:sz w:val="32"/>
          <w:szCs w:val="32"/>
          <w:highlight w:val="none"/>
          <w:lang w:val="en-US" w:eastAsia="zh-CN"/>
        </w:rPr>
      </w:pPr>
      <w:r>
        <w:rPr>
          <w:rFonts w:hint="default" w:ascii="Times New Roman" w:hAnsi="Times New Roman" w:eastAsia="黑体" w:cs="Times New Roman"/>
          <w:bCs/>
          <w:kern w:val="0"/>
          <w:sz w:val="32"/>
          <w:szCs w:val="32"/>
          <w:highlight w:val="none"/>
          <w:lang w:val="en-US" w:eastAsia="zh-CN"/>
        </w:rPr>
        <w:t>7</w:t>
      </w:r>
      <w:r>
        <w:rPr>
          <w:rFonts w:hint="eastAsia" w:ascii="Times New Roman" w:hAnsi="Times New Roman" w:eastAsia="黑体" w:cs="Times New Roman"/>
          <w:bCs/>
          <w:kern w:val="0"/>
          <w:sz w:val="32"/>
          <w:szCs w:val="32"/>
          <w:highlight w:val="none"/>
          <w:lang w:val="en-US" w:eastAsia="zh-CN"/>
        </w:rPr>
        <w:t>.拟派主要人员汇总表</w:t>
      </w:r>
    </w:p>
    <w:tbl>
      <w:tblPr>
        <w:tblStyle w:val="37"/>
        <w:tblW w:w="9645" w:type="dxa"/>
        <w:tblInd w:w="-5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1530"/>
        <w:gridCol w:w="992"/>
        <w:gridCol w:w="991"/>
        <w:gridCol w:w="709"/>
        <w:gridCol w:w="1275"/>
        <w:gridCol w:w="893"/>
        <w:gridCol w:w="1090"/>
        <w:gridCol w:w="1138"/>
      </w:tblGrid>
      <w:tr w14:paraId="5E736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27" w:type="dxa"/>
            <w:vMerge w:val="restart"/>
            <w:tcBorders>
              <w:bottom w:val="nil"/>
            </w:tcBorders>
            <w:vAlign w:val="center"/>
          </w:tcPr>
          <w:p w14:paraId="695378D1">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序号</w:t>
            </w:r>
          </w:p>
        </w:tc>
        <w:tc>
          <w:tcPr>
            <w:tcW w:w="1530" w:type="dxa"/>
            <w:vMerge w:val="restart"/>
            <w:tcBorders>
              <w:bottom w:val="nil"/>
            </w:tcBorders>
            <w:vAlign w:val="center"/>
          </w:tcPr>
          <w:p w14:paraId="69C43BF9">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本项目任职</w:t>
            </w:r>
          </w:p>
        </w:tc>
        <w:tc>
          <w:tcPr>
            <w:tcW w:w="992" w:type="dxa"/>
            <w:vMerge w:val="restart"/>
            <w:tcBorders>
              <w:bottom w:val="nil"/>
            </w:tcBorders>
            <w:vAlign w:val="center"/>
          </w:tcPr>
          <w:p w14:paraId="4BEB4222">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姓名</w:t>
            </w:r>
          </w:p>
        </w:tc>
        <w:tc>
          <w:tcPr>
            <w:tcW w:w="991" w:type="dxa"/>
            <w:vMerge w:val="restart"/>
            <w:tcBorders>
              <w:bottom w:val="nil"/>
            </w:tcBorders>
            <w:vAlign w:val="center"/>
          </w:tcPr>
          <w:p w14:paraId="15AA88E6">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职称</w:t>
            </w:r>
          </w:p>
        </w:tc>
        <w:tc>
          <w:tcPr>
            <w:tcW w:w="709" w:type="dxa"/>
            <w:vMerge w:val="restart"/>
            <w:tcBorders>
              <w:bottom w:val="nil"/>
            </w:tcBorders>
            <w:vAlign w:val="center"/>
          </w:tcPr>
          <w:p w14:paraId="09019D50">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专业</w:t>
            </w:r>
          </w:p>
        </w:tc>
        <w:tc>
          <w:tcPr>
            <w:tcW w:w="3258" w:type="dxa"/>
            <w:gridSpan w:val="3"/>
            <w:vAlign w:val="center"/>
          </w:tcPr>
          <w:p w14:paraId="7C3253E2">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执业或职业资格证明</w:t>
            </w:r>
          </w:p>
        </w:tc>
        <w:tc>
          <w:tcPr>
            <w:tcW w:w="1138" w:type="dxa"/>
            <w:vMerge w:val="restart"/>
            <w:tcBorders>
              <w:bottom w:val="nil"/>
            </w:tcBorders>
            <w:vAlign w:val="center"/>
          </w:tcPr>
          <w:p w14:paraId="37D67A69">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备注</w:t>
            </w:r>
          </w:p>
        </w:tc>
      </w:tr>
      <w:tr w14:paraId="7337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27" w:type="dxa"/>
            <w:vMerge w:val="continue"/>
            <w:tcBorders>
              <w:top w:val="nil"/>
            </w:tcBorders>
            <w:vAlign w:val="center"/>
          </w:tcPr>
          <w:p w14:paraId="004F2A37">
            <w:pPr>
              <w:spacing w:line="360" w:lineRule="exact"/>
              <w:jc w:val="center"/>
              <w:rPr>
                <w:rFonts w:hint="eastAsia" w:ascii="仿宋_GB2312" w:hAnsi="仿宋_GB2312" w:eastAsia="仿宋_GB2312" w:cs="仿宋_GB2312"/>
                <w:sz w:val="28"/>
                <w:szCs w:val="28"/>
              </w:rPr>
            </w:pPr>
          </w:p>
        </w:tc>
        <w:tc>
          <w:tcPr>
            <w:tcW w:w="1530" w:type="dxa"/>
            <w:vMerge w:val="continue"/>
            <w:tcBorders>
              <w:top w:val="nil"/>
            </w:tcBorders>
            <w:vAlign w:val="center"/>
          </w:tcPr>
          <w:p w14:paraId="16F640D1">
            <w:pPr>
              <w:spacing w:line="360" w:lineRule="exact"/>
              <w:jc w:val="center"/>
              <w:rPr>
                <w:rFonts w:hint="eastAsia" w:ascii="仿宋_GB2312" w:hAnsi="仿宋_GB2312" w:eastAsia="仿宋_GB2312" w:cs="仿宋_GB2312"/>
                <w:sz w:val="28"/>
                <w:szCs w:val="28"/>
              </w:rPr>
            </w:pPr>
          </w:p>
        </w:tc>
        <w:tc>
          <w:tcPr>
            <w:tcW w:w="992" w:type="dxa"/>
            <w:vMerge w:val="continue"/>
            <w:tcBorders>
              <w:top w:val="nil"/>
            </w:tcBorders>
            <w:vAlign w:val="center"/>
          </w:tcPr>
          <w:p w14:paraId="05394C43">
            <w:pPr>
              <w:spacing w:line="360" w:lineRule="exact"/>
              <w:jc w:val="center"/>
              <w:rPr>
                <w:rFonts w:hint="eastAsia" w:ascii="仿宋_GB2312" w:hAnsi="仿宋_GB2312" w:eastAsia="仿宋_GB2312" w:cs="仿宋_GB2312"/>
                <w:sz w:val="28"/>
                <w:szCs w:val="28"/>
              </w:rPr>
            </w:pPr>
          </w:p>
        </w:tc>
        <w:tc>
          <w:tcPr>
            <w:tcW w:w="991" w:type="dxa"/>
            <w:vMerge w:val="continue"/>
            <w:tcBorders>
              <w:top w:val="nil"/>
            </w:tcBorders>
            <w:vAlign w:val="center"/>
          </w:tcPr>
          <w:p w14:paraId="0123DF70">
            <w:pPr>
              <w:spacing w:line="360" w:lineRule="exact"/>
              <w:jc w:val="center"/>
              <w:rPr>
                <w:rFonts w:hint="eastAsia" w:ascii="仿宋_GB2312" w:hAnsi="仿宋_GB2312" w:eastAsia="仿宋_GB2312" w:cs="仿宋_GB2312"/>
                <w:sz w:val="28"/>
                <w:szCs w:val="28"/>
              </w:rPr>
            </w:pPr>
          </w:p>
        </w:tc>
        <w:tc>
          <w:tcPr>
            <w:tcW w:w="709" w:type="dxa"/>
            <w:vMerge w:val="continue"/>
            <w:tcBorders>
              <w:top w:val="nil"/>
            </w:tcBorders>
            <w:vAlign w:val="center"/>
          </w:tcPr>
          <w:p w14:paraId="121685C0">
            <w:pPr>
              <w:spacing w:line="360" w:lineRule="exact"/>
              <w:jc w:val="center"/>
              <w:rPr>
                <w:rFonts w:hint="eastAsia" w:ascii="仿宋_GB2312" w:hAnsi="仿宋_GB2312" w:eastAsia="仿宋_GB2312" w:cs="仿宋_GB2312"/>
                <w:sz w:val="28"/>
                <w:szCs w:val="28"/>
              </w:rPr>
            </w:pPr>
          </w:p>
        </w:tc>
        <w:tc>
          <w:tcPr>
            <w:tcW w:w="1275" w:type="dxa"/>
            <w:vAlign w:val="center"/>
          </w:tcPr>
          <w:p w14:paraId="4F98661E">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证书名称</w:t>
            </w:r>
          </w:p>
        </w:tc>
        <w:tc>
          <w:tcPr>
            <w:tcW w:w="893" w:type="dxa"/>
            <w:vAlign w:val="center"/>
          </w:tcPr>
          <w:p w14:paraId="676DB068">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级别</w:t>
            </w:r>
          </w:p>
        </w:tc>
        <w:tc>
          <w:tcPr>
            <w:tcW w:w="1090" w:type="dxa"/>
            <w:vAlign w:val="center"/>
          </w:tcPr>
          <w:p w14:paraId="4820DBEE">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证号</w:t>
            </w:r>
          </w:p>
        </w:tc>
        <w:tc>
          <w:tcPr>
            <w:tcW w:w="1138" w:type="dxa"/>
            <w:vMerge w:val="continue"/>
            <w:tcBorders>
              <w:top w:val="nil"/>
            </w:tcBorders>
            <w:vAlign w:val="center"/>
          </w:tcPr>
          <w:p w14:paraId="6BE5C8C9">
            <w:pPr>
              <w:spacing w:line="360" w:lineRule="exact"/>
              <w:jc w:val="center"/>
              <w:rPr>
                <w:rFonts w:hint="eastAsia" w:ascii="仿宋_GB2312" w:hAnsi="仿宋_GB2312" w:eastAsia="仿宋_GB2312" w:cs="仿宋_GB2312"/>
                <w:sz w:val="28"/>
                <w:szCs w:val="28"/>
              </w:rPr>
            </w:pPr>
          </w:p>
        </w:tc>
      </w:tr>
      <w:tr w14:paraId="1A282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27" w:type="dxa"/>
            <w:vAlign w:val="center"/>
          </w:tcPr>
          <w:p w14:paraId="195F3E43">
            <w:pPr>
              <w:spacing w:line="360" w:lineRule="exact"/>
              <w:jc w:val="center"/>
              <w:rPr>
                <w:rFonts w:hint="eastAsia" w:ascii="仿宋_GB2312" w:hAnsi="仿宋_GB2312" w:eastAsia="仿宋_GB2312" w:cs="仿宋_GB2312"/>
                <w:sz w:val="28"/>
                <w:szCs w:val="28"/>
              </w:rPr>
            </w:pPr>
          </w:p>
        </w:tc>
        <w:tc>
          <w:tcPr>
            <w:tcW w:w="1530" w:type="dxa"/>
            <w:vAlign w:val="center"/>
          </w:tcPr>
          <w:p w14:paraId="3F1359D0">
            <w:pPr>
              <w:spacing w:line="360" w:lineRule="exact"/>
              <w:jc w:val="center"/>
              <w:rPr>
                <w:rFonts w:hint="eastAsia" w:ascii="仿宋_GB2312" w:hAnsi="仿宋_GB2312" w:eastAsia="仿宋_GB2312" w:cs="仿宋_GB2312"/>
                <w:sz w:val="28"/>
                <w:szCs w:val="28"/>
              </w:rPr>
            </w:pPr>
          </w:p>
        </w:tc>
        <w:tc>
          <w:tcPr>
            <w:tcW w:w="992" w:type="dxa"/>
            <w:vAlign w:val="center"/>
          </w:tcPr>
          <w:p w14:paraId="6870FF77">
            <w:pPr>
              <w:spacing w:line="360" w:lineRule="exact"/>
              <w:jc w:val="center"/>
              <w:rPr>
                <w:rFonts w:hint="eastAsia" w:ascii="仿宋_GB2312" w:hAnsi="仿宋_GB2312" w:eastAsia="仿宋_GB2312" w:cs="仿宋_GB2312"/>
                <w:sz w:val="28"/>
                <w:szCs w:val="28"/>
              </w:rPr>
            </w:pPr>
          </w:p>
        </w:tc>
        <w:tc>
          <w:tcPr>
            <w:tcW w:w="991" w:type="dxa"/>
            <w:vAlign w:val="center"/>
          </w:tcPr>
          <w:p w14:paraId="73F6D5D3">
            <w:pPr>
              <w:spacing w:line="360" w:lineRule="exact"/>
              <w:jc w:val="center"/>
              <w:rPr>
                <w:rFonts w:hint="eastAsia" w:ascii="仿宋_GB2312" w:hAnsi="仿宋_GB2312" w:eastAsia="仿宋_GB2312" w:cs="仿宋_GB2312"/>
                <w:sz w:val="28"/>
                <w:szCs w:val="28"/>
              </w:rPr>
            </w:pPr>
          </w:p>
        </w:tc>
        <w:tc>
          <w:tcPr>
            <w:tcW w:w="709" w:type="dxa"/>
            <w:vAlign w:val="center"/>
          </w:tcPr>
          <w:p w14:paraId="672ADEEA">
            <w:pPr>
              <w:spacing w:line="360" w:lineRule="exact"/>
              <w:jc w:val="center"/>
              <w:rPr>
                <w:rFonts w:hint="eastAsia" w:ascii="仿宋_GB2312" w:hAnsi="仿宋_GB2312" w:eastAsia="仿宋_GB2312" w:cs="仿宋_GB2312"/>
                <w:sz w:val="28"/>
                <w:szCs w:val="28"/>
              </w:rPr>
            </w:pPr>
          </w:p>
        </w:tc>
        <w:tc>
          <w:tcPr>
            <w:tcW w:w="1275" w:type="dxa"/>
            <w:vAlign w:val="center"/>
          </w:tcPr>
          <w:p w14:paraId="33D32A06">
            <w:pPr>
              <w:spacing w:line="360" w:lineRule="exact"/>
              <w:jc w:val="center"/>
              <w:rPr>
                <w:rFonts w:hint="eastAsia" w:ascii="仿宋_GB2312" w:hAnsi="仿宋_GB2312" w:eastAsia="仿宋_GB2312" w:cs="仿宋_GB2312"/>
                <w:sz w:val="28"/>
                <w:szCs w:val="28"/>
              </w:rPr>
            </w:pPr>
          </w:p>
        </w:tc>
        <w:tc>
          <w:tcPr>
            <w:tcW w:w="893" w:type="dxa"/>
            <w:vAlign w:val="center"/>
          </w:tcPr>
          <w:p w14:paraId="5A9A3264">
            <w:pPr>
              <w:spacing w:line="360" w:lineRule="exact"/>
              <w:jc w:val="center"/>
              <w:rPr>
                <w:rFonts w:hint="eastAsia" w:ascii="仿宋_GB2312" w:hAnsi="仿宋_GB2312" w:eastAsia="仿宋_GB2312" w:cs="仿宋_GB2312"/>
                <w:sz w:val="28"/>
                <w:szCs w:val="28"/>
              </w:rPr>
            </w:pPr>
          </w:p>
        </w:tc>
        <w:tc>
          <w:tcPr>
            <w:tcW w:w="1090" w:type="dxa"/>
            <w:vAlign w:val="center"/>
          </w:tcPr>
          <w:p w14:paraId="252E482B">
            <w:pPr>
              <w:spacing w:line="360" w:lineRule="exact"/>
              <w:jc w:val="center"/>
              <w:rPr>
                <w:rFonts w:hint="eastAsia" w:ascii="仿宋_GB2312" w:hAnsi="仿宋_GB2312" w:eastAsia="仿宋_GB2312" w:cs="仿宋_GB2312"/>
                <w:sz w:val="28"/>
                <w:szCs w:val="28"/>
              </w:rPr>
            </w:pPr>
          </w:p>
        </w:tc>
        <w:tc>
          <w:tcPr>
            <w:tcW w:w="1138" w:type="dxa"/>
            <w:vAlign w:val="center"/>
          </w:tcPr>
          <w:p w14:paraId="3606C219">
            <w:pPr>
              <w:spacing w:line="360" w:lineRule="exact"/>
              <w:jc w:val="center"/>
              <w:rPr>
                <w:rFonts w:hint="eastAsia" w:ascii="仿宋_GB2312" w:hAnsi="仿宋_GB2312" w:eastAsia="仿宋_GB2312" w:cs="仿宋_GB2312"/>
                <w:sz w:val="28"/>
                <w:szCs w:val="28"/>
              </w:rPr>
            </w:pPr>
          </w:p>
        </w:tc>
      </w:tr>
      <w:tr w14:paraId="071DF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27" w:type="dxa"/>
            <w:vAlign w:val="top"/>
          </w:tcPr>
          <w:p w14:paraId="5F9453A0">
            <w:pPr>
              <w:spacing w:line="360" w:lineRule="exact"/>
              <w:rPr>
                <w:rFonts w:hint="eastAsia" w:ascii="仿宋_GB2312" w:hAnsi="仿宋_GB2312" w:eastAsia="仿宋_GB2312" w:cs="仿宋_GB2312"/>
                <w:sz w:val="28"/>
                <w:szCs w:val="28"/>
              </w:rPr>
            </w:pPr>
          </w:p>
        </w:tc>
        <w:tc>
          <w:tcPr>
            <w:tcW w:w="1530" w:type="dxa"/>
            <w:vAlign w:val="top"/>
          </w:tcPr>
          <w:p w14:paraId="7856FEC4">
            <w:pPr>
              <w:spacing w:line="360" w:lineRule="exact"/>
              <w:rPr>
                <w:rFonts w:hint="eastAsia" w:ascii="仿宋_GB2312" w:hAnsi="仿宋_GB2312" w:eastAsia="仿宋_GB2312" w:cs="仿宋_GB2312"/>
                <w:sz w:val="28"/>
                <w:szCs w:val="28"/>
              </w:rPr>
            </w:pPr>
          </w:p>
        </w:tc>
        <w:tc>
          <w:tcPr>
            <w:tcW w:w="992" w:type="dxa"/>
            <w:vAlign w:val="top"/>
          </w:tcPr>
          <w:p w14:paraId="3DE954D8">
            <w:pPr>
              <w:spacing w:line="360" w:lineRule="exact"/>
              <w:rPr>
                <w:rFonts w:hint="eastAsia" w:ascii="仿宋_GB2312" w:hAnsi="仿宋_GB2312" w:eastAsia="仿宋_GB2312" w:cs="仿宋_GB2312"/>
                <w:sz w:val="28"/>
                <w:szCs w:val="28"/>
              </w:rPr>
            </w:pPr>
          </w:p>
        </w:tc>
        <w:tc>
          <w:tcPr>
            <w:tcW w:w="991" w:type="dxa"/>
            <w:vAlign w:val="top"/>
          </w:tcPr>
          <w:p w14:paraId="3AB33975">
            <w:pPr>
              <w:spacing w:line="360" w:lineRule="exact"/>
              <w:rPr>
                <w:rFonts w:hint="eastAsia" w:ascii="仿宋_GB2312" w:hAnsi="仿宋_GB2312" w:eastAsia="仿宋_GB2312" w:cs="仿宋_GB2312"/>
                <w:sz w:val="28"/>
                <w:szCs w:val="28"/>
              </w:rPr>
            </w:pPr>
          </w:p>
        </w:tc>
        <w:tc>
          <w:tcPr>
            <w:tcW w:w="709" w:type="dxa"/>
            <w:vAlign w:val="top"/>
          </w:tcPr>
          <w:p w14:paraId="576792C1">
            <w:pPr>
              <w:spacing w:line="360" w:lineRule="exact"/>
              <w:rPr>
                <w:rFonts w:hint="eastAsia" w:ascii="仿宋_GB2312" w:hAnsi="仿宋_GB2312" w:eastAsia="仿宋_GB2312" w:cs="仿宋_GB2312"/>
                <w:sz w:val="28"/>
                <w:szCs w:val="28"/>
              </w:rPr>
            </w:pPr>
          </w:p>
        </w:tc>
        <w:tc>
          <w:tcPr>
            <w:tcW w:w="1275" w:type="dxa"/>
            <w:vAlign w:val="top"/>
          </w:tcPr>
          <w:p w14:paraId="58C41BAC">
            <w:pPr>
              <w:spacing w:line="360" w:lineRule="exact"/>
              <w:rPr>
                <w:rFonts w:hint="eastAsia" w:ascii="仿宋_GB2312" w:hAnsi="仿宋_GB2312" w:eastAsia="仿宋_GB2312" w:cs="仿宋_GB2312"/>
                <w:sz w:val="28"/>
                <w:szCs w:val="28"/>
              </w:rPr>
            </w:pPr>
          </w:p>
        </w:tc>
        <w:tc>
          <w:tcPr>
            <w:tcW w:w="893" w:type="dxa"/>
            <w:vAlign w:val="top"/>
          </w:tcPr>
          <w:p w14:paraId="69E17ADB">
            <w:pPr>
              <w:spacing w:line="360" w:lineRule="exact"/>
              <w:rPr>
                <w:rFonts w:hint="eastAsia" w:ascii="仿宋_GB2312" w:hAnsi="仿宋_GB2312" w:eastAsia="仿宋_GB2312" w:cs="仿宋_GB2312"/>
                <w:sz w:val="28"/>
                <w:szCs w:val="28"/>
              </w:rPr>
            </w:pPr>
          </w:p>
        </w:tc>
        <w:tc>
          <w:tcPr>
            <w:tcW w:w="1090" w:type="dxa"/>
            <w:vAlign w:val="top"/>
          </w:tcPr>
          <w:p w14:paraId="3E7552F4">
            <w:pPr>
              <w:spacing w:line="360" w:lineRule="exact"/>
              <w:rPr>
                <w:rFonts w:hint="eastAsia" w:ascii="仿宋_GB2312" w:hAnsi="仿宋_GB2312" w:eastAsia="仿宋_GB2312" w:cs="仿宋_GB2312"/>
                <w:sz w:val="28"/>
                <w:szCs w:val="28"/>
              </w:rPr>
            </w:pPr>
          </w:p>
        </w:tc>
        <w:tc>
          <w:tcPr>
            <w:tcW w:w="1138" w:type="dxa"/>
            <w:vAlign w:val="top"/>
          </w:tcPr>
          <w:p w14:paraId="4D1E7969">
            <w:pPr>
              <w:spacing w:line="360" w:lineRule="exact"/>
              <w:rPr>
                <w:rFonts w:hint="eastAsia" w:ascii="仿宋_GB2312" w:hAnsi="仿宋_GB2312" w:eastAsia="仿宋_GB2312" w:cs="仿宋_GB2312"/>
                <w:sz w:val="28"/>
                <w:szCs w:val="28"/>
              </w:rPr>
            </w:pPr>
          </w:p>
        </w:tc>
      </w:tr>
      <w:tr w14:paraId="61C2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7" w:type="dxa"/>
            <w:vAlign w:val="top"/>
          </w:tcPr>
          <w:p w14:paraId="259132D5">
            <w:pPr>
              <w:spacing w:line="360" w:lineRule="exact"/>
              <w:rPr>
                <w:rFonts w:hint="eastAsia" w:ascii="仿宋_GB2312" w:hAnsi="仿宋_GB2312" w:eastAsia="仿宋_GB2312" w:cs="仿宋_GB2312"/>
                <w:sz w:val="28"/>
                <w:szCs w:val="28"/>
              </w:rPr>
            </w:pPr>
          </w:p>
        </w:tc>
        <w:tc>
          <w:tcPr>
            <w:tcW w:w="1530" w:type="dxa"/>
            <w:vAlign w:val="top"/>
          </w:tcPr>
          <w:p w14:paraId="5A180FBE">
            <w:pPr>
              <w:spacing w:line="360" w:lineRule="exact"/>
              <w:rPr>
                <w:rFonts w:hint="eastAsia" w:ascii="仿宋_GB2312" w:hAnsi="仿宋_GB2312" w:eastAsia="仿宋_GB2312" w:cs="仿宋_GB2312"/>
                <w:sz w:val="28"/>
                <w:szCs w:val="28"/>
              </w:rPr>
            </w:pPr>
          </w:p>
        </w:tc>
        <w:tc>
          <w:tcPr>
            <w:tcW w:w="992" w:type="dxa"/>
            <w:vAlign w:val="top"/>
          </w:tcPr>
          <w:p w14:paraId="6A3E5EC3">
            <w:pPr>
              <w:spacing w:line="360" w:lineRule="exact"/>
              <w:rPr>
                <w:rFonts w:hint="eastAsia" w:ascii="仿宋_GB2312" w:hAnsi="仿宋_GB2312" w:eastAsia="仿宋_GB2312" w:cs="仿宋_GB2312"/>
                <w:sz w:val="28"/>
                <w:szCs w:val="28"/>
              </w:rPr>
            </w:pPr>
          </w:p>
        </w:tc>
        <w:tc>
          <w:tcPr>
            <w:tcW w:w="991" w:type="dxa"/>
            <w:vAlign w:val="top"/>
          </w:tcPr>
          <w:p w14:paraId="1BB202C3">
            <w:pPr>
              <w:spacing w:line="360" w:lineRule="exact"/>
              <w:rPr>
                <w:rFonts w:hint="eastAsia" w:ascii="仿宋_GB2312" w:hAnsi="仿宋_GB2312" w:eastAsia="仿宋_GB2312" w:cs="仿宋_GB2312"/>
                <w:sz w:val="28"/>
                <w:szCs w:val="28"/>
              </w:rPr>
            </w:pPr>
          </w:p>
        </w:tc>
        <w:tc>
          <w:tcPr>
            <w:tcW w:w="709" w:type="dxa"/>
            <w:vAlign w:val="top"/>
          </w:tcPr>
          <w:p w14:paraId="7E2BEBB5">
            <w:pPr>
              <w:spacing w:line="360" w:lineRule="exact"/>
              <w:rPr>
                <w:rFonts w:hint="eastAsia" w:ascii="仿宋_GB2312" w:hAnsi="仿宋_GB2312" w:eastAsia="仿宋_GB2312" w:cs="仿宋_GB2312"/>
                <w:sz w:val="28"/>
                <w:szCs w:val="28"/>
              </w:rPr>
            </w:pPr>
          </w:p>
        </w:tc>
        <w:tc>
          <w:tcPr>
            <w:tcW w:w="1275" w:type="dxa"/>
            <w:vAlign w:val="top"/>
          </w:tcPr>
          <w:p w14:paraId="18D825B7">
            <w:pPr>
              <w:spacing w:line="360" w:lineRule="exact"/>
              <w:rPr>
                <w:rFonts w:hint="eastAsia" w:ascii="仿宋_GB2312" w:hAnsi="仿宋_GB2312" w:eastAsia="仿宋_GB2312" w:cs="仿宋_GB2312"/>
                <w:sz w:val="28"/>
                <w:szCs w:val="28"/>
              </w:rPr>
            </w:pPr>
          </w:p>
        </w:tc>
        <w:tc>
          <w:tcPr>
            <w:tcW w:w="893" w:type="dxa"/>
            <w:vAlign w:val="top"/>
          </w:tcPr>
          <w:p w14:paraId="4FAB10F8">
            <w:pPr>
              <w:spacing w:line="360" w:lineRule="exact"/>
              <w:rPr>
                <w:rFonts w:hint="eastAsia" w:ascii="仿宋_GB2312" w:hAnsi="仿宋_GB2312" w:eastAsia="仿宋_GB2312" w:cs="仿宋_GB2312"/>
                <w:sz w:val="28"/>
                <w:szCs w:val="28"/>
              </w:rPr>
            </w:pPr>
          </w:p>
        </w:tc>
        <w:tc>
          <w:tcPr>
            <w:tcW w:w="1090" w:type="dxa"/>
            <w:vAlign w:val="top"/>
          </w:tcPr>
          <w:p w14:paraId="48326221">
            <w:pPr>
              <w:spacing w:line="360" w:lineRule="exact"/>
              <w:rPr>
                <w:rFonts w:hint="eastAsia" w:ascii="仿宋_GB2312" w:hAnsi="仿宋_GB2312" w:eastAsia="仿宋_GB2312" w:cs="仿宋_GB2312"/>
                <w:sz w:val="28"/>
                <w:szCs w:val="28"/>
              </w:rPr>
            </w:pPr>
          </w:p>
        </w:tc>
        <w:tc>
          <w:tcPr>
            <w:tcW w:w="1138" w:type="dxa"/>
            <w:vAlign w:val="top"/>
          </w:tcPr>
          <w:p w14:paraId="2E4384F2">
            <w:pPr>
              <w:spacing w:line="360" w:lineRule="exact"/>
              <w:rPr>
                <w:rFonts w:hint="eastAsia" w:ascii="仿宋_GB2312" w:hAnsi="仿宋_GB2312" w:eastAsia="仿宋_GB2312" w:cs="仿宋_GB2312"/>
                <w:sz w:val="28"/>
                <w:szCs w:val="28"/>
              </w:rPr>
            </w:pPr>
          </w:p>
        </w:tc>
      </w:tr>
      <w:tr w14:paraId="2E509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27" w:type="dxa"/>
            <w:vAlign w:val="top"/>
          </w:tcPr>
          <w:p w14:paraId="318FD821">
            <w:pPr>
              <w:spacing w:line="360" w:lineRule="exact"/>
              <w:rPr>
                <w:rFonts w:hint="eastAsia" w:ascii="仿宋_GB2312" w:hAnsi="仿宋_GB2312" w:eastAsia="仿宋_GB2312" w:cs="仿宋_GB2312"/>
                <w:sz w:val="28"/>
                <w:szCs w:val="28"/>
              </w:rPr>
            </w:pPr>
          </w:p>
        </w:tc>
        <w:tc>
          <w:tcPr>
            <w:tcW w:w="1530" w:type="dxa"/>
            <w:vAlign w:val="top"/>
          </w:tcPr>
          <w:p w14:paraId="7A3B4B4D">
            <w:pPr>
              <w:spacing w:line="360" w:lineRule="exact"/>
              <w:rPr>
                <w:rFonts w:hint="eastAsia" w:ascii="仿宋_GB2312" w:hAnsi="仿宋_GB2312" w:eastAsia="仿宋_GB2312" w:cs="仿宋_GB2312"/>
                <w:sz w:val="28"/>
                <w:szCs w:val="28"/>
              </w:rPr>
            </w:pPr>
          </w:p>
        </w:tc>
        <w:tc>
          <w:tcPr>
            <w:tcW w:w="992" w:type="dxa"/>
            <w:vAlign w:val="top"/>
          </w:tcPr>
          <w:p w14:paraId="00D7AAC4">
            <w:pPr>
              <w:spacing w:line="360" w:lineRule="exact"/>
              <w:rPr>
                <w:rFonts w:hint="eastAsia" w:ascii="仿宋_GB2312" w:hAnsi="仿宋_GB2312" w:eastAsia="仿宋_GB2312" w:cs="仿宋_GB2312"/>
                <w:sz w:val="28"/>
                <w:szCs w:val="28"/>
              </w:rPr>
            </w:pPr>
          </w:p>
        </w:tc>
        <w:tc>
          <w:tcPr>
            <w:tcW w:w="991" w:type="dxa"/>
            <w:vAlign w:val="top"/>
          </w:tcPr>
          <w:p w14:paraId="03BEB71B">
            <w:pPr>
              <w:spacing w:line="360" w:lineRule="exact"/>
              <w:rPr>
                <w:rFonts w:hint="eastAsia" w:ascii="仿宋_GB2312" w:hAnsi="仿宋_GB2312" w:eastAsia="仿宋_GB2312" w:cs="仿宋_GB2312"/>
                <w:sz w:val="28"/>
                <w:szCs w:val="28"/>
              </w:rPr>
            </w:pPr>
          </w:p>
        </w:tc>
        <w:tc>
          <w:tcPr>
            <w:tcW w:w="709" w:type="dxa"/>
            <w:vAlign w:val="top"/>
          </w:tcPr>
          <w:p w14:paraId="0FB386DC">
            <w:pPr>
              <w:spacing w:line="360" w:lineRule="exact"/>
              <w:rPr>
                <w:rFonts w:hint="eastAsia" w:ascii="仿宋_GB2312" w:hAnsi="仿宋_GB2312" w:eastAsia="仿宋_GB2312" w:cs="仿宋_GB2312"/>
                <w:sz w:val="28"/>
                <w:szCs w:val="28"/>
              </w:rPr>
            </w:pPr>
          </w:p>
        </w:tc>
        <w:tc>
          <w:tcPr>
            <w:tcW w:w="1275" w:type="dxa"/>
            <w:vAlign w:val="top"/>
          </w:tcPr>
          <w:p w14:paraId="575C261C">
            <w:pPr>
              <w:spacing w:line="360" w:lineRule="exact"/>
              <w:rPr>
                <w:rFonts w:hint="eastAsia" w:ascii="仿宋_GB2312" w:hAnsi="仿宋_GB2312" w:eastAsia="仿宋_GB2312" w:cs="仿宋_GB2312"/>
                <w:sz w:val="28"/>
                <w:szCs w:val="28"/>
              </w:rPr>
            </w:pPr>
          </w:p>
        </w:tc>
        <w:tc>
          <w:tcPr>
            <w:tcW w:w="893" w:type="dxa"/>
            <w:vAlign w:val="top"/>
          </w:tcPr>
          <w:p w14:paraId="138D4E5B">
            <w:pPr>
              <w:spacing w:line="360" w:lineRule="exact"/>
              <w:rPr>
                <w:rFonts w:hint="eastAsia" w:ascii="仿宋_GB2312" w:hAnsi="仿宋_GB2312" w:eastAsia="仿宋_GB2312" w:cs="仿宋_GB2312"/>
                <w:sz w:val="28"/>
                <w:szCs w:val="28"/>
              </w:rPr>
            </w:pPr>
          </w:p>
        </w:tc>
        <w:tc>
          <w:tcPr>
            <w:tcW w:w="1090" w:type="dxa"/>
            <w:vAlign w:val="top"/>
          </w:tcPr>
          <w:p w14:paraId="2498D6FE">
            <w:pPr>
              <w:spacing w:line="360" w:lineRule="exact"/>
              <w:rPr>
                <w:rFonts w:hint="eastAsia" w:ascii="仿宋_GB2312" w:hAnsi="仿宋_GB2312" w:eastAsia="仿宋_GB2312" w:cs="仿宋_GB2312"/>
                <w:sz w:val="28"/>
                <w:szCs w:val="28"/>
              </w:rPr>
            </w:pPr>
          </w:p>
        </w:tc>
        <w:tc>
          <w:tcPr>
            <w:tcW w:w="1138" w:type="dxa"/>
            <w:vAlign w:val="top"/>
          </w:tcPr>
          <w:p w14:paraId="725E0F0A">
            <w:pPr>
              <w:spacing w:line="360" w:lineRule="exact"/>
              <w:rPr>
                <w:rFonts w:hint="eastAsia" w:ascii="仿宋_GB2312" w:hAnsi="仿宋_GB2312" w:eastAsia="仿宋_GB2312" w:cs="仿宋_GB2312"/>
                <w:sz w:val="28"/>
                <w:szCs w:val="28"/>
              </w:rPr>
            </w:pPr>
          </w:p>
        </w:tc>
      </w:tr>
      <w:tr w14:paraId="0A1D0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27" w:type="dxa"/>
            <w:vAlign w:val="top"/>
          </w:tcPr>
          <w:p w14:paraId="0CAD40D5">
            <w:pPr>
              <w:spacing w:line="360" w:lineRule="exact"/>
              <w:rPr>
                <w:rFonts w:hint="eastAsia" w:ascii="仿宋_GB2312" w:hAnsi="仿宋_GB2312" w:eastAsia="仿宋_GB2312" w:cs="仿宋_GB2312"/>
                <w:sz w:val="28"/>
                <w:szCs w:val="28"/>
              </w:rPr>
            </w:pPr>
          </w:p>
        </w:tc>
        <w:tc>
          <w:tcPr>
            <w:tcW w:w="1530" w:type="dxa"/>
            <w:vAlign w:val="top"/>
          </w:tcPr>
          <w:p w14:paraId="2D2C9CB4">
            <w:pPr>
              <w:spacing w:line="360" w:lineRule="exact"/>
              <w:rPr>
                <w:rFonts w:hint="eastAsia" w:ascii="仿宋_GB2312" w:hAnsi="仿宋_GB2312" w:eastAsia="仿宋_GB2312" w:cs="仿宋_GB2312"/>
                <w:sz w:val="28"/>
                <w:szCs w:val="28"/>
              </w:rPr>
            </w:pPr>
          </w:p>
        </w:tc>
        <w:tc>
          <w:tcPr>
            <w:tcW w:w="992" w:type="dxa"/>
            <w:vAlign w:val="top"/>
          </w:tcPr>
          <w:p w14:paraId="13E81A44">
            <w:pPr>
              <w:spacing w:line="360" w:lineRule="exact"/>
              <w:rPr>
                <w:rFonts w:hint="eastAsia" w:ascii="仿宋_GB2312" w:hAnsi="仿宋_GB2312" w:eastAsia="仿宋_GB2312" w:cs="仿宋_GB2312"/>
                <w:sz w:val="28"/>
                <w:szCs w:val="28"/>
              </w:rPr>
            </w:pPr>
          </w:p>
        </w:tc>
        <w:tc>
          <w:tcPr>
            <w:tcW w:w="991" w:type="dxa"/>
            <w:vAlign w:val="top"/>
          </w:tcPr>
          <w:p w14:paraId="064C1663">
            <w:pPr>
              <w:spacing w:line="360" w:lineRule="exact"/>
              <w:rPr>
                <w:rFonts w:hint="eastAsia" w:ascii="仿宋_GB2312" w:hAnsi="仿宋_GB2312" w:eastAsia="仿宋_GB2312" w:cs="仿宋_GB2312"/>
                <w:sz w:val="28"/>
                <w:szCs w:val="28"/>
              </w:rPr>
            </w:pPr>
          </w:p>
        </w:tc>
        <w:tc>
          <w:tcPr>
            <w:tcW w:w="709" w:type="dxa"/>
            <w:vAlign w:val="top"/>
          </w:tcPr>
          <w:p w14:paraId="212878A3">
            <w:pPr>
              <w:spacing w:line="360" w:lineRule="exact"/>
              <w:rPr>
                <w:rFonts w:hint="eastAsia" w:ascii="仿宋_GB2312" w:hAnsi="仿宋_GB2312" w:eastAsia="仿宋_GB2312" w:cs="仿宋_GB2312"/>
                <w:sz w:val="28"/>
                <w:szCs w:val="28"/>
              </w:rPr>
            </w:pPr>
          </w:p>
        </w:tc>
        <w:tc>
          <w:tcPr>
            <w:tcW w:w="1275" w:type="dxa"/>
            <w:vAlign w:val="top"/>
          </w:tcPr>
          <w:p w14:paraId="0E0F9F96">
            <w:pPr>
              <w:spacing w:line="360" w:lineRule="exact"/>
              <w:rPr>
                <w:rFonts w:hint="eastAsia" w:ascii="仿宋_GB2312" w:hAnsi="仿宋_GB2312" w:eastAsia="仿宋_GB2312" w:cs="仿宋_GB2312"/>
                <w:sz w:val="28"/>
                <w:szCs w:val="28"/>
              </w:rPr>
            </w:pPr>
          </w:p>
        </w:tc>
        <w:tc>
          <w:tcPr>
            <w:tcW w:w="893" w:type="dxa"/>
            <w:vAlign w:val="top"/>
          </w:tcPr>
          <w:p w14:paraId="51D5F378">
            <w:pPr>
              <w:spacing w:line="360" w:lineRule="exact"/>
              <w:rPr>
                <w:rFonts w:hint="eastAsia" w:ascii="仿宋_GB2312" w:hAnsi="仿宋_GB2312" w:eastAsia="仿宋_GB2312" w:cs="仿宋_GB2312"/>
                <w:sz w:val="28"/>
                <w:szCs w:val="28"/>
              </w:rPr>
            </w:pPr>
          </w:p>
        </w:tc>
        <w:tc>
          <w:tcPr>
            <w:tcW w:w="1090" w:type="dxa"/>
            <w:vAlign w:val="top"/>
          </w:tcPr>
          <w:p w14:paraId="0677DEA6">
            <w:pPr>
              <w:spacing w:line="360" w:lineRule="exact"/>
              <w:rPr>
                <w:rFonts w:hint="eastAsia" w:ascii="仿宋_GB2312" w:hAnsi="仿宋_GB2312" w:eastAsia="仿宋_GB2312" w:cs="仿宋_GB2312"/>
                <w:sz w:val="28"/>
                <w:szCs w:val="28"/>
              </w:rPr>
            </w:pPr>
          </w:p>
        </w:tc>
        <w:tc>
          <w:tcPr>
            <w:tcW w:w="1138" w:type="dxa"/>
            <w:vAlign w:val="top"/>
          </w:tcPr>
          <w:p w14:paraId="74C5764D">
            <w:pPr>
              <w:spacing w:line="360" w:lineRule="exact"/>
              <w:rPr>
                <w:rFonts w:hint="eastAsia" w:ascii="仿宋_GB2312" w:hAnsi="仿宋_GB2312" w:eastAsia="仿宋_GB2312" w:cs="仿宋_GB2312"/>
                <w:sz w:val="28"/>
                <w:szCs w:val="28"/>
              </w:rPr>
            </w:pPr>
          </w:p>
        </w:tc>
      </w:tr>
      <w:tr w14:paraId="3EB7B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27" w:type="dxa"/>
            <w:vAlign w:val="top"/>
          </w:tcPr>
          <w:p w14:paraId="7A55BFA1">
            <w:pPr>
              <w:spacing w:line="360" w:lineRule="exact"/>
              <w:rPr>
                <w:rFonts w:hint="eastAsia" w:ascii="仿宋_GB2312" w:hAnsi="仿宋_GB2312" w:eastAsia="仿宋_GB2312" w:cs="仿宋_GB2312"/>
                <w:sz w:val="28"/>
                <w:szCs w:val="28"/>
              </w:rPr>
            </w:pPr>
          </w:p>
        </w:tc>
        <w:tc>
          <w:tcPr>
            <w:tcW w:w="1530" w:type="dxa"/>
            <w:vAlign w:val="top"/>
          </w:tcPr>
          <w:p w14:paraId="1B3F50D0">
            <w:pPr>
              <w:spacing w:line="360" w:lineRule="exact"/>
              <w:rPr>
                <w:rFonts w:hint="eastAsia" w:ascii="仿宋_GB2312" w:hAnsi="仿宋_GB2312" w:eastAsia="仿宋_GB2312" w:cs="仿宋_GB2312"/>
                <w:sz w:val="28"/>
                <w:szCs w:val="28"/>
              </w:rPr>
            </w:pPr>
          </w:p>
        </w:tc>
        <w:tc>
          <w:tcPr>
            <w:tcW w:w="992" w:type="dxa"/>
            <w:vAlign w:val="top"/>
          </w:tcPr>
          <w:p w14:paraId="28C78AB7">
            <w:pPr>
              <w:spacing w:line="360" w:lineRule="exact"/>
              <w:rPr>
                <w:rFonts w:hint="eastAsia" w:ascii="仿宋_GB2312" w:hAnsi="仿宋_GB2312" w:eastAsia="仿宋_GB2312" w:cs="仿宋_GB2312"/>
                <w:sz w:val="28"/>
                <w:szCs w:val="28"/>
              </w:rPr>
            </w:pPr>
          </w:p>
        </w:tc>
        <w:tc>
          <w:tcPr>
            <w:tcW w:w="991" w:type="dxa"/>
            <w:vAlign w:val="top"/>
          </w:tcPr>
          <w:p w14:paraId="26FC3002">
            <w:pPr>
              <w:spacing w:line="360" w:lineRule="exact"/>
              <w:rPr>
                <w:rFonts w:hint="eastAsia" w:ascii="仿宋_GB2312" w:hAnsi="仿宋_GB2312" w:eastAsia="仿宋_GB2312" w:cs="仿宋_GB2312"/>
                <w:sz w:val="28"/>
                <w:szCs w:val="28"/>
              </w:rPr>
            </w:pPr>
          </w:p>
        </w:tc>
        <w:tc>
          <w:tcPr>
            <w:tcW w:w="709" w:type="dxa"/>
            <w:vAlign w:val="top"/>
          </w:tcPr>
          <w:p w14:paraId="489432CB">
            <w:pPr>
              <w:spacing w:line="360" w:lineRule="exact"/>
              <w:rPr>
                <w:rFonts w:hint="eastAsia" w:ascii="仿宋_GB2312" w:hAnsi="仿宋_GB2312" w:eastAsia="仿宋_GB2312" w:cs="仿宋_GB2312"/>
                <w:sz w:val="28"/>
                <w:szCs w:val="28"/>
              </w:rPr>
            </w:pPr>
          </w:p>
        </w:tc>
        <w:tc>
          <w:tcPr>
            <w:tcW w:w="1275" w:type="dxa"/>
            <w:vAlign w:val="top"/>
          </w:tcPr>
          <w:p w14:paraId="29B752CB">
            <w:pPr>
              <w:spacing w:line="360" w:lineRule="exact"/>
              <w:rPr>
                <w:rFonts w:hint="eastAsia" w:ascii="仿宋_GB2312" w:hAnsi="仿宋_GB2312" w:eastAsia="仿宋_GB2312" w:cs="仿宋_GB2312"/>
                <w:sz w:val="28"/>
                <w:szCs w:val="28"/>
              </w:rPr>
            </w:pPr>
          </w:p>
        </w:tc>
        <w:tc>
          <w:tcPr>
            <w:tcW w:w="893" w:type="dxa"/>
            <w:vAlign w:val="top"/>
          </w:tcPr>
          <w:p w14:paraId="6D9EC8D2">
            <w:pPr>
              <w:spacing w:line="360" w:lineRule="exact"/>
              <w:rPr>
                <w:rFonts w:hint="eastAsia" w:ascii="仿宋_GB2312" w:hAnsi="仿宋_GB2312" w:eastAsia="仿宋_GB2312" w:cs="仿宋_GB2312"/>
                <w:sz w:val="28"/>
                <w:szCs w:val="28"/>
              </w:rPr>
            </w:pPr>
          </w:p>
        </w:tc>
        <w:tc>
          <w:tcPr>
            <w:tcW w:w="1090" w:type="dxa"/>
            <w:vAlign w:val="top"/>
          </w:tcPr>
          <w:p w14:paraId="44ADAECA">
            <w:pPr>
              <w:spacing w:line="360" w:lineRule="exact"/>
              <w:rPr>
                <w:rFonts w:hint="eastAsia" w:ascii="仿宋_GB2312" w:hAnsi="仿宋_GB2312" w:eastAsia="仿宋_GB2312" w:cs="仿宋_GB2312"/>
                <w:sz w:val="28"/>
                <w:szCs w:val="28"/>
              </w:rPr>
            </w:pPr>
          </w:p>
        </w:tc>
        <w:tc>
          <w:tcPr>
            <w:tcW w:w="1138" w:type="dxa"/>
            <w:vAlign w:val="top"/>
          </w:tcPr>
          <w:p w14:paraId="7CFFD900">
            <w:pPr>
              <w:spacing w:line="360" w:lineRule="exact"/>
              <w:rPr>
                <w:rFonts w:hint="eastAsia" w:ascii="仿宋_GB2312" w:hAnsi="仿宋_GB2312" w:eastAsia="仿宋_GB2312" w:cs="仿宋_GB2312"/>
                <w:sz w:val="28"/>
                <w:szCs w:val="28"/>
              </w:rPr>
            </w:pPr>
          </w:p>
        </w:tc>
      </w:tr>
      <w:tr w14:paraId="44EE3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7" w:type="dxa"/>
            <w:vAlign w:val="top"/>
          </w:tcPr>
          <w:p w14:paraId="629B1EDC">
            <w:pPr>
              <w:spacing w:line="360" w:lineRule="exact"/>
              <w:rPr>
                <w:rFonts w:hint="eastAsia" w:ascii="仿宋_GB2312" w:hAnsi="仿宋_GB2312" w:eastAsia="仿宋_GB2312" w:cs="仿宋_GB2312"/>
                <w:sz w:val="28"/>
                <w:szCs w:val="28"/>
              </w:rPr>
            </w:pPr>
          </w:p>
        </w:tc>
        <w:tc>
          <w:tcPr>
            <w:tcW w:w="1530" w:type="dxa"/>
            <w:vAlign w:val="top"/>
          </w:tcPr>
          <w:p w14:paraId="07BDFB95">
            <w:pPr>
              <w:spacing w:line="360" w:lineRule="exact"/>
              <w:rPr>
                <w:rFonts w:hint="eastAsia" w:ascii="仿宋_GB2312" w:hAnsi="仿宋_GB2312" w:eastAsia="仿宋_GB2312" w:cs="仿宋_GB2312"/>
                <w:sz w:val="28"/>
                <w:szCs w:val="28"/>
              </w:rPr>
            </w:pPr>
          </w:p>
        </w:tc>
        <w:tc>
          <w:tcPr>
            <w:tcW w:w="992" w:type="dxa"/>
            <w:vAlign w:val="top"/>
          </w:tcPr>
          <w:p w14:paraId="096FB09B">
            <w:pPr>
              <w:spacing w:line="360" w:lineRule="exact"/>
              <w:rPr>
                <w:rFonts w:hint="eastAsia" w:ascii="仿宋_GB2312" w:hAnsi="仿宋_GB2312" w:eastAsia="仿宋_GB2312" w:cs="仿宋_GB2312"/>
                <w:sz w:val="28"/>
                <w:szCs w:val="28"/>
              </w:rPr>
            </w:pPr>
          </w:p>
        </w:tc>
        <w:tc>
          <w:tcPr>
            <w:tcW w:w="991" w:type="dxa"/>
            <w:vAlign w:val="top"/>
          </w:tcPr>
          <w:p w14:paraId="09122CE3">
            <w:pPr>
              <w:spacing w:line="360" w:lineRule="exact"/>
              <w:rPr>
                <w:rFonts w:hint="eastAsia" w:ascii="仿宋_GB2312" w:hAnsi="仿宋_GB2312" w:eastAsia="仿宋_GB2312" w:cs="仿宋_GB2312"/>
                <w:sz w:val="28"/>
                <w:szCs w:val="28"/>
              </w:rPr>
            </w:pPr>
          </w:p>
        </w:tc>
        <w:tc>
          <w:tcPr>
            <w:tcW w:w="709" w:type="dxa"/>
            <w:vAlign w:val="top"/>
          </w:tcPr>
          <w:p w14:paraId="19C3B95C">
            <w:pPr>
              <w:spacing w:line="360" w:lineRule="exact"/>
              <w:rPr>
                <w:rFonts w:hint="eastAsia" w:ascii="仿宋_GB2312" w:hAnsi="仿宋_GB2312" w:eastAsia="仿宋_GB2312" w:cs="仿宋_GB2312"/>
                <w:sz w:val="28"/>
                <w:szCs w:val="28"/>
              </w:rPr>
            </w:pPr>
          </w:p>
        </w:tc>
        <w:tc>
          <w:tcPr>
            <w:tcW w:w="1275" w:type="dxa"/>
            <w:vAlign w:val="top"/>
          </w:tcPr>
          <w:p w14:paraId="3FC35855">
            <w:pPr>
              <w:spacing w:line="360" w:lineRule="exact"/>
              <w:rPr>
                <w:rFonts w:hint="eastAsia" w:ascii="仿宋_GB2312" w:hAnsi="仿宋_GB2312" w:eastAsia="仿宋_GB2312" w:cs="仿宋_GB2312"/>
                <w:sz w:val="28"/>
                <w:szCs w:val="28"/>
              </w:rPr>
            </w:pPr>
          </w:p>
        </w:tc>
        <w:tc>
          <w:tcPr>
            <w:tcW w:w="893" w:type="dxa"/>
            <w:vAlign w:val="top"/>
          </w:tcPr>
          <w:p w14:paraId="360035E7">
            <w:pPr>
              <w:spacing w:line="360" w:lineRule="exact"/>
              <w:rPr>
                <w:rFonts w:hint="eastAsia" w:ascii="仿宋_GB2312" w:hAnsi="仿宋_GB2312" w:eastAsia="仿宋_GB2312" w:cs="仿宋_GB2312"/>
                <w:sz w:val="28"/>
                <w:szCs w:val="28"/>
              </w:rPr>
            </w:pPr>
          </w:p>
        </w:tc>
        <w:tc>
          <w:tcPr>
            <w:tcW w:w="1090" w:type="dxa"/>
            <w:vAlign w:val="top"/>
          </w:tcPr>
          <w:p w14:paraId="3C8DC6F4">
            <w:pPr>
              <w:spacing w:line="360" w:lineRule="exact"/>
              <w:rPr>
                <w:rFonts w:hint="eastAsia" w:ascii="仿宋_GB2312" w:hAnsi="仿宋_GB2312" w:eastAsia="仿宋_GB2312" w:cs="仿宋_GB2312"/>
                <w:sz w:val="28"/>
                <w:szCs w:val="28"/>
              </w:rPr>
            </w:pPr>
          </w:p>
        </w:tc>
        <w:tc>
          <w:tcPr>
            <w:tcW w:w="1138" w:type="dxa"/>
            <w:vAlign w:val="top"/>
          </w:tcPr>
          <w:p w14:paraId="00C8465F">
            <w:pPr>
              <w:spacing w:line="360" w:lineRule="exact"/>
              <w:rPr>
                <w:rFonts w:hint="eastAsia" w:ascii="仿宋_GB2312" w:hAnsi="仿宋_GB2312" w:eastAsia="仿宋_GB2312" w:cs="仿宋_GB2312"/>
                <w:sz w:val="28"/>
                <w:szCs w:val="28"/>
              </w:rPr>
            </w:pPr>
          </w:p>
        </w:tc>
      </w:tr>
      <w:tr w14:paraId="425C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27" w:type="dxa"/>
            <w:vAlign w:val="top"/>
          </w:tcPr>
          <w:p w14:paraId="29DC429D">
            <w:pPr>
              <w:spacing w:line="360" w:lineRule="exact"/>
              <w:rPr>
                <w:rFonts w:hint="eastAsia" w:ascii="仿宋_GB2312" w:hAnsi="仿宋_GB2312" w:eastAsia="仿宋_GB2312" w:cs="仿宋_GB2312"/>
                <w:sz w:val="28"/>
                <w:szCs w:val="28"/>
              </w:rPr>
            </w:pPr>
          </w:p>
        </w:tc>
        <w:tc>
          <w:tcPr>
            <w:tcW w:w="1530" w:type="dxa"/>
            <w:vAlign w:val="top"/>
          </w:tcPr>
          <w:p w14:paraId="6B2D4FA6">
            <w:pPr>
              <w:spacing w:line="360" w:lineRule="exact"/>
              <w:rPr>
                <w:rFonts w:hint="eastAsia" w:ascii="仿宋_GB2312" w:hAnsi="仿宋_GB2312" w:eastAsia="仿宋_GB2312" w:cs="仿宋_GB2312"/>
                <w:sz w:val="28"/>
                <w:szCs w:val="28"/>
              </w:rPr>
            </w:pPr>
          </w:p>
        </w:tc>
        <w:tc>
          <w:tcPr>
            <w:tcW w:w="992" w:type="dxa"/>
            <w:vAlign w:val="top"/>
          </w:tcPr>
          <w:p w14:paraId="1F2CFFA7">
            <w:pPr>
              <w:spacing w:line="360" w:lineRule="exact"/>
              <w:rPr>
                <w:rFonts w:hint="eastAsia" w:ascii="仿宋_GB2312" w:hAnsi="仿宋_GB2312" w:eastAsia="仿宋_GB2312" w:cs="仿宋_GB2312"/>
                <w:sz w:val="28"/>
                <w:szCs w:val="28"/>
              </w:rPr>
            </w:pPr>
          </w:p>
        </w:tc>
        <w:tc>
          <w:tcPr>
            <w:tcW w:w="991" w:type="dxa"/>
            <w:vAlign w:val="top"/>
          </w:tcPr>
          <w:p w14:paraId="25052F0D">
            <w:pPr>
              <w:spacing w:line="360" w:lineRule="exact"/>
              <w:rPr>
                <w:rFonts w:hint="eastAsia" w:ascii="仿宋_GB2312" w:hAnsi="仿宋_GB2312" w:eastAsia="仿宋_GB2312" w:cs="仿宋_GB2312"/>
                <w:sz w:val="28"/>
                <w:szCs w:val="28"/>
              </w:rPr>
            </w:pPr>
          </w:p>
        </w:tc>
        <w:tc>
          <w:tcPr>
            <w:tcW w:w="709" w:type="dxa"/>
            <w:vAlign w:val="top"/>
          </w:tcPr>
          <w:p w14:paraId="5EC03B14">
            <w:pPr>
              <w:spacing w:line="360" w:lineRule="exact"/>
              <w:rPr>
                <w:rFonts w:hint="eastAsia" w:ascii="仿宋_GB2312" w:hAnsi="仿宋_GB2312" w:eastAsia="仿宋_GB2312" w:cs="仿宋_GB2312"/>
                <w:sz w:val="28"/>
                <w:szCs w:val="28"/>
              </w:rPr>
            </w:pPr>
          </w:p>
        </w:tc>
        <w:tc>
          <w:tcPr>
            <w:tcW w:w="1275" w:type="dxa"/>
            <w:vAlign w:val="top"/>
          </w:tcPr>
          <w:p w14:paraId="226F902B">
            <w:pPr>
              <w:spacing w:line="360" w:lineRule="exact"/>
              <w:rPr>
                <w:rFonts w:hint="eastAsia" w:ascii="仿宋_GB2312" w:hAnsi="仿宋_GB2312" w:eastAsia="仿宋_GB2312" w:cs="仿宋_GB2312"/>
                <w:sz w:val="28"/>
                <w:szCs w:val="28"/>
              </w:rPr>
            </w:pPr>
          </w:p>
        </w:tc>
        <w:tc>
          <w:tcPr>
            <w:tcW w:w="893" w:type="dxa"/>
            <w:vAlign w:val="top"/>
          </w:tcPr>
          <w:p w14:paraId="092F29A1">
            <w:pPr>
              <w:spacing w:line="360" w:lineRule="exact"/>
              <w:rPr>
                <w:rFonts w:hint="eastAsia" w:ascii="仿宋_GB2312" w:hAnsi="仿宋_GB2312" w:eastAsia="仿宋_GB2312" w:cs="仿宋_GB2312"/>
                <w:sz w:val="28"/>
                <w:szCs w:val="28"/>
              </w:rPr>
            </w:pPr>
          </w:p>
        </w:tc>
        <w:tc>
          <w:tcPr>
            <w:tcW w:w="1090" w:type="dxa"/>
            <w:vAlign w:val="top"/>
          </w:tcPr>
          <w:p w14:paraId="0EA53148">
            <w:pPr>
              <w:spacing w:line="360" w:lineRule="exact"/>
              <w:rPr>
                <w:rFonts w:hint="eastAsia" w:ascii="仿宋_GB2312" w:hAnsi="仿宋_GB2312" w:eastAsia="仿宋_GB2312" w:cs="仿宋_GB2312"/>
                <w:sz w:val="28"/>
                <w:szCs w:val="28"/>
              </w:rPr>
            </w:pPr>
          </w:p>
        </w:tc>
        <w:tc>
          <w:tcPr>
            <w:tcW w:w="1138" w:type="dxa"/>
            <w:vAlign w:val="top"/>
          </w:tcPr>
          <w:p w14:paraId="3D4BE776">
            <w:pPr>
              <w:spacing w:line="360" w:lineRule="exact"/>
              <w:rPr>
                <w:rFonts w:hint="eastAsia" w:ascii="仿宋_GB2312" w:hAnsi="仿宋_GB2312" w:eastAsia="仿宋_GB2312" w:cs="仿宋_GB2312"/>
                <w:sz w:val="28"/>
                <w:szCs w:val="28"/>
              </w:rPr>
            </w:pPr>
          </w:p>
        </w:tc>
      </w:tr>
      <w:tr w14:paraId="31F93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7" w:type="dxa"/>
            <w:vAlign w:val="top"/>
          </w:tcPr>
          <w:p w14:paraId="29155817">
            <w:pPr>
              <w:spacing w:line="360" w:lineRule="exact"/>
              <w:rPr>
                <w:rFonts w:hint="eastAsia" w:ascii="仿宋_GB2312" w:hAnsi="仿宋_GB2312" w:eastAsia="仿宋_GB2312" w:cs="仿宋_GB2312"/>
                <w:sz w:val="28"/>
                <w:szCs w:val="28"/>
              </w:rPr>
            </w:pPr>
          </w:p>
        </w:tc>
        <w:tc>
          <w:tcPr>
            <w:tcW w:w="1530" w:type="dxa"/>
            <w:vAlign w:val="top"/>
          </w:tcPr>
          <w:p w14:paraId="7B38A95B">
            <w:pPr>
              <w:spacing w:line="360" w:lineRule="exact"/>
              <w:rPr>
                <w:rFonts w:hint="eastAsia" w:ascii="仿宋_GB2312" w:hAnsi="仿宋_GB2312" w:eastAsia="仿宋_GB2312" w:cs="仿宋_GB2312"/>
                <w:sz w:val="28"/>
                <w:szCs w:val="28"/>
              </w:rPr>
            </w:pPr>
          </w:p>
        </w:tc>
        <w:tc>
          <w:tcPr>
            <w:tcW w:w="992" w:type="dxa"/>
            <w:vAlign w:val="top"/>
          </w:tcPr>
          <w:p w14:paraId="193B7704">
            <w:pPr>
              <w:spacing w:line="360" w:lineRule="exact"/>
              <w:rPr>
                <w:rFonts w:hint="eastAsia" w:ascii="仿宋_GB2312" w:hAnsi="仿宋_GB2312" w:eastAsia="仿宋_GB2312" w:cs="仿宋_GB2312"/>
                <w:sz w:val="28"/>
                <w:szCs w:val="28"/>
              </w:rPr>
            </w:pPr>
          </w:p>
        </w:tc>
        <w:tc>
          <w:tcPr>
            <w:tcW w:w="991" w:type="dxa"/>
            <w:vAlign w:val="top"/>
          </w:tcPr>
          <w:p w14:paraId="31BA9AF9">
            <w:pPr>
              <w:spacing w:line="360" w:lineRule="exact"/>
              <w:rPr>
                <w:rFonts w:hint="eastAsia" w:ascii="仿宋_GB2312" w:hAnsi="仿宋_GB2312" w:eastAsia="仿宋_GB2312" w:cs="仿宋_GB2312"/>
                <w:sz w:val="28"/>
                <w:szCs w:val="28"/>
              </w:rPr>
            </w:pPr>
          </w:p>
        </w:tc>
        <w:tc>
          <w:tcPr>
            <w:tcW w:w="709" w:type="dxa"/>
            <w:vAlign w:val="top"/>
          </w:tcPr>
          <w:p w14:paraId="08EF2CB0">
            <w:pPr>
              <w:spacing w:line="360" w:lineRule="exact"/>
              <w:rPr>
                <w:rFonts w:hint="eastAsia" w:ascii="仿宋_GB2312" w:hAnsi="仿宋_GB2312" w:eastAsia="仿宋_GB2312" w:cs="仿宋_GB2312"/>
                <w:sz w:val="28"/>
                <w:szCs w:val="28"/>
              </w:rPr>
            </w:pPr>
          </w:p>
        </w:tc>
        <w:tc>
          <w:tcPr>
            <w:tcW w:w="1275" w:type="dxa"/>
            <w:vAlign w:val="top"/>
          </w:tcPr>
          <w:p w14:paraId="6E8973E8">
            <w:pPr>
              <w:spacing w:line="360" w:lineRule="exact"/>
              <w:rPr>
                <w:rFonts w:hint="eastAsia" w:ascii="仿宋_GB2312" w:hAnsi="仿宋_GB2312" w:eastAsia="仿宋_GB2312" w:cs="仿宋_GB2312"/>
                <w:sz w:val="28"/>
                <w:szCs w:val="28"/>
              </w:rPr>
            </w:pPr>
          </w:p>
        </w:tc>
        <w:tc>
          <w:tcPr>
            <w:tcW w:w="893" w:type="dxa"/>
            <w:vAlign w:val="top"/>
          </w:tcPr>
          <w:p w14:paraId="24AA0BF7">
            <w:pPr>
              <w:spacing w:line="360" w:lineRule="exact"/>
              <w:rPr>
                <w:rFonts w:hint="eastAsia" w:ascii="仿宋_GB2312" w:hAnsi="仿宋_GB2312" w:eastAsia="仿宋_GB2312" w:cs="仿宋_GB2312"/>
                <w:sz w:val="28"/>
                <w:szCs w:val="28"/>
              </w:rPr>
            </w:pPr>
          </w:p>
        </w:tc>
        <w:tc>
          <w:tcPr>
            <w:tcW w:w="1090" w:type="dxa"/>
            <w:vAlign w:val="top"/>
          </w:tcPr>
          <w:p w14:paraId="6B2C9B6E">
            <w:pPr>
              <w:spacing w:line="360" w:lineRule="exact"/>
              <w:rPr>
                <w:rFonts w:hint="eastAsia" w:ascii="仿宋_GB2312" w:hAnsi="仿宋_GB2312" w:eastAsia="仿宋_GB2312" w:cs="仿宋_GB2312"/>
                <w:sz w:val="28"/>
                <w:szCs w:val="28"/>
              </w:rPr>
            </w:pPr>
          </w:p>
        </w:tc>
        <w:tc>
          <w:tcPr>
            <w:tcW w:w="1138" w:type="dxa"/>
            <w:vAlign w:val="top"/>
          </w:tcPr>
          <w:p w14:paraId="346B128A">
            <w:pPr>
              <w:spacing w:line="360" w:lineRule="exact"/>
              <w:rPr>
                <w:rFonts w:hint="eastAsia" w:ascii="仿宋_GB2312" w:hAnsi="仿宋_GB2312" w:eastAsia="仿宋_GB2312" w:cs="仿宋_GB2312"/>
                <w:sz w:val="28"/>
                <w:szCs w:val="28"/>
              </w:rPr>
            </w:pPr>
          </w:p>
        </w:tc>
      </w:tr>
      <w:tr w14:paraId="5AB9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027" w:type="dxa"/>
            <w:vAlign w:val="top"/>
          </w:tcPr>
          <w:p w14:paraId="11746F13">
            <w:pPr>
              <w:spacing w:line="360" w:lineRule="exact"/>
              <w:rPr>
                <w:rFonts w:hint="eastAsia" w:ascii="仿宋_GB2312" w:hAnsi="仿宋_GB2312" w:eastAsia="仿宋_GB2312" w:cs="仿宋_GB2312"/>
                <w:sz w:val="28"/>
                <w:szCs w:val="28"/>
              </w:rPr>
            </w:pPr>
          </w:p>
        </w:tc>
        <w:tc>
          <w:tcPr>
            <w:tcW w:w="1530" w:type="dxa"/>
            <w:vAlign w:val="top"/>
          </w:tcPr>
          <w:p w14:paraId="60EC4E80">
            <w:pPr>
              <w:spacing w:line="360" w:lineRule="exact"/>
              <w:rPr>
                <w:rFonts w:hint="eastAsia" w:ascii="仿宋_GB2312" w:hAnsi="仿宋_GB2312" w:eastAsia="仿宋_GB2312" w:cs="仿宋_GB2312"/>
                <w:sz w:val="28"/>
                <w:szCs w:val="28"/>
              </w:rPr>
            </w:pPr>
          </w:p>
        </w:tc>
        <w:tc>
          <w:tcPr>
            <w:tcW w:w="992" w:type="dxa"/>
            <w:vAlign w:val="top"/>
          </w:tcPr>
          <w:p w14:paraId="0910ACDE">
            <w:pPr>
              <w:spacing w:line="360" w:lineRule="exact"/>
              <w:rPr>
                <w:rFonts w:hint="eastAsia" w:ascii="仿宋_GB2312" w:hAnsi="仿宋_GB2312" w:eastAsia="仿宋_GB2312" w:cs="仿宋_GB2312"/>
                <w:sz w:val="28"/>
                <w:szCs w:val="28"/>
              </w:rPr>
            </w:pPr>
          </w:p>
        </w:tc>
        <w:tc>
          <w:tcPr>
            <w:tcW w:w="991" w:type="dxa"/>
            <w:vAlign w:val="top"/>
          </w:tcPr>
          <w:p w14:paraId="52E535B1">
            <w:pPr>
              <w:spacing w:line="360" w:lineRule="exact"/>
              <w:rPr>
                <w:rFonts w:hint="eastAsia" w:ascii="仿宋_GB2312" w:hAnsi="仿宋_GB2312" w:eastAsia="仿宋_GB2312" w:cs="仿宋_GB2312"/>
                <w:sz w:val="28"/>
                <w:szCs w:val="28"/>
              </w:rPr>
            </w:pPr>
          </w:p>
        </w:tc>
        <w:tc>
          <w:tcPr>
            <w:tcW w:w="709" w:type="dxa"/>
            <w:vAlign w:val="top"/>
          </w:tcPr>
          <w:p w14:paraId="49B87362">
            <w:pPr>
              <w:spacing w:line="360" w:lineRule="exact"/>
              <w:rPr>
                <w:rFonts w:hint="eastAsia" w:ascii="仿宋_GB2312" w:hAnsi="仿宋_GB2312" w:eastAsia="仿宋_GB2312" w:cs="仿宋_GB2312"/>
                <w:sz w:val="28"/>
                <w:szCs w:val="28"/>
              </w:rPr>
            </w:pPr>
          </w:p>
        </w:tc>
        <w:tc>
          <w:tcPr>
            <w:tcW w:w="1275" w:type="dxa"/>
            <w:vAlign w:val="top"/>
          </w:tcPr>
          <w:p w14:paraId="19CC98CE">
            <w:pPr>
              <w:spacing w:line="360" w:lineRule="exact"/>
              <w:rPr>
                <w:rFonts w:hint="eastAsia" w:ascii="仿宋_GB2312" w:hAnsi="仿宋_GB2312" w:eastAsia="仿宋_GB2312" w:cs="仿宋_GB2312"/>
                <w:sz w:val="28"/>
                <w:szCs w:val="28"/>
              </w:rPr>
            </w:pPr>
          </w:p>
        </w:tc>
        <w:tc>
          <w:tcPr>
            <w:tcW w:w="893" w:type="dxa"/>
            <w:vAlign w:val="top"/>
          </w:tcPr>
          <w:p w14:paraId="338DB3CE">
            <w:pPr>
              <w:spacing w:line="360" w:lineRule="exact"/>
              <w:rPr>
                <w:rFonts w:hint="eastAsia" w:ascii="仿宋_GB2312" w:hAnsi="仿宋_GB2312" w:eastAsia="仿宋_GB2312" w:cs="仿宋_GB2312"/>
                <w:sz w:val="28"/>
                <w:szCs w:val="28"/>
              </w:rPr>
            </w:pPr>
          </w:p>
        </w:tc>
        <w:tc>
          <w:tcPr>
            <w:tcW w:w="1090" w:type="dxa"/>
            <w:vAlign w:val="top"/>
          </w:tcPr>
          <w:p w14:paraId="2C82BCA5">
            <w:pPr>
              <w:spacing w:line="360" w:lineRule="exact"/>
              <w:rPr>
                <w:rFonts w:hint="eastAsia" w:ascii="仿宋_GB2312" w:hAnsi="仿宋_GB2312" w:eastAsia="仿宋_GB2312" w:cs="仿宋_GB2312"/>
                <w:sz w:val="28"/>
                <w:szCs w:val="28"/>
              </w:rPr>
            </w:pPr>
          </w:p>
        </w:tc>
        <w:tc>
          <w:tcPr>
            <w:tcW w:w="1138" w:type="dxa"/>
            <w:vAlign w:val="top"/>
          </w:tcPr>
          <w:p w14:paraId="1503ADE0">
            <w:pPr>
              <w:spacing w:line="360" w:lineRule="exact"/>
              <w:rPr>
                <w:rFonts w:hint="eastAsia" w:ascii="仿宋_GB2312" w:hAnsi="仿宋_GB2312" w:eastAsia="仿宋_GB2312" w:cs="仿宋_GB2312"/>
                <w:sz w:val="28"/>
                <w:szCs w:val="28"/>
              </w:rPr>
            </w:pPr>
          </w:p>
        </w:tc>
      </w:tr>
      <w:tr w14:paraId="0E802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7" w:type="dxa"/>
            <w:vAlign w:val="top"/>
          </w:tcPr>
          <w:p w14:paraId="142883E0">
            <w:pPr>
              <w:spacing w:line="360" w:lineRule="exact"/>
              <w:rPr>
                <w:rFonts w:hint="eastAsia" w:ascii="仿宋_GB2312" w:hAnsi="仿宋_GB2312" w:eastAsia="仿宋_GB2312" w:cs="仿宋_GB2312"/>
                <w:sz w:val="28"/>
                <w:szCs w:val="28"/>
              </w:rPr>
            </w:pPr>
          </w:p>
        </w:tc>
        <w:tc>
          <w:tcPr>
            <w:tcW w:w="1530" w:type="dxa"/>
            <w:vAlign w:val="top"/>
          </w:tcPr>
          <w:p w14:paraId="5C511462">
            <w:pPr>
              <w:spacing w:line="360" w:lineRule="exact"/>
              <w:rPr>
                <w:rFonts w:hint="eastAsia" w:ascii="仿宋_GB2312" w:hAnsi="仿宋_GB2312" w:eastAsia="仿宋_GB2312" w:cs="仿宋_GB2312"/>
                <w:sz w:val="28"/>
                <w:szCs w:val="28"/>
              </w:rPr>
            </w:pPr>
          </w:p>
        </w:tc>
        <w:tc>
          <w:tcPr>
            <w:tcW w:w="992" w:type="dxa"/>
            <w:vAlign w:val="top"/>
          </w:tcPr>
          <w:p w14:paraId="70A9FC2A">
            <w:pPr>
              <w:spacing w:line="360" w:lineRule="exact"/>
              <w:rPr>
                <w:rFonts w:hint="eastAsia" w:ascii="仿宋_GB2312" w:hAnsi="仿宋_GB2312" w:eastAsia="仿宋_GB2312" w:cs="仿宋_GB2312"/>
                <w:sz w:val="28"/>
                <w:szCs w:val="28"/>
              </w:rPr>
            </w:pPr>
          </w:p>
        </w:tc>
        <w:tc>
          <w:tcPr>
            <w:tcW w:w="991" w:type="dxa"/>
            <w:vAlign w:val="top"/>
          </w:tcPr>
          <w:p w14:paraId="7CCEBD15">
            <w:pPr>
              <w:spacing w:line="360" w:lineRule="exact"/>
              <w:rPr>
                <w:rFonts w:hint="eastAsia" w:ascii="仿宋_GB2312" w:hAnsi="仿宋_GB2312" w:eastAsia="仿宋_GB2312" w:cs="仿宋_GB2312"/>
                <w:sz w:val="28"/>
                <w:szCs w:val="28"/>
              </w:rPr>
            </w:pPr>
          </w:p>
        </w:tc>
        <w:tc>
          <w:tcPr>
            <w:tcW w:w="709" w:type="dxa"/>
            <w:vAlign w:val="top"/>
          </w:tcPr>
          <w:p w14:paraId="681C1D97">
            <w:pPr>
              <w:spacing w:line="360" w:lineRule="exact"/>
              <w:rPr>
                <w:rFonts w:hint="eastAsia" w:ascii="仿宋_GB2312" w:hAnsi="仿宋_GB2312" w:eastAsia="仿宋_GB2312" w:cs="仿宋_GB2312"/>
                <w:sz w:val="28"/>
                <w:szCs w:val="28"/>
              </w:rPr>
            </w:pPr>
          </w:p>
        </w:tc>
        <w:tc>
          <w:tcPr>
            <w:tcW w:w="1275" w:type="dxa"/>
            <w:vAlign w:val="top"/>
          </w:tcPr>
          <w:p w14:paraId="6B0837E5">
            <w:pPr>
              <w:spacing w:line="360" w:lineRule="exact"/>
              <w:rPr>
                <w:rFonts w:hint="eastAsia" w:ascii="仿宋_GB2312" w:hAnsi="仿宋_GB2312" w:eastAsia="仿宋_GB2312" w:cs="仿宋_GB2312"/>
                <w:sz w:val="28"/>
                <w:szCs w:val="28"/>
              </w:rPr>
            </w:pPr>
          </w:p>
        </w:tc>
        <w:tc>
          <w:tcPr>
            <w:tcW w:w="893" w:type="dxa"/>
            <w:vAlign w:val="top"/>
          </w:tcPr>
          <w:p w14:paraId="79B0EF0C">
            <w:pPr>
              <w:spacing w:line="360" w:lineRule="exact"/>
              <w:rPr>
                <w:rFonts w:hint="eastAsia" w:ascii="仿宋_GB2312" w:hAnsi="仿宋_GB2312" w:eastAsia="仿宋_GB2312" w:cs="仿宋_GB2312"/>
                <w:sz w:val="28"/>
                <w:szCs w:val="28"/>
              </w:rPr>
            </w:pPr>
          </w:p>
        </w:tc>
        <w:tc>
          <w:tcPr>
            <w:tcW w:w="1090" w:type="dxa"/>
            <w:vAlign w:val="top"/>
          </w:tcPr>
          <w:p w14:paraId="08B856C1">
            <w:pPr>
              <w:spacing w:line="360" w:lineRule="exact"/>
              <w:rPr>
                <w:rFonts w:hint="eastAsia" w:ascii="仿宋_GB2312" w:hAnsi="仿宋_GB2312" w:eastAsia="仿宋_GB2312" w:cs="仿宋_GB2312"/>
                <w:sz w:val="28"/>
                <w:szCs w:val="28"/>
              </w:rPr>
            </w:pPr>
          </w:p>
        </w:tc>
        <w:tc>
          <w:tcPr>
            <w:tcW w:w="1138" w:type="dxa"/>
            <w:vAlign w:val="top"/>
          </w:tcPr>
          <w:p w14:paraId="3A949670">
            <w:pPr>
              <w:spacing w:line="360" w:lineRule="exact"/>
              <w:rPr>
                <w:rFonts w:hint="eastAsia" w:ascii="仿宋_GB2312" w:hAnsi="仿宋_GB2312" w:eastAsia="仿宋_GB2312" w:cs="仿宋_GB2312"/>
                <w:sz w:val="28"/>
                <w:szCs w:val="28"/>
              </w:rPr>
            </w:pPr>
          </w:p>
        </w:tc>
      </w:tr>
      <w:tr w14:paraId="11BB4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27" w:type="dxa"/>
            <w:vAlign w:val="top"/>
          </w:tcPr>
          <w:p w14:paraId="45A9287D">
            <w:pPr>
              <w:spacing w:line="360" w:lineRule="exact"/>
              <w:rPr>
                <w:rFonts w:hint="eastAsia" w:ascii="仿宋_GB2312" w:hAnsi="仿宋_GB2312" w:eastAsia="仿宋_GB2312" w:cs="仿宋_GB2312"/>
                <w:sz w:val="28"/>
                <w:szCs w:val="28"/>
              </w:rPr>
            </w:pPr>
          </w:p>
        </w:tc>
        <w:tc>
          <w:tcPr>
            <w:tcW w:w="1530" w:type="dxa"/>
            <w:vAlign w:val="top"/>
          </w:tcPr>
          <w:p w14:paraId="17B20A65">
            <w:pPr>
              <w:spacing w:line="360" w:lineRule="exact"/>
              <w:rPr>
                <w:rFonts w:hint="eastAsia" w:ascii="仿宋_GB2312" w:hAnsi="仿宋_GB2312" w:eastAsia="仿宋_GB2312" w:cs="仿宋_GB2312"/>
                <w:sz w:val="28"/>
                <w:szCs w:val="28"/>
              </w:rPr>
            </w:pPr>
          </w:p>
        </w:tc>
        <w:tc>
          <w:tcPr>
            <w:tcW w:w="992" w:type="dxa"/>
            <w:vAlign w:val="top"/>
          </w:tcPr>
          <w:p w14:paraId="4C688935">
            <w:pPr>
              <w:spacing w:line="360" w:lineRule="exact"/>
              <w:rPr>
                <w:rFonts w:hint="eastAsia" w:ascii="仿宋_GB2312" w:hAnsi="仿宋_GB2312" w:eastAsia="仿宋_GB2312" w:cs="仿宋_GB2312"/>
                <w:sz w:val="28"/>
                <w:szCs w:val="28"/>
              </w:rPr>
            </w:pPr>
          </w:p>
        </w:tc>
        <w:tc>
          <w:tcPr>
            <w:tcW w:w="991" w:type="dxa"/>
            <w:vAlign w:val="top"/>
          </w:tcPr>
          <w:p w14:paraId="09C945AE">
            <w:pPr>
              <w:spacing w:line="360" w:lineRule="exact"/>
              <w:rPr>
                <w:rFonts w:hint="eastAsia" w:ascii="仿宋_GB2312" w:hAnsi="仿宋_GB2312" w:eastAsia="仿宋_GB2312" w:cs="仿宋_GB2312"/>
                <w:sz w:val="28"/>
                <w:szCs w:val="28"/>
              </w:rPr>
            </w:pPr>
          </w:p>
        </w:tc>
        <w:tc>
          <w:tcPr>
            <w:tcW w:w="709" w:type="dxa"/>
            <w:vAlign w:val="top"/>
          </w:tcPr>
          <w:p w14:paraId="7929EE43">
            <w:pPr>
              <w:spacing w:line="360" w:lineRule="exact"/>
              <w:rPr>
                <w:rFonts w:hint="eastAsia" w:ascii="仿宋_GB2312" w:hAnsi="仿宋_GB2312" w:eastAsia="仿宋_GB2312" w:cs="仿宋_GB2312"/>
                <w:sz w:val="28"/>
                <w:szCs w:val="28"/>
              </w:rPr>
            </w:pPr>
          </w:p>
        </w:tc>
        <w:tc>
          <w:tcPr>
            <w:tcW w:w="1275" w:type="dxa"/>
            <w:vAlign w:val="top"/>
          </w:tcPr>
          <w:p w14:paraId="7C568ECA">
            <w:pPr>
              <w:spacing w:line="360" w:lineRule="exact"/>
              <w:rPr>
                <w:rFonts w:hint="eastAsia" w:ascii="仿宋_GB2312" w:hAnsi="仿宋_GB2312" w:eastAsia="仿宋_GB2312" w:cs="仿宋_GB2312"/>
                <w:sz w:val="28"/>
                <w:szCs w:val="28"/>
              </w:rPr>
            </w:pPr>
          </w:p>
        </w:tc>
        <w:tc>
          <w:tcPr>
            <w:tcW w:w="893" w:type="dxa"/>
            <w:vAlign w:val="top"/>
          </w:tcPr>
          <w:p w14:paraId="5822E046">
            <w:pPr>
              <w:spacing w:line="360" w:lineRule="exact"/>
              <w:rPr>
                <w:rFonts w:hint="eastAsia" w:ascii="仿宋_GB2312" w:hAnsi="仿宋_GB2312" w:eastAsia="仿宋_GB2312" w:cs="仿宋_GB2312"/>
                <w:sz w:val="28"/>
                <w:szCs w:val="28"/>
              </w:rPr>
            </w:pPr>
          </w:p>
        </w:tc>
        <w:tc>
          <w:tcPr>
            <w:tcW w:w="1090" w:type="dxa"/>
            <w:vAlign w:val="top"/>
          </w:tcPr>
          <w:p w14:paraId="6EA7058A">
            <w:pPr>
              <w:spacing w:line="360" w:lineRule="exact"/>
              <w:rPr>
                <w:rFonts w:hint="eastAsia" w:ascii="仿宋_GB2312" w:hAnsi="仿宋_GB2312" w:eastAsia="仿宋_GB2312" w:cs="仿宋_GB2312"/>
                <w:sz w:val="28"/>
                <w:szCs w:val="28"/>
              </w:rPr>
            </w:pPr>
          </w:p>
        </w:tc>
        <w:tc>
          <w:tcPr>
            <w:tcW w:w="1138" w:type="dxa"/>
            <w:vAlign w:val="top"/>
          </w:tcPr>
          <w:p w14:paraId="4ABDB937">
            <w:pPr>
              <w:spacing w:line="360" w:lineRule="exact"/>
              <w:rPr>
                <w:rFonts w:hint="eastAsia" w:ascii="仿宋_GB2312" w:hAnsi="仿宋_GB2312" w:eastAsia="仿宋_GB2312" w:cs="仿宋_GB2312"/>
                <w:sz w:val="28"/>
                <w:szCs w:val="28"/>
              </w:rPr>
            </w:pPr>
          </w:p>
        </w:tc>
      </w:tr>
      <w:tr w14:paraId="72777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27" w:type="dxa"/>
            <w:vAlign w:val="top"/>
          </w:tcPr>
          <w:p w14:paraId="7A7FCBAD">
            <w:pPr>
              <w:spacing w:line="360" w:lineRule="exact"/>
              <w:rPr>
                <w:rFonts w:hint="eastAsia" w:ascii="仿宋_GB2312" w:hAnsi="仿宋_GB2312" w:eastAsia="仿宋_GB2312" w:cs="仿宋_GB2312"/>
                <w:sz w:val="28"/>
                <w:szCs w:val="28"/>
              </w:rPr>
            </w:pPr>
          </w:p>
        </w:tc>
        <w:tc>
          <w:tcPr>
            <w:tcW w:w="1530" w:type="dxa"/>
            <w:vAlign w:val="top"/>
          </w:tcPr>
          <w:p w14:paraId="2CD53EA3">
            <w:pPr>
              <w:spacing w:line="360" w:lineRule="exact"/>
              <w:rPr>
                <w:rFonts w:hint="eastAsia" w:ascii="仿宋_GB2312" w:hAnsi="仿宋_GB2312" w:eastAsia="仿宋_GB2312" w:cs="仿宋_GB2312"/>
                <w:sz w:val="28"/>
                <w:szCs w:val="28"/>
              </w:rPr>
            </w:pPr>
          </w:p>
        </w:tc>
        <w:tc>
          <w:tcPr>
            <w:tcW w:w="992" w:type="dxa"/>
            <w:vAlign w:val="top"/>
          </w:tcPr>
          <w:p w14:paraId="151690F7">
            <w:pPr>
              <w:spacing w:line="360" w:lineRule="exact"/>
              <w:rPr>
                <w:rFonts w:hint="eastAsia" w:ascii="仿宋_GB2312" w:hAnsi="仿宋_GB2312" w:eastAsia="仿宋_GB2312" w:cs="仿宋_GB2312"/>
                <w:sz w:val="28"/>
                <w:szCs w:val="28"/>
              </w:rPr>
            </w:pPr>
          </w:p>
        </w:tc>
        <w:tc>
          <w:tcPr>
            <w:tcW w:w="991" w:type="dxa"/>
            <w:vAlign w:val="top"/>
          </w:tcPr>
          <w:p w14:paraId="2D995526">
            <w:pPr>
              <w:spacing w:line="360" w:lineRule="exact"/>
              <w:rPr>
                <w:rFonts w:hint="eastAsia" w:ascii="仿宋_GB2312" w:hAnsi="仿宋_GB2312" w:eastAsia="仿宋_GB2312" w:cs="仿宋_GB2312"/>
                <w:sz w:val="28"/>
                <w:szCs w:val="28"/>
              </w:rPr>
            </w:pPr>
          </w:p>
        </w:tc>
        <w:tc>
          <w:tcPr>
            <w:tcW w:w="709" w:type="dxa"/>
            <w:vAlign w:val="top"/>
          </w:tcPr>
          <w:p w14:paraId="4137ACC1">
            <w:pPr>
              <w:spacing w:line="360" w:lineRule="exact"/>
              <w:rPr>
                <w:rFonts w:hint="eastAsia" w:ascii="仿宋_GB2312" w:hAnsi="仿宋_GB2312" w:eastAsia="仿宋_GB2312" w:cs="仿宋_GB2312"/>
                <w:sz w:val="28"/>
                <w:szCs w:val="28"/>
              </w:rPr>
            </w:pPr>
          </w:p>
        </w:tc>
        <w:tc>
          <w:tcPr>
            <w:tcW w:w="1275" w:type="dxa"/>
            <w:vAlign w:val="top"/>
          </w:tcPr>
          <w:p w14:paraId="33D5AB80">
            <w:pPr>
              <w:spacing w:line="360" w:lineRule="exact"/>
              <w:rPr>
                <w:rFonts w:hint="eastAsia" w:ascii="仿宋_GB2312" w:hAnsi="仿宋_GB2312" w:eastAsia="仿宋_GB2312" w:cs="仿宋_GB2312"/>
                <w:sz w:val="28"/>
                <w:szCs w:val="28"/>
              </w:rPr>
            </w:pPr>
          </w:p>
        </w:tc>
        <w:tc>
          <w:tcPr>
            <w:tcW w:w="893" w:type="dxa"/>
            <w:vAlign w:val="top"/>
          </w:tcPr>
          <w:p w14:paraId="6B401FC7">
            <w:pPr>
              <w:spacing w:line="360" w:lineRule="exact"/>
              <w:rPr>
                <w:rFonts w:hint="eastAsia" w:ascii="仿宋_GB2312" w:hAnsi="仿宋_GB2312" w:eastAsia="仿宋_GB2312" w:cs="仿宋_GB2312"/>
                <w:sz w:val="28"/>
                <w:szCs w:val="28"/>
              </w:rPr>
            </w:pPr>
          </w:p>
        </w:tc>
        <w:tc>
          <w:tcPr>
            <w:tcW w:w="1090" w:type="dxa"/>
            <w:vAlign w:val="top"/>
          </w:tcPr>
          <w:p w14:paraId="2DA1C9F8">
            <w:pPr>
              <w:spacing w:line="360" w:lineRule="exact"/>
              <w:rPr>
                <w:rFonts w:hint="eastAsia" w:ascii="仿宋_GB2312" w:hAnsi="仿宋_GB2312" w:eastAsia="仿宋_GB2312" w:cs="仿宋_GB2312"/>
                <w:sz w:val="28"/>
                <w:szCs w:val="28"/>
              </w:rPr>
            </w:pPr>
          </w:p>
        </w:tc>
        <w:tc>
          <w:tcPr>
            <w:tcW w:w="1138" w:type="dxa"/>
            <w:vAlign w:val="top"/>
          </w:tcPr>
          <w:p w14:paraId="1FCDFBC7">
            <w:pPr>
              <w:spacing w:line="360" w:lineRule="exact"/>
              <w:rPr>
                <w:rFonts w:hint="eastAsia" w:ascii="仿宋_GB2312" w:hAnsi="仿宋_GB2312" w:eastAsia="仿宋_GB2312" w:cs="仿宋_GB2312"/>
                <w:sz w:val="28"/>
                <w:szCs w:val="28"/>
              </w:rPr>
            </w:pPr>
          </w:p>
        </w:tc>
      </w:tr>
      <w:tr w14:paraId="1B940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27" w:type="dxa"/>
            <w:vAlign w:val="top"/>
          </w:tcPr>
          <w:p w14:paraId="42A736F0">
            <w:pPr>
              <w:spacing w:line="360" w:lineRule="exact"/>
              <w:rPr>
                <w:rFonts w:hint="eastAsia" w:ascii="仿宋_GB2312" w:hAnsi="仿宋_GB2312" w:eastAsia="仿宋_GB2312" w:cs="仿宋_GB2312"/>
                <w:sz w:val="28"/>
                <w:szCs w:val="28"/>
              </w:rPr>
            </w:pPr>
          </w:p>
        </w:tc>
        <w:tc>
          <w:tcPr>
            <w:tcW w:w="1530" w:type="dxa"/>
            <w:vAlign w:val="top"/>
          </w:tcPr>
          <w:p w14:paraId="3BA5CF12">
            <w:pPr>
              <w:spacing w:line="360" w:lineRule="exact"/>
              <w:rPr>
                <w:rFonts w:hint="eastAsia" w:ascii="仿宋_GB2312" w:hAnsi="仿宋_GB2312" w:eastAsia="仿宋_GB2312" w:cs="仿宋_GB2312"/>
                <w:sz w:val="28"/>
                <w:szCs w:val="28"/>
              </w:rPr>
            </w:pPr>
          </w:p>
        </w:tc>
        <w:tc>
          <w:tcPr>
            <w:tcW w:w="992" w:type="dxa"/>
            <w:vAlign w:val="top"/>
          </w:tcPr>
          <w:p w14:paraId="0D2A737A">
            <w:pPr>
              <w:spacing w:line="360" w:lineRule="exact"/>
              <w:rPr>
                <w:rFonts w:hint="eastAsia" w:ascii="仿宋_GB2312" w:hAnsi="仿宋_GB2312" w:eastAsia="仿宋_GB2312" w:cs="仿宋_GB2312"/>
                <w:sz w:val="28"/>
                <w:szCs w:val="28"/>
              </w:rPr>
            </w:pPr>
          </w:p>
        </w:tc>
        <w:tc>
          <w:tcPr>
            <w:tcW w:w="991" w:type="dxa"/>
            <w:vAlign w:val="top"/>
          </w:tcPr>
          <w:p w14:paraId="7920CCEB">
            <w:pPr>
              <w:spacing w:line="360" w:lineRule="exact"/>
              <w:rPr>
                <w:rFonts w:hint="eastAsia" w:ascii="仿宋_GB2312" w:hAnsi="仿宋_GB2312" w:eastAsia="仿宋_GB2312" w:cs="仿宋_GB2312"/>
                <w:sz w:val="28"/>
                <w:szCs w:val="28"/>
              </w:rPr>
            </w:pPr>
          </w:p>
        </w:tc>
        <w:tc>
          <w:tcPr>
            <w:tcW w:w="709" w:type="dxa"/>
            <w:vAlign w:val="top"/>
          </w:tcPr>
          <w:p w14:paraId="7711AF38">
            <w:pPr>
              <w:spacing w:line="360" w:lineRule="exact"/>
              <w:rPr>
                <w:rFonts w:hint="eastAsia" w:ascii="仿宋_GB2312" w:hAnsi="仿宋_GB2312" w:eastAsia="仿宋_GB2312" w:cs="仿宋_GB2312"/>
                <w:sz w:val="28"/>
                <w:szCs w:val="28"/>
              </w:rPr>
            </w:pPr>
          </w:p>
        </w:tc>
        <w:tc>
          <w:tcPr>
            <w:tcW w:w="1275" w:type="dxa"/>
            <w:vAlign w:val="top"/>
          </w:tcPr>
          <w:p w14:paraId="3F7E5C69">
            <w:pPr>
              <w:spacing w:line="360" w:lineRule="exact"/>
              <w:rPr>
                <w:rFonts w:hint="eastAsia" w:ascii="仿宋_GB2312" w:hAnsi="仿宋_GB2312" w:eastAsia="仿宋_GB2312" w:cs="仿宋_GB2312"/>
                <w:sz w:val="28"/>
                <w:szCs w:val="28"/>
              </w:rPr>
            </w:pPr>
          </w:p>
        </w:tc>
        <w:tc>
          <w:tcPr>
            <w:tcW w:w="893" w:type="dxa"/>
            <w:vAlign w:val="top"/>
          </w:tcPr>
          <w:p w14:paraId="67CC2194">
            <w:pPr>
              <w:spacing w:line="360" w:lineRule="exact"/>
              <w:rPr>
                <w:rFonts w:hint="eastAsia" w:ascii="仿宋_GB2312" w:hAnsi="仿宋_GB2312" w:eastAsia="仿宋_GB2312" w:cs="仿宋_GB2312"/>
                <w:sz w:val="28"/>
                <w:szCs w:val="28"/>
              </w:rPr>
            </w:pPr>
          </w:p>
        </w:tc>
        <w:tc>
          <w:tcPr>
            <w:tcW w:w="1090" w:type="dxa"/>
            <w:vAlign w:val="top"/>
          </w:tcPr>
          <w:p w14:paraId="51B350BB">
            <w:pPr>
              <w:spacing w:line="360" w:lineRule="exact"/>
              <w:rPr>
                <w:rFonts w:hint="eastAsia" w:ascii="仿宋_GB2312" w:hAnsi="仿宋_GB2312" w:eastAsia="仿宋_GB2312" w:cs="仿宋_GB2312"/>
                <w:sz w:val="28"/>
                <w:szCs w:val="28"/>
              </w:rPr>
            </w:pPr>
          </w:p>
        </w:tc>
        <w:tc>
          <w:tcPr>
            <w:tcW w:w="1138" w:type="dxa"/>
            <w:vAlign w:val="top"/>
          </w:tcPr>
          <w:p w14:paraId="016D44DB">
            <w:pPr>
              <w:spacing w:line="360" w:lineRule="exact"/>
              <w:rPr>
                <w:rFonts w:hint="eastAsia" w:ascii="仿宋_GB2312" w:hAnsi="仿宋_GB2312" w:eastAsia="仿宋_GB2312" w:cs="仿宋_GB2312"/>
                <w:sz w:val="28"/>
                <w:szCs w:val="28"/>
              </w:rPr>
            </w:pPr>
          </w:p>
        </w:tc>
      </w:tr>
      <w:tr w14:paraId="4FEFF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27" w:type="dxa"/>
            <w:vAlign w:val="top"/>
          </w:tcPr>
          <w:p w14:paraId="255AA93F">
            <w:pPr>
              <w:spacing w:line="360" w:lineRule="exact"/>
              <w:rPr>
                <w:rFonts w:hint="eastAsia" w:ascii="仿宋_GB2312" w:hAnsi="仿宋_GB2312" w:eastAsia="仿宋_GB2312" w:cs="仿宋_GB2312"/>
                <w:sz w:val="28"/>
                <w:szCs w:val="28"/>
              </w:rPr>
            </w:pPr>
          </w:p>
        </w:tc>
        <w:tc>
          <w:tcPr>
            <w:tcW w:w="1530" w:type="dxa"/>
            <w:vAlign w:val="top"/>
          </w:tcPr>
          <w:p w14:paraId="451C1820">
            <w:pPr>
              <w:spacing w:line="360" w:lineRule="exact"/>
              <w:rPr>
                <w:rFonts w:hint="eastAsia" w:ascii="仿宋_GB2312" w:hAnsi="仿宋_GB2312" w:eastAsia="仿宋_GB2312" w:cs="仿宋_GB2312"/>
                <w:sz w:val="28"/>
                <w:szCs w:val="28"/>
              </w:rPr>
            </w:pPr>
          </w:p>
        </w:tc>
        <w:tc>
          <w:tcPr>
            <w:tcW w:w="992" w:type="dxa"/>
            <w:vAlign w:val="top"/>
          </w:tcPr>
          <w:p w14:paraId="52DF8E31">
            <w:pPr>
              <w:spacing w:line="360" w:lineRule="exact"/>
              <w:rPr>
                <w:rFonts w:hint="eastAsia" w:ascii="仿宋_GB2312" w:hAnsi="仿宋_GB2312" w:eastAsia="仿宋_GB2312" w:cs="仿宋_GB2312"/>
                <w:sz w:val="28"/>
                <w:szCs w:val="28"/>
              </w:rPr>
            </w:pPr>
          </w:p>
        </w:tc>
        <w:tc>
          <w:tcPr>
            <w:tcW w:w="991" w:type="dxa"/>
            <w:vAlign w:val="top"/>
          </w:tcPr>
          <w:p w14:paraId="5C19CD78">
            <w:pPr>
              <w:spacing w:line="360" w:lineRule="exact"/>
              <w:rPr>
                <w:rFonts w:hint="eastAsia" w:ascii="仿宋_GB2312" w:hAnsi="仿宋_GB2312" w:eastAsia="仿宋_GB2312" w:cs="仿宋_GB2312"/>
                <w:sz w:val="28"/>
                <w:szCs w:val="28"/>
              </w:rPr>
            </w:pPr>
          </w:p>
        </w:tc>
        <w:tc>
          <w:tcPr>
            <w:tcW w:w="709" w:type="dxa"/>
            <w:vAlign w:val="top"/>
          </w:tcPr>
          <w:p w14:paraId="42E1F63A">
            <w:pPr>
              <w:spacing w:line="360" w:lineRule="exact"/>
              <w:rPr>
                <w:rFonts w:hint="eastAsia" w:ascii="仿宋_GB2312" w:hAnsi="仿宋_GB2312" w:eastAsia="仿宋_GB2312" w:cs="仿宋_GB2312"/>
                <w:sz w:val="28"/>
                <w:szCs w:val="28"/>
              </w:rPr>
            </w:pPr>
          </w:p>
        </w:tc>
        <w:tc>
          <w:tcPr>
            <w:tcW w:w="1275" w:type="dxa"/>
            <w:vAlign w:val="top"/>
          </w:tcPr>
          <w:p w14:paraId="1DA121F3">
            <w:pPr>
              <w:spacing w:line="360" w:lineRule="exact"/>
              <w:rPr>
                <w:rFonts w:hint="eastAsia" w:ascii="仿宋_GB2312" w:hAnsi="仿宋_GB2312" w:eastAsia="仿宋_GB2312" w:cs="仿宋_GB2312"/>
                <w:sz w:val="28"/>
                <w:szCs w:val="28"/>
              </w:rPr>
            </w:pPr>
          </w:p>
        </w:tc>
        <w:tc>
          <w:tcPr>
            <w:tcW w:w="893" w:type="dxa"/>
            <w:vAlign w:val="top"/>
          </w:tcPr>
          <w:p w14:paraId="275BE88A">
            <w:pPr>
              <w:spacing w:line="360" w:lineRule="exact"/>
              <w:rPr>
                <w:rFonts w:hint="eastAsia" w:ascii="仿宋_GB2312" w:hAnsi="仿宋_GB2312" w:eastAsia="仿宋_GB2312" w:cs="仿宋_GB2312"/>
                <w:sz w:val="28"/>
                <w:szCs w:val="28"/>
              </w:rPr>
            </w:pPr>
          </w:p>
        </w:tc>
        <w:tc>
          <w:tcPr>
            <w:tcW w:w="1090" w:type="dxa"/>
            <w:vAlign w:val="top"/>
          </w:tcPr>
          <w:p w14:paraId="09565FB4">
            <w:pPr>
              <w:spacing w:line="360" w:lineRule="exact"/>
              <w:rPr>
                <w:rFonts w:hint="eastAsia" w:ascii="仿宋_GB2312" w:hAnsi="仿宋_GB2312" w:eastAsia="仿宋_GB2312" w:cs="仿宋_GB2312"/>
                <w:sz w:val="28"/>
                <w:szCs w:val="28"/>
              </w:rPr>
            </w:pPr>
          </w:p>
        </w:tc>
        <w:tc>
          <w:tcPr>
            <w:tcW w:w="1138" w:type="dxa"/>
            <w:vAlign w:val="top"/>
          </w:tcPr>
          <w:p w14:paraId="5C2E462A">
            <w:pPr>
              <w:spacing w:line="360" w:lineRule="exact"/>
              <w:rPr>
                <w:rFonts w:hint="eastAsia" w:ascii="仿宋_GB2312" w:hAnsi="仿宋_GB2312" w:eastAsia="仿宋_GB2312" w:cs="仿宋_GB2312"/>
                <w:sz w:val="28"/>
                <w:szCs w:val="28"/>
              </w:rPr>
            </w:pPr>
          </w:p>
        </w:tc>
      </w:tr>
    </w:tbl>
    <w:p w14:paraId="59015162">
      <w:pPr>
        <w:spacing w:line="560" w:lineRule="exact"/>
        <w:ind w:firstLine="640" w:firstLineChars="200"/>
        <w:rPr>
          <w:rFonts w:hint="default" w:ascii="Times New Roman" w:hAnsi="Times New Roman" w:eastAsia="黑体" w:cs="Times New Roman"/>
          <w:bCs/>
          <w:kern w:val="0"/>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F6AA985">
      <w:pPr>
        <w:spacing w:before="0" w:line="560" w:lineRule="exact"/>
        <w:ind w:left="0"/>
        <w:outlineLvl w:val="9"/>
        <w:rPr>
          <w:rFonts w:hint="eastAsia" w:ascii="Times New Roman" w:hAnsi="Times New Roman" w:eastAsia="黑体" w:cs="Times New Roman"/>
          <w:b w:val="0"/>
          <w:bCs/>
          <w:spacing w:val="0"/>
          <w:kern w:val="0"/>
          <w:sz w:val="32"/>
          <w:szCs w:val="32"/>
          <w:highlight w:val="none"/>
        </w:rPr>
      </w:pPr>
      <w:r>
        <w:rPr>
          <w:rFonts w:hint="default" w:ascii="Times New Roman" w:hAnsi="Times New Roman" w:eastAsia="黑体" w:cs="Times New Roman"/>
          <w:b w:val="0"/>
          <w:bCs/>
          <w:spacing w:val="0"/>
          <w:kern w:val="0"/>
          <w:sz w:val="32"/>
          <w:szCs w:val="32"/>
          <w:highlight w:val="none"/>
          <w:lang w:val="en-US" w:eastAsia="zh-CN"/>
        </w:rPr>
        <w:t>8</w:t>
      </w:r>
      <w:r>
        <w:rPr>
          <w:rFonts w:hint="default" w:ascii="Times New Roman" w:hAnsi="Times New Roman" w:eastAsia="黑体" w:cs="Times New Roman"/>
          <w:b w:val="0"/>
          <w:bCs/>
          <w:spacing w:val="0"/>
          <w:kern w:val="0"/>
          <w:sz w:val="32"/>
          <w:szCs w:val="32"/>
          <w:highlight w:val="none"/>
          <w:lang w:eastAsia="zh-CN"/>
        </w:rPr>
        <w:t>.</w:t>
      </w:r>
      <w:r>
        <w:rPr>
          <w:rFonts w:hint="eastAsia" w:ascii="Times New Roman" w:hAnsi="Times New Roman" w:eastAsia="黑体" w:cs="Times New Roman"/>
          <w:b w:val="0"/>
          <w:bCs/>
          <w:spacing w:val="0"/>
          <w:kern w:val="0"/>
          <w:sz w:val="32"/>
          <w:szCs w:val="32"/>
          <w:highlight w:val="none"/>
        </w:rPr>
        <w:t>工作服面料汇总表</w:t>
      </w:r>
    </w:p>
    <w:tbl>
      <w:tblPr>
        <w:tblStyle w:val="37"/>
        <w:tblW w:w="9706" w:type="dxa"/>
        <w:tblInd w:w="-3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286"/>
        <w:gridCol w:w="1928"/>
        <w:gridCol w:w="1404"/>
        <w:gridCol w:w="1371"/>
        <w:gridCol w:w="1050"/>
        <w:gridCol w:w="965"/>
        <w:gridCol w:w="975"/>
      </w:tblGrid>
      <w:tr w14:paraId="597FC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27" w:type="dxa"/>
            <w:vAlign w:val="center"/>
          </w:tcPr>
          <w:p w14:paraId="38AA0BE3">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b/>
                <w:bCs/>
                <w:spacing w:val="0"/>
                <w:sz w:val="28"/>
                <w:szCs w:val="28"/>
              </w:rPr>
              <w:t>序号</w:t>
            </w:r>
          </w:p>
        </w:tc>
        <w:tc>
          <w:tcPr>
            <w:tcW w:w="1286" w:type="dxa"/>
            <w:vAlign w:val="center"/>
          </w:tcPr>
          <w:p w14:paraId="7DB06204">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b/>
                <w:bCs/>
                <w:spacing w:val="0"/>
                <w:sz w:val="28"/>
                <w:szCs w:val="28"/>
              </w:rPr>
              <w:t>服装类型</w:t>
            </w:r>
          </w:p>
        </w:tc>
        <w:tc>
          <w:tcPr>
            <w:tcW w:w="1928" w:type="dxa"/>
            <w:vAlign w:val="center"/>
          </w:tcPr>
          <w:p w14:paraId="6587E2F8">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b/>
                <w:bCs/>
                <w:spacing w:val="0"/>
                <w:sz w:val="28"/>
                <w:szCs w:val="28"/>
              </w:rPr>
              <w:t>服装名称</w:t>
            </w:r>
          </w:p>
        </w:tc>
        <w:tc>
          <w:tcPr>
            <w:tcW w:w="1404" w:type="dxa"/>
            <w:vAlign w:val="center"/>
          </w:tcPr>
          <w:p w14:paraId="6241DBC0">
            <w:pPr>
              <w:pStyle w:val="36"/>
              <w:spacing w:before="0" w:line="360" w:lineRule="exact"/>
              <w:ind w:left="0"/>
              <w:jc w:val="center"/>
              <w:rPr>
                <w:rFonts w:hint="default" w:ascii="仿宋_GB2312" w:hAnsi="仿宋_GB2312" w:eastAsia="仿宋_GB2312" w:cs="仿宋_GB2312"/>
                <w:b/>
                <w:bCs/>
                <w:spacing w:val="0"/>
                <w:sz w:val="28"/>
                <w:szCs w:val="28"/>
                <w:lang w:val="en-US" w:eastAsia="zh-CN"/>
              </w:rPr>
            </w:pPr>
            <w:r>
              <w:rPr>
                <w:rFonts w:hint="eastAsia" w:ascii="仿宋_GB2312" w:hAnsi="仿宋_GB2312" w:eastAsia="仿宋_GB2312" w:cs="仿宋_GB2312"/>
                <w:b/>
                <w:bCs/>
                <w:spacing w:val="0"/>
                <w:sz w:val="28"/>
                <w:szCs w:val="28"/>
                <w:lang w:val="en-US" w:eastAsia="zh-CN"/>
              </w:rPr>
              <w:t>样品颜色</w:t>
            </w:r>
          </w:p>
        </w:tc>
        <w:tc>
          <w:tcPr>
            <w:tcW w:w="1371" w:type="dxa"/>
            <w:vAlign w:val="center"/>
          </w:tcPr>
          <w:p w14:paraId="2F2594CA">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b/>
                <w:bCs/>
                <w:spacing w:val="0"/>
                <w:sz w:val="28"/>
                <w:szCs w:val="28"/>
              </w:rPr>
              <w:t>面料产地</w:t>
            </w:r>
          </w:p>
        </w:tc>
        <w:tc>
          <w:tcPr>
            <w:tcW w:w="1050" w:type="dxa"/>
            <w:vAlign w:val="center"/>
          </w:tcPr>
          <w:p w14:paraId="4589F54A">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b/>
                <w:bCs/>
                <w:spacing w:val="0"/>
                <w:sz w:val="28"/>
                <w:szCs w:val="28"/>
              </w:rPr>
              <w:t>成分</w:t>
            </w:r>
          </w:p>
        </w:tc>
        <w:tc>
          <w:tcPr>
            <w:tcW w:w="965" w:type="dxa"/>
            <w:vAlign w:val="center"/>
          </w:tcPr>
          <w:p w14:paraId="7D71DCEC">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b/>
                <w:bCs/>
                <w:spacing w:val="0"/>
                <w:sz w:val="28"/>
                <w:szCs w:val="28"/>
              </w:rPr>
              <w:t>纱支</w:t>
            </w:r>
          </w:p>
        </w:tc>
        <w:tc>
          <w:tcPr>
            <w:tcW w:w="975" w:type="dxa"/>
            <w:vAlign w:val="center"/>
          </w:tcPr>
          <w:p w14:paraId="26E6DE75">
            <w:pPr>
              <w:pStyle w:val="36"/>
              <w:spacing w:before="0" w:line="36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b/>
                <w:bCs/>
                <w:spacing w:val="0"/>
                <w:sz w:val="28"/>
                <w:szCs w:val="28"/>
              </w:rPr>
              <w:t>克重</w:t>
            </w:r>
          </w:p>
        </w:tc>
      </w:tr>
      <w:tr w14:paraId="4D356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727" w:type="dxa"/>
            <w:vAlign w:val="center"/>
          </w:tcPr>
          <w:p w14:paraId="1D353550">
            <w:pPr>
              <w:pStyle w:val="36"/>
              <w:spacing w:before="0" w:line="320" w:lineRule="exact"/>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position w:val="0"/>
                <w:sz w:val="28"/>
                <w:szCs w:val="28"/>
              </w:rPr>
              <w:t>1</w:t>
            </w:r>
          </w:p>
        </w:tc>
        <w:tc>
          <w:tcPr>
            <w:tcW w:w="1286" w:type="dxa"/>
            <w:vMerge w:val="restart"/>
            <w:vAlign w:val="center"/>
          </w:tcPr>
          <w:p w14:paraId="393F45C8">
            <w:pPr>
              <w:pStyle w:val="36"/>
              <w:spacing w:before="0" w:line="32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0"/>
                <w:sz w:val="28"/>
                <w:szCs w:val="28"/>
              </w:rPr>
              <w:t>男  装</w:t>
            </w:r>
          </w:p>
        </w:tc>
        <w:tc>
          <w:tcPr>
            <w:tcW w:w="1928" w:type="dxa"/>
            <w:vAlign w:val="center"/>
          </w:tcPr>
          <w:p w14:paraId="492C5D7E">
            <w:pPr>
              <w:pStyle w:val="36"/>
              <w:spacing w:before="0" w:line="320" w:lineRule="exact"/>
              <w:ind w:left="0"/>
              <w:jc w:val="center"/>
              <w:rPr>
                <w:rFonts w:hint="eastAsia" w:ascii="仿宋_GB2312" w:hAnsi="仿宋_GB2312" w:eastAsia="仿宋_GB2312" w:cs="仿宋_GB2312"/>
                <w:sz w:val="28"/>
                <w:szCs w:val="28"/>
              </w:rPr>
            </w:pPr>
            <w:r>
              <w:rPr>
                <w:rFonts w:hint="default" w:ascii="Times New Roman" w:hAnsi="Times New Roman" w:eastAsia="仿宋_GB2312" w:cs="Times New Roman"/>
                <w:b w:val="0"/>
                <w:bCs w:val="0"/>
                <w:sz w:val="24"/>
                <w:szCs w:val="24"/>
              </w:rPr>
              <w:t>男士西装</w:t>
            </w:r>
          </w:p>
        </w:tc>
        <w:tc>
          <w:tcPr>
            <w:tcW w:w="1404" w:type="dxa"/>
            <w:vAlign w:val="center"/>
          </w:tcPr>
          <w:p w14:paraId="673B5ABD">
            <w:pPr>
              <w:pStyle w:val="36"/>
              <w:spacing w:before="0" w:line="320" w:lineRule="exact"/>
              <w:ind w:left="0"/>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深灰色</w:t>
            </w:r>
          </w:p>
        </w:tc>
        <w:tc>
          <w:tcPr>
            <w:tcW w:w="1371" w:type="dxa"/>
            <w:vAlign w:val="center"/>
          </w:tcPr>
          <w:p w14:paraId="223BF879">
            <w:pPr>
              <w:spacing w:line="320" w:lineRule="exact"/>
              <w:jc w:val="center"/>
              <w:rPr>
                <w:rFonts w:hint="eastAsia" w:ascii="仿宋_GB2312" w:hAnsi="仿宋_GB2312" w:eastAsia="仿宋_GB2312" w:cs="仿宋_GB2312"/>
                <w:sz w:val="28"/>
                <w:szCs w:val="28"/>
              </w:rPr>
            </w:pPr>
          </w:p>
        </w:tc>
        <w:tc>
          <w:tcPr>
            <w:tcW w:w="1050" w:type="dxa"/>
            <w:vAlign w:val="center"/>
          </w:tcPr>
          <w:p w14:paraId="0B330563">
            <w:pPr>
              <w:spacing w:line="320" w:lineRule="exact"/>
              <w:jc w:val="center"/>
              <w:rPr>
                <w:rFonts w:hint="eastAsia" w:ascii="仿宋_GB2312" w:hAnsi="仿宋_GB2312" w:eastAsia="仿宋_GB2312" w:cs="仿宋_GB2312"/>
                <w:sz w:val="28"/>
                <w:szCs w:val="28"/>
              </w:rPr>
            </w:pPr>
          </w:p>
        </w:tc>
        <w:tc>
          <w:tcPr>
            <w:tcW w:w="965" w:type="dxa"/>
            <w:vAlign w:val="center"/>
          </w:tcPr>
          <w:p w14:paraId="08E29455">
            <w:pPr>
              <w:spacing w:line="320" w:lineRule="exact"/>
              <w:jc w:val="center"/>
              <w:rPr>
                <w:rFonts w:hint="eastAsia" w:ascii="仿宋_GB2312" w:hAnsi="仿宋_GB2312" w:eastAsia="仿宋_GB2312" w:cs="仿宋_GB2312"/>
                <w:sz w:val="28"/>
                <w:szCs w:val="28"/>
              </w:rPr>
            </w:pPr>
          </w:p>
        </w:tc>
        <w:tc>
          <w:tcPr>
            <w:tcW w:w="975" w:type="dxa"/>
            <w:vAlign w:val="center"/>
          </w:tcPr>
          <w:p w14:paraId="75B4F5C4">
            <w:pPr>
              <w:spacing w:line="320" w:lineRule="exact"/>
              <w:jc w:val="center"/>
              <w:rPr>
                <w:rFonts w:hint="eastAsia" w:ascii="仿宋_GB2312" w:hAnsi="仿宋_GB2312" w:eastAsia="仿宋_GB2312" w:cs="仿宋_GB2312"/>
                <w:sz w:val="28"/>
                <w:szCs w:val="28"/>
              </w:rPr>
            </w:pPr>
          </w:p>
        </w:tc>
      </w:tr>
      <w:tr w14:paraId="3259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10410295">
            <w:pPr>
              <w:pStyle w:val="36"/>
              <w:spacing w:before="0" w:line="320" w:lineRule="exact"/>
              <w:ind w:left="0"/>
              <w:jc w:val="center"/>
              <w:rPr>
                <w:rFonts w:hint="default" w:ascii="Times New Roman" w:hAnsi="Times New Roman" w:eastAsia="仿宋_GB2312" w:cs="Times New Roman"/>
                <w:position w:val="0"/>
                <w:sz w:val="28"/>
                <w:szCs w:val="28"/>
                <w:lang w:val="en-US" w:eastAsia="zh-CN"/>
              </w:rPr>
            </w:pPr>
            <w:r>
              <w:rPr>
                <w:rFonts w:hint="default" w:ascii="Times New Roman" w:hAnsi="Times New Roman" w:eastAsia="仿宋_GB2312" w:cs="Times New Roman"/>
                <w:position w:val="0"/>
                <w:sz w:val="28"/>
                <w:szCs w:val="28"/>
                <w:lang w:val="en-US" w:eastAsia="zh-CN"/>
              </w:rPr>
              <w:t>2</w:t>
            </w:r>
          </w:p>
        </w:tc>
        <w:tc>
          <w:tcPr>
            <w:tcW w:w="1286" w:type="dxa"/>
            <w:vMerge w:val="continue"/>
            <w:vAlign w:val="center"/>
          </w:tcPr>
          <w:p w14:paraId="19C9FBB7">
            <w:pPr>
              <w:pStyle w:val="36"/>
              <w:spacing w:before="0" w:line="320" w:lineRule="exact"/>
              <w:ind w:left="0"/>
              <w:jc w:val="center"/>
              <w:rPr>
                <w:rFonts w:hint="eastAsia" w:ascii="仿宋_GB2312" w:hAnsi="仿宋_GB2312" w:eastAsia="仿宋_GB2312" w:cs="仿宋_GB2312"/>
                <w:spacing w:val="0"/>
                <w:sz w:val="28"/>
                <w:szCs w:val="28"/>
              </w:rPr>
            </w:pPr>
          </w:p>
        </w:tc>
        <w:tc>
          <w:tcPr>
            <w:tcW w:w="1928" w:type="dxa"/>
            <w:vAlign w:val="center"/>
          </w:tcPr>
          <w:p w14:paraId="36ABA54E">
            <w:pPr>
              <w:spacing w:line="32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男士西裤</w:t>
            </w:r>
          </w:p>
          <w:p w14:paraId="7589FAC8">
            <w:pPr>
              <w:pStyle w:val="36"/>
              <w:spacing w:before="0" w:line="320" w:lineRule="exact"/>
              <w:ind w:left="0"/>
              <w:jc w:val="center"/>
              <w:rPr>
                <w:rFonts w:hint="eastAsia" w:ascii="仿宋_GB2312" w:hAnsi="仿宋_GB2312" w:eastAsia="仿宋_GB2312" w:cs="仿宋_GB2312"/>
                <w:spacing w:val="0"/>
                <w:sz w:val="28"/>
                <w:szCs w:val="28"/>
              </w:rPr>
            </w:pP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lang w:val="en-US" w:eastAsia="zh-CN"/>
              </w:rPr>
              <w:t>春季</w:t>
            </w:r>
            <w:r>
              <w:rPr>
                <w:rFonts w:hint="eastAsia" w:ascii="Times New Roman" w:hAnsi="Times New Roman" w:eastAsia="仿宋_GB2312" w:cs="Times New Roman"/>
                <w:b w:val="0"/>
                <w:bCs w:val="0"/>
                <w:sz w:val="24"/>
                <w:szCs w:val="24"/>
                <w:lang w:eastAsia="zh-CN"/>
              </w:rPr>
              <w:t>）</w:t>
            </w:r>
          </w:p>
        </w:tc>
        <w:tc>
          <w:tcPr>
            <w:tcW w:w="1404" w:type="dxa"/>
            <w:vAlign w:val="center"/>
          </w:tcPr>
          <w:p w14:paraId="466203FA">
            <w:pPr>
              <w:pStyle w:val="36"/>
              <w:spacing w:before="0" w:line="320" w:lineRule="exact"/>
              <w:ind w:left="0"/>
              <w:jc w:val="center"/>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val="en-US" w:eastAsia="zh-CN"/>
              </w:rPr>
              <w:t>深灰色</w:t>
            </w:r>
          </w:p>
        </w:tc>
        <w:tc>
          <w:tcPr>
            <w:tcW w:w="1371" w:type="dxa"/>
            <w:vAlign w:val="center"/>
          </w:tcPr>
          <w:p w14:paraId="544BDFEA">
            <w:pPr>
              <w:spacing w:line="320" w:lineRule="exact"/>
              <w:jc w:val="center"/>
              <w:rPr>
                <w:rFonts w:hint="eastAsia" w:ascii="仿宋_GB2312" w:hAnsi="仿宋_GB2312" w:eastAsia="仿宋_GB2312" w:cs="仿宋_GB2312"/>
                <w:sz w:val="28"/>
                <w:szCs w:val="28"/>
              </w:rPr>
            </w:pPr>
          </w:p>
        </w:tc>
        <w:tc>
          <w:tcPr>
            <w:tcW w:w="1050" w:type="dxa"/>
            <w:vAlign w:val="center"/>
          </w:tcPr>
          <w:p w14:paraId="21865943">
            <w:pPr>
              <w:spacing w:line="320" w:lineRule="exact"/>
              <w:jc w:val="center"/>
              <w:rPr>
                <w:rFonts w:hint="eastAsia" w:ascii="仿宋_GB2312" w:hAnsi="仿宋_GB2312" w:eastAsia="仿宋_GB2312" w:cs="仿宋_GB2312"/>
                <w:sz w:val="28"/>
                <w:szCs w:val="28"/>
              </w:rPr>
            </w:pPr>
          </w:p>
        </w:tc>
        <w:tc>
          <w:tcPr>
            <w:tcW w:w="965" w:type="dxa"/>
            <w:vAlign w:val="center"/>
          </w:tcPr>
          <w:p w14:paraId="0AFB95A8">
            <w:pPr>
              <w:spacing w:line="320" w:lineRule="exact"/>
              <w:jc w:val="center"/>
              <w:rPr>
                <w:rFonts w:hint="eastAsia" w:ascii="仿宋_GB2312" w:hAnsi="仿宋_GB2312" w:eastAsia="仿宋_GB2312" w:cs="仿宋_GB2312"/>
                <w:sz w:val="28"/>
                <w:szCs w:val="28"/>
              </w:rPr>
            </w:pPr>
          </w:p>
        </w:tc>
        <w:tc>
          <w:tcPr>
            <w:tcW w:w="975" w:type="dxa"/>
            <w:vAlign w:val="center"/>
          </w:tcPr>
          <w:p w14:paraId="13DCC0B7">
            <w:pPr>
              <w:spacing w:line="320" w:lineRule="exact"/>
              <w:jc w:val="center"/>
              <w:rPr>
                <w:rFonts w:hint="eastAsia" w:ascii="仿宋_GB2312" w:hAnsi="仿宋_GB2312" w:eastAsia="仿宋_GB2312" w:cs="仿宋_GB2312"/>
                <w:sz w:val="28"/>
                <w:szCs w:val="28"/>
              </w:rPr>
            </w:pPr>
          </w:p>
        </w:tc>
      </w:tr>
      <w:tr w14:paraId="1F4B3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60AE953F">
            <w:pPr>
              <w:pStyle w:val="36"/>
              <w:spacing w:before="0" w:line="320" w:lineRule="exact"/>
              <w:ind w:left="0"/>
              <w:jc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position w:val="0"/>
                <w:sz w:val="28"/>
                <w:szCs w:val="28"/>
                <w:lang w:val="en-US" w:eastAsia="zh-CN"/>
              </w:rPr>
              <w:t>3</w:t>
            </w:r>
          </w:p>
        </w:tc>
        <w:tc>
          <w:tcPr>
            <w:tcW w:w="1286" w:type="dxa"/>
            <w:vMerge w:val="continue"/>
            <w:vAlign w:val="center"/>
          </w:tcPr>
          <w:p w14:paraId="4AAE6750">
            <w:pPr>
              <w:spacing w:line="320" w:lineRule="exact"/>
              <w:jc w:val="center"/>
              <w:rPr>
                <w:rFonts w:hint="eastAsia" w:ascii="仿宋_GB2312" w:hAnsi="仿宋_GB2312" w:eastAsia="仿宋_GB2312" w:cs="仿宋_GB2312"/>
                <w:sz w:val="28"/>
                <w:szCs w:val="28"/>
              </w:rPr>
            </w:pPr>
          </w:p>
        </w:tc>
        <w:tc>
          <w:tcPr>
            <w:tcW w:w="1928" w:type="dxa"/>
            <w:vAlign w:val="center"/>
          </w:tcPr>
          <w:p w14:paraId="42AA5F08">
            <w:pPr>
              <w:pStyle w:val="36"/>
              <w:spacing w:before="0" w:line="320" w:lineRule="exact"/>
              <w:ind w:left="0"/>
              <w:jc w:val="center"/>
              <w:rPr>
                <w:rFonts w:hint="eastAsia" w:ascii="仿宋_GB2312" w:hAnsi="仿宋_GB2312" w:eastAsia="仿宋_GB2312" w:cs="仿宋_GB2312"/>
                <w:sz w:val="28"/>
                <w:szCs w:val="28"/>
              </w:rPr>
            </w:pPr>
            <w:r>
              <w:rPr>
                <w:rFonts w:hint="default" w:ascii="Times New Roman" w:hAnsi="Times New Roman" w:eastAsia="仿宋_GB2312" w:cs="Times New Roman"/>
                <w:b w:val="0"/>
                <w:bCs w:val="0"/>
                <w:sz w:val="24"/>
                <w:szCs w:val="24"/>
              </w:rPr>
              <w:t>男士</w:t>
            </w:r>
            <w:r>
              <w:rPr>
                <w:rFonts w:hint="eastAsia" w:ascii="Times New Roman" w:hAnsi="Times New Roman" w:eastAsia="仿宋_GB2312" w:cs="Times New Roman"/>
                <w:b w:val="0"/>
                <w:bCs w:val="0"/>
                <w:sz w:val="24"/>
                <w:szCs w:val="24"/>
                <w:lang w:val="en-US" w:eastAsia="zh-CN"/>
              </w:rPr>
              <w:t>夹克</w:t>
            </w:r>
          </w:p>
        </w:tc>
        <w:tc>
          <w:tcPr>
            <w:tcW w:w="1404" w:type="dxa"/>
            <w:vAlign w:val="center"/>
          </w:tcPr>
          <w:p w14:paraId="6D099D00">
            <w:pPr>
              <w:pStyle w:val="36"/>
              <w:spacing w:before="0" w:line="320" w:lineRule="exact"/>
              <w:ind w:left="0"/>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藏青色</w:t>
            </w:r>
          </w:p>
        </w:tc>
        <w:tc>
          <w:tcPr>
            <w:tcW w:w="1371" w:type="dxa"/>
            <w:vAlign w:val="center"/>
          </w:tcPr>
          <w:p w14:paraId="6E3E1292">
            <w:pPr>
              <w:spacing w:line="320" w:lineRule="exact"/>
              <w:jc w:val="center"/>
              <w:rPr>
                <w:rFonts w:hint="eastAsia" w:ascii="仿宋_GB2312" w:hAnsi="仿宋_GB2312" w:eastAsia="仿宋_GB2312" w:cs="仿宋_GB2312"/>
                <w:sz w:val="28"/>
                <w:szCs w:val="28"/>
              </w:rPr>
            </w:pPr>
          </w:p>
        </w:tc>
        <w:tc>
          <w:tcPr>
            <w:tcW w:w="1050" w:type="dxa"/>
            <w:vAlign w:val="center"/>
          </w:tcPr>
          <w:p w14:paraId="18A0DA20">
            <w:pPr>
              <w:spacing w:line="320" w:lineRule="exact"/>
              <w:jc w:val="center"/>
              <w:rPr>
                <w:rFonts w:hint="eastAsia" w:ascii="仿宋_GB2312" w:hAnsi="仿宋_GB2312" w:eastAsia="仿宋_GB2312" w:cs="仿宋_GB2312"/>
                <w:sz w:val="28"/>
                <w:szCs w:val="28"/>
              </w:rPr>
            </w:pPr>
          </w:p>
        </w:tc>
        <w:tc>
          <w:tcPr>
            <w:tcW w:w="965" w:type="dxa"/>
            <w:vAlign w:val="center"/>
          </w:tcPr>
          <w:p w14:paraId="25FBE9A9">
            <w:pPr>
              <w:spacing w:line="320" w:lineRule="exact"/>
              <w:jc w:val="center"/>
              <w:rPr>
                <w:rFonts w:hint="eastAsia" w:ascii="仿宋_GB2312" w:hAnsi="仿宋_GB2312" w:eastAsia="仿宋_GB2312" w:cs="仿宋_GB2312"/>
                <w:sz w:val="28"/>
                <w:szCs w:val="28"/>
              </w:rPr>
            </w:pPr>
          </w:p>
        </w:tc>
        <w:tc>
          <w:tcPr>
            <w:tcW w:w="975" w:type="dxa"/>
            <w:vAlign w:val="center"/>
          </w:tcPr>
          <w:p w14:paraId="316520D4">
            <w:pPr>
              <w:spacing w:line="320" w:lineRule="exact"/>
              <w:jc w:val="center"/>
              <w:rPr>
                <w:rFonts w:hint="eastAsia" w:ascii="仿宋_GB2312" w:hAnsi="仿宋_GB2312" w:eastAsia="仿宋_GB2312" w:cs="仿宋_GB2312"/>
                <w:sz w:val="28"/>
                <w:szCs w:val="28"/>
              </w:rPr>
            </w:pPr>
          </w:p>
        </w:tc>
      </w:tr>
      <w:tr w14:paraId="22D9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1C59B539">
            <w:pPr>
              <w:pStyle w:val="36"/>
              <w:spacing w:before="0" w:line="320" w:lineRule="exact"/>
              <w:ind w:lef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4</w:t>
            </w:r>
          </w:p>
        </w:tc>
        <w:tc>
          <w:tcPr>
            <w:tcW w:w="1286" w:type="dxa"/>
            <w:vMerge w:val="continue"/>
            <w:vAlign w:val="center"/>
          </w:tcPr>
          <w:p w14:paraId="22137650">
            <w:pPr>
              <w:spacing w:line="320" w:lineRule="exact"/>
              <w:jc w:val="center"/>
              <w:rPr>
                <w:rFonts w:hint="eastAsia" w:ascii="仿宋_GB2312" w:hAnsi="仿宋_GB2312" w:eastAsia="仿宋_GB2312" w:cs="仿宋_GB2312"/>
                <w:sz w:val="28"/>
                <w:szCs w:val="28"/>
              </w:rPr>
            </w:pPr>
          </w:p>
        </w:tc>
        <w:tc>
          <w:tcPr>
            <w:tcW w:w="1928" w:type="dxa"/>
            <w:vAlign w:val="center"/>
          </w:tcPr>
          <w:p w14:paraId="53FCD0B7">
            <w:pPr>
              <w:spacing w:line="32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男士西裤</w:t>
            </w:r>
          </w:p>
          <w:p w14:paraId="4D552E7E">
            <w:pPr>
              <w:pStyle w:val="36"/>
              <w:spacing w:before="0" w:line="320" w:lineRule="exact"/>
              <w:ind w:left="0"/>
              <w:jc w:val="center"/>
              <w:rPr>
                <w:rFonts w:hint="eastAsia" w:ascii="仿宋_GB2312" w:hAnsi="仿宋_GB2312" w:eastAsia="仿宋_GB2312" w:cs="仿宋_GB2312"/>
                <w:sz w:val="28"/>
                <w:szCs w:val="28"/>
              </w:rPr>
            </w:pP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lang w:val="en-US" w:eastAsia="zh-CN"/>
              </w:rPr>
              <w:t>夏季</w:t>
            </w:r>
            <w:r>
              <w:rPr>
                <w:rFonts w:hint="eastAsia" w:ascii="Times New Roman" w:hAnsi="Times New Roman" w:eastAsia="仿宋_GB2312" w:cs="Times New Roman"/>
                <w:b w:val="0"/>
                <w:bCs w:val="0"/>
                <w:sz w:val="24"/>
                <w:szCs w:val="24"/>
                <w:lang w:eastAsia="zh-CN"/>
              </w:rPr>
              <w:t>）</w:t>
            </w:r>
          </w:p>
        </w:tc>
        <w:tc>
          <w:tcPr>
            <w:tcW w:w="1404" w:type="dxa"/>
            <w:vAlign w:val="center"/>
          </w:tcPr>
          <w:p w14:paraId="7CCAE314">
            <w:pPr>
              <w:pStyle w:val="36"/>
              <w:spacing w:before="0" w:line="320" w:lineRule="exact"/>
              <w:ind w:left="0"/>
              <w:jc w:val="center"/>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val="en-US" w:eastAsia="zh-CN"/>
              </w:rPr>
              <w:t>黑色</w:t>
            </w:r>
          </w:p>
        </w:tc>
        <w:tc>
          <w:tcPr>
            <w:tcW w:w="1371" w:type="dxa"/>
            <w:vAlign w:val="center"/>
          </w:tcPr>
          <w:p w14:paraId="19C9A647">
            <w:pPr>
              <w:spacing w:line="320" w:lineRule="exact"/>
              <w:jc w:val="center"/>
              <w:rPr>
                <w:rFonts w:hint="eastAsia" w:ascii="仿宋_GB2312" w:hAnsi="仿宋_GB2312" w:eastAsia="仿宋_GB2312" w:cs="仿宋_GB2312"/>
                <w:sz w:val="28"/>
                <w:szCs w:val="28"/>
              </w:rPr>
            </w:pPr>
          </w:p>
        </w:tc>
        <w:tc>
          <w:tcPr>
            <w:tcW w:w="1050" w:type="dxa"/>
            <w:vAlign w:val="center"/>
          </w:tcPr>
          <w:p w14:paraId="044D4F22">
            <w:pPr>
              <w:spacing w:line="320" w:lineRule="exact"/>
              <w:jc w:val="center"/>
              <w:rPr>
                <w:rFonts w:hint="eastAsia" w:ascii="仿宋_GB2312" w:hAnsi="仿宋_GB2312" w:eastAsia="仿宋_GB2312" w:cs="仿宋_GB2312"/>
                <w:sz w:val="28"/>
                <w:szCs w:val="28"/>
              </w:rPr>
            </w:pPr>
          </w:p>
        </w:tc>
        <w:tc>
          <w:tcPr>
            <w:tcW w:w="965" w:type="dxa"/>
            <w:vAlign w:val="center"/>
          </w:tcPr>
          <w:p w14:paraId="150473BA">
            <w:pPr>
              <w:spacing w:line="320" w:lineRule="exact"/>
              <w:jc w:val="center"/>
              <w:rPr>
                <w:rFonts w:hint="eastAsia" w:ascii="仿宋_GB2312" w:hAnsi="仿宋_GB2312" w:eastAsia="仿宋_GB2312" w:cs="仿宋_GB2312"/>
                <w:sz w:val="28"/>
                <w:szCs w:val="28"/>
              </w:rPr>
            </w:pPr>
          </w:p>
        </w:tc>
        <w:tc>
          <w:tcPr>
            <w:tcW w:w="975" w:type="dxa"/>
            <w:vAlign w:val="center"/>
          </w:tcPr>
          <w:p w14:paraId="49C7A162">
            <w:pPr>
              <w:spacing w:line="320" w:lineRule="exact"/>
              <w:jc w:val="center"/>
              <w:rPr>
                <w:rFonts w:hint="eastAsia" w:ascii="仿宋_GB2312" w:hAnsi="仿宋_GB2312" w:eastAsia="仿宋_GB2312" w:cs="仿宋_GB2312"/>
                <w:sz w:val="28"/>
                <w:szCs w:val="28"/>
              </w:rPr>
            </w:pPr>
          </w:p>
        </w:tc>
      </w:tr>
      <w:tr w14:paraId="57C74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543F34E3">
            <w:pPr>
              <w:pStyle w:val="36"/>
              <w:spacing w:before="0" w:line="320" w:lineRule="exact"/>
              <w:ind w:lef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5</w:t>
            </w:r>
          </w:p>
        </w:tc>
        <w:tc>
          <w:tcPr>
            <w:tcW w:w="1286" w:type="dxa"/>
            <w:vMerge w:val="continue"/>
            <w:vAlign w:val="center"/>
          </w:tcPr>
          <w:p w14:paraId="7E64CEFA">
            <w:pPr>
              <w:spacing w:line="320" w:lineRule="exact"/>
              <w:jc w:val="center"/>
              <w:rPr>
                <w:rFonts w:hint="eastAsia" w:ascii="仿宋_GB2312" w:hAnsi="仿宋_GB2312" w:eastAsia="仿宋_GB2312" w:cs="仿宋_GB2312"/>
                <w:sz w:val="28"/>
                <w:szCs w:val="28"/>
              </w:rPr>
            </w:pPr>
          </w:p>
        </w:tc>
        <w:tc>
          <w:tcPr>
            <w:tcW w:w="1928" w:type="dxa"/>
            <w:vAlign w:val="center"/>
          </w:tcPr>
          <w:p w14:paraId="257BC08A">
            <w:pPr>
              <w:pStyle w:val="36"/>
              <w:spacing w:line="320" w:lineRule="exact"/>
              <w:jc w:val="center"/>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t>男士</w:t>
            </w:r>
            <w:r>
              <w:rPr>
                <w:rFonts w:hint="eastAsia" w:ascii="Times New Roman" w:hAnsi="Times New Roman" w:eastAsia="仿宋_GB2312" w:cs="Times New Roman"/>
                <w:b w:val="0"/>
                <w:bCs w:val="0"/>
                <w:sz w:val="24"/>
                <w:szCs w:val="24"/>
                <w:lang w:val="en-US" w:eastAsia="zh-CN"/>
              </w:rPr>
              <w:t>长袖</w:t>
            </w:r>
            <w:r>
              <w:rPr>
                <w:rFonts w:hint="eastAsia" w:ascii="Times New Roman" w:hAnsi="Times New Roman" w:eastAsia="仿宋_GB2312" w:cs="Times New Roman"/>
                <w:b w:val="0"/>
                <w:bCs w:val="0"/>
                <w:sz w:val="24"/>
                <w:szCs w:val="24"/>
              </w:rPr>
              <w:t>衬衫</w:t>
            </w:r>
          </w:p>
          <w:p w14:paraId="599E860C">
            <w:pPr>
              <w:pStyle w:val="36"/>
              <w:spacing w:before="0" w:line="320" w:lineRule="exact"/>
              <w:ind w:lef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b w:val="0"/>
                <w:bCs w:val="0"/>
                <w:sz w:val="24"/>
                <w:szCs w:val="24"/>
                <w:lang w:val="en-US" w:eastAsia="zh-CN"/>
              </w:rPr>
              <w:t>（棉+桑蚕丝）</w:t>
            </w:r>
          </w:p>
        </w:tc>
        <w:tc>
          <w:tcPr>
            <w:tcW w:w="1404" w:type="dxa"/>
            <w:vAlign w:val="center"/>
          </w:tcPr>
          <w:p w14:paraId="5D71DACF">
            <w:pPr>
              <w:pStyle w:val="36"/>
              <w:spacing w:before="0" w:line="320" w:lineRule="exact"/>
              <w:ind w:left="0"/>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白色</w:t>
            </w:r>
          </w:p>
        </w:tc>
        <w:tc>
          <w:tcPr>
            <w:tcW w:w="1371" w:type="dxa"/>
            <w:vAlign w:val="center"/>
          </w:tcPr>
          <w:p w14:paraId="7EB75540">
            <w:pPr>
              <w:spacing w:line="320" w:lineRule="exact"/>
              <w:jc w:val="center"/>
              <w:rPr>
                <w:rFonts w:hint="eastAsia" w:ascii="仿宋_GB2312" w:hAnsi="仿宋_GB2312" w:eastAsia="仿宋_GB2312" w:cs="仿宋_GB2312"/>
                <w:sz w:val="28"/>
                <w:szCs w:val="28"/>
              </w:rPr>
            </w:pPr>
          </w:p>
        </w:tc>
        <w:tc>
          <w:tcPr>
            <w:tcW w:w="1050" w:type="dxa"/>
            <w:vAlign w:val="center"/>
          </w:tcPr>
          <w:p w14:paraId="5C5B1082">
            <w:pPr>
              <w:spacing w:line="320" w:lineRule="exact"/>
              <w:jc w:val="center"/>
              <w:rPr>
                <w:rFonts w:hint="eastAsia" w:ascii="仿宋_GB2312" w:hAnsi="仿宋_GB2312" w:eastAsia="仿宋_GB2312" w:cs="仿宋_GB2312"/>
                <w:sz w:val="28"/>
                <w:szCs w:val="28"/>
              </w:rPr>
            </w:pPr>
          </w:p>
        </w:tc>
        <w:tc>
          <w:tcPr>
            <w:tcW w:w="965" w:type="dxa"/>
            <w:vAlign w:val="center"/>
          </w:tcPr>
          <w:p w14:paraId="790C7B07">
            <w:pPr>
              <w:spacing w:line="320" w:lineRule="exact"/>
              <w:jc w:val="center"/>
              <w:rPr>
                <w:rFonts w:hint="eastAsia" w:ascii="仿宋_GB2312" w:hAnsi="仿宋_GB2312" w:eastAsia="仿宋_GB2312" w:cs="仿宋_GB2312"/>
                <w:sz w:val="28"/>
                <w:szCs w:val="28"/>
              </w:rPr>
            </w:pPr>
          </w:p>
        </w:tc>
        <w:tc>
          <w:tcPr>
            <w:tcW w:w="975" w:type="dxa"/>
            <w:vAlign w:val="center"/>
          </w:tcPr>
          <w:p w14:paraId="0089A9FB">
            <w:pPr>
              <w:spacing w:line="320" w:lineRule="exact"/>
              <w:jc w:val="center"/>
              <w:rPr>
                <w:rFonts w:hint="eastAsia" w:ascii="仿宋_GB2312" w:hAnsi="仿宋_GB2312" w:eastAsia="仿宋_GB2312" w:cs="仿宋_GB2312"/>
                <w:sz w:val="28"/>
                <w:szCs w:val="28"/>
              </w:rPr>
            </w:pPr>
          </w:p>
        </w:tc>
      </w:tr>
      <w:tr w14:paraId="5E811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37EC405B">
            <w:pPr>
              <w:pStyle w:val="36"/>
              <w:spacing w:before="0" w:line="320" w:lineRule="exact"/>
              <w:ind w:left="0"/>
              <w:jc w:val="center"/>
              <w:rPr>
                <w:rFonts w:hint="default" w:ascii="Times New Roman" w:hAnsi="Times New Roman" w:eastAsia="仿宋_GB2312" w:cs="Times New Roman"/>
                <w:position w:val="0"/>
                <w:sz w:val="28"/>
                <w:szCs w:val="28"/>
                <w:lang w:val="en-US" w:eastAsia="zh-CN"/>
              </w:rPr>
            </w:pPr>
            <w:r>
              <w:rPr>
                <w:rFonts w:hint="default" w:ascii="Times New Roman" w:hAnsi="Times New Roman" w:eastAsia="仿宋_GB2312" w:cs="Times New Roman"/>
                <w:position w:val="0"/>
                <w:sz w:val="28"/>
                <w:szCs w:val="28"/>
                <w:lang w:val="en-US" w:eastAsia="zh-CN"/>
              </w:rPr>
              <w:t>6</w:t>
            </w:r>
          </w:p>
        </w:tc>
        <w:tc>
          <w:tcPr>
            <w:tcW w:w="1286" w:type="dxa"/>
            <w:vMerge w:val="continue"/>
            <w:vAlign w:val="center"/>
          </w:tcPr>
          <w:p w14:paraId="04493CF2">
            <w:pPr>
              <w:spacing w:line="320" w:lineRule="exact"/>
              <w:jc w:val="center"/>
              <w:rPr>
                <w:rFonts w:hint="eastAsia" w:ascii="仿宋_GB2312" w:hAnsi="仿宋_GB2312" w:eastAsia="仿宋_GB2312" w:cs="仿宋_GB2312"/>
                <w:sz w:val="28"/>
                <w:szCs w:val="28"/>
              </w:rPr>
            </w:pPr>
          </w:p>
        </w:tc>
        <w:tc>
          <w:tcPr>
            <w:tcW w:w="1928" w:type="dxa"/>
            <w:vAlign w:val="center"/>
          </w:tcPr>
          <w:p w14:paraId="1367B646">
            <w:pPr>
              <w:pStyle w:val="36"/>
              <w:spacing w:line="320" w:lineRule="exact"/>
              <w:jc w:val="center"/>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t>男士</w:t>
            </w:r>
            <w:r>
              <w:rPr>
                <w:rFonts w:hint="eastAsia" w:ascii="Times New Roman" w:hAnsi="Times New Roman" w:eastAsia="仿宋_GB2312" w:cs="Times New Roman"/>
                <w:b w:val="0"/>
                <w:bCs w:val="0"/>
                <w:sz w:val="24"/>
                <w:szCs w:val="24"/>
                <w:lang w:val="en-US" w:eastAsia="zh-CN"/>
              </w:rPr>
              <w:t>长袖</w:t>
            </w:r>
            <w:r>
              <w:rPr>
                <w:rFonts w:hint="eastAsia" w:ascii="Times New Roman" w:hAnsi="Times New Roman" w:eastAsia="仿宋_GB2312" w:cs="Times New Roman"/>
                <w:b w:val="0"/>
                <w:bCs w:val="0"/>
                <w:sz w:val="24"/>
                <w:szCs w:val="24"/>
              </w:rPr>
              <w:t>衬衫</w:t>
            </w:r>
          </w:p>
          <w:p w14:paraId="5E646961">
            <w:pPr>
              <w:pStyle w:val="36"/>
              <w:spacing w:before="0" w:line="320" w:lineRule="exact"/>
              <w:ind w:left="0"/>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（纯棉）</w:t>
            </w:r>
          </w:p>
        </w:tc>
        <w:tc>
          <w:tcPr>
            <w:tcW w:w="1404" w:type="dxa"/>
            <w:vAlign w:val="center"/>
          </w:tcPr>
          <w:p w14:paraId="53561A86">
            <w:pPr>
              <w:pStyle w:val="36"/>
              <w:spacing w:before="0" w:line="320" w:lineRule="exact"/>
              <w:ind w:left="0"/>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白色</w:t>
            </w:r>
          </w:p>
        </w:tc>
        <w:tc>
          <w:tcPr>
            <w:tcW w:w="1371" w:type="dxa"/>
            <w:vAlign w:val="center"/>
          </w:tcPr>
          <w:p w14:paraId="56D3DAAB">
            <w:pPr>
              <w:spacing w:line="320" w:lineRule="exact"/>
              <w:jc w:val="center"/>
              <w:rPr>
                <w:rFonts w:hint="eastAsia" w:ascii="仿宋_GB2312" w:hAnsi="仿宋_GB2312" w:eastAsia="仿宋_GB2312" w:cs="仿宋_GB2312"/>
                <w:sz w:val="28"/>
                <w:szCs w:val="28"/>
              </w:rPr>
            </w:pPr>
          </w:p>
        </w:tc>
        <w:tc>
          <w:tcPr>
            <w:tcW w:w="1050" w:type="dxa"/>
            <w:vAlign w:val="center"/>
          </w:tcPr>
          <w:p w14:paraId="0B771C2F">
            <w:pPr>
              <w:spacing w:line="320" w:lineRule="exact"/>
              <w:jc w:val="center"/>
              <w:rPr>
                <w:rFonts w:hint="eastAsia" w:ascii="仿宋_GB2312" w:hAnsi="仿宋_GB2312" w:eastAsia="仿宋_GB2312" w:cs="仿宋_GB2312"/>
                <w:sz w:val="28"/>
                <w:szCs w:val="28"/>
              </w:rPr>
            </w:pPr>
          </w:p>
        </w:tc>
        <w:tc>
          <w:tcPr>
            <w:tcW w:w="965" w:type="dxa"/>
            <w:vAlign w:val="center"/>
          </w:tcPr>
          <w:p w14:paraId="211CD94D">
            <w:pPr>
              <w:spacing w:line="320" w:lineRule="exact"/>
              <w:jc w:val="center"/>
              <w:rPr>
                <w:rFonts w:hint="eastAsia" w:ascii="仿宋_GB2312" w:hAnsi="仿宋_GB2312" w:eastAsia="仿宋_GB2312" w:cs="仿宋_GB2312"/>
                <w:sz w:val="28"/>
                <w:szCs w:val="28"/>
              </w:rPr>
            </w:pPr>
          </w:p>
        </w:tc>
        <w:tc>
          <w:tcPr>
            <w:tcW w:w="975" w:type="dxa"/>
            <w:vAlign w:val="center"/>
          </w:tcPr>
          <w:p w14:paraId="776A9725">
            <w:pPr>
              <w:spacing w:line="320" w:lineRule="exact"/>
              <w:jc w:val="center"/>
              <w:rPr>
                <w:rFonts w:hint="eastAsia" w:ascii="仿宋_GB2312" w:hAnsi="仿宋_GB2312" w:eastAsia="仿宋_GB2312" w:cs="仿宋_GB2312"/>
                <w:sz w:val="28"/>
                <w:szCs w:val="28"/>
              </w:rPr>
            </w:pPr>
          </w:p>
        </w:tc>
      </w:tr>
      <w:tr w14:paraId="395A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0AD753B8">
            <w:pPr>
              <w:pStyle w:val="36"/>
              <w:spacing w:before="0" w:line="320" w:lineRule="exact"/>
              <w:ind w:left="0"/>
              <w:jc w:val="center"/>
              <w:rPr>
                <w:rFonts w:hint="default" w:ascii="Times New Roman" w:hAnsi="Times New Roman" w:eastAsia="仿宋_GB2312" w:cs="Times New Roman"/>
                <w:position w:val="0"/>
                <w:sz w:val="28"/>
                <w:szCs w:val="28"/>
                <w:lang w:val="en-US" w:eastAsia="zh-CN"/>
              </w:rPr>
            </w:pPr>
            <w:r>
              <w:rPr>
                <w:rFonts w:hint="default" w:ascii="Times New Roman" w:hAnsi="Times New Roman" w:eastAsia="仿宋_GB2312" w:cs="Times New Roman"/>
                <w:position w:val="0"/>
                <w:sz w:val="28"/>
                <w:szCs w:val="28"/>
                <w:lang w:val="en-US" w:eastAsia="zh-CN"/>
              </w:rPr>
              <w:t>7</w:t>
            </w:r>
          </w:p>
        </w:tc>
        <w:tc>
          <w:tcPr>
            <w:tcW w:w="1286" w:type="dxa"/>
            <w:vMerge w:val="continue"/>
            <w:vAlign w:val="center"/>
          </w:tcPr>
          <w:p w14:paraId="5E6A9039">
            <w:pPr>
              <w:spacing w:line="320" w:lineRule="exact"/>
              <w:jc w:val="center"/>
              <w:rPr>
                <w:rFonts w:hint="eastAsia" w:ascii="仿宋_GB2312" w:hAnsi="仿宋_GB2312" w:eastAsia="仿宋_GB2312" w:cs="仿宋_GB2312"/>
                <w:sz w:val="28"/>
                <w:szCs w:val="28"/>
              </w:rPr>
            </w:pPr>
          </w:p>
        </w:tc>
        <w:tc>
          <w:tcPr>
            <w:tcW w:w="1928" w:type="dxa"/>
            <w:vAlign w:val="center"/>
          </w:tcPr>
          <w:p w14:paraId="284F0E3C">
            <w:pPr>
              <w:pStyle w:val="36"/>
              <w:spacing w:line="32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男士</w:t>
            </w:r>
            <w:r>
              <w:rPr>
                <w:rFonts w:hint="eastAsia" w:ascii="Times New Roman" w:hAnsi="Times New Roman" w:eastAsia="仿宋_GB2312" w:cs="Times New Roman"/>
                <w:b w:val="0"/>
                <w:bCs w:val="0"/>
                <w:sz w:val="24"/>
                <w:szCs w:val="24"/>
                <w:lang w:val="en-US" w:eastAsia="zh-CN"/>
              </w:rPr>
              <w:t>短袖</w:t>
            </w:r>
            <w:r>
              <w:rPr>
                <w:rFonts w:hint="default" w:ascii="Times New Roman" w:hAnsi="Times New Roman" w:eastAsia="仿宋_GB2312" w:cs="Times New Roman"/>
                <w:b w:val="0"/>
                <w:bCs w:val="0"/>
                <w:sz w:val="24"/>
                <w:szCs w:val="24"/>
              </w:rPr>
              <w:t>衬衫</w:t>
            </w:r>
          </w:p>
          <w:p w14:paraId="0E559C45">
            <w:pPr>
              <w:pStyle w:val="36"/>
              <w:spacing w:before="0" w:line="320" w:lineRule="exact"/>
              <w:ind w:left="0"/>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（纯棉）</w:t>
            </w:r>
          </w:p>
        </w:tc>
        <w:tc>
          <w:tcPr>
            <w:tcW w:w="1404" w:type="dxa"/>
            <w:vAlign w:val="center"/>
          </w:tcPr>
          <w:p w14:paraId="083F33A2">
            <w:pPr>
              <w:pStyle w:val="36"/>
              <w:spacing w:before="0" w:line="320" w:lineRule="exact"/>
              <w:ind w:left="0"/>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白色</w:t>
            </w:r>
          </w:p>
        </w:tc>
        <w:tc>
          <w:tcPr>
            <w:tcW w:w="1371" w:type="dxa"/>
            <w:vAlign w:val="center"/>
          </w:tcPr>
          <w:p w14:paraId="7D6CEAE3">
            <w:pPr>
              <w:spacing w:line="320" w:lineRule="exact"/>
              <w:jc w:val="center"/>
              <w:rPr>
                <w:rFonts w:hint="eastAsia" w:ascii="仿宋_GB2312" w:hAnsi="仿宋_GB2312" w:eastAsia="仿宋_GB2312" w:cs="仿宋_GB2312"/>
                <w:sz w:val="28"/>
                <w:szCs w:val="28"/>
              </w:rPr>
            </w:pPr>
          </w:p>
        </w:tc>
        <w:tc>
          <w:tcPr>
            <w:tcW w:w="1050" w:type="dxa"/>
            <w:vAlign w:val="center"/>
          </w:tcPr>
          <w:p w14:paraId="65F221C2">
            <w:pPr>
              <w:spacing w:line="320" w:lineRule="exact"/>
              <w:jc w:val="center"/>
              <w:rPr>
                <w:rFonts w:hint="eastAsia" w:ascii="仿宋_GB2312" w:hAnsi="仿宋_GB2312" w:eastAsia="仿宋_GB2312" w:cs="仿宋_GB2312"/>
                <w:sz w:val="28"/>
                <w:szCs w:val="28"/>
              </w:rPr>
            </w:pPr>
          </w:p>
        </w:tc>
        <w:tc>
          <w:tcPr>
            <w:tcW w:w="965" w:type="dxa"/>
            <w:vAlign w:val="center"/>
          </w:tcPr>
          <w:p w14:paraId="22D66796">
            <w:pPr>
              <w:spacing w:line="320" w:lineRule="exact"/>
              <w:jc w:val="center"/>
              <w:rPr>
                <w:rFonts w:hint="eastAsia" w:ascii="仿宋_GB2312" w:hAnsi="仿宋_GB2312" w:eastAsia="仿宋_GB2312" w:cs="仿宋_GB2312"/>
                <w:sz w:val="28"/>
                <w:szCs w:val="28"/>
              </w:rPr>
            </w:pPr>
          </w:p>
        </w:tc>
        <w:tc>
          <w:tcPr>
            <w:tcW w:w="975" w:type="dxa"/>
            <w:vAlign w:val="center"/>
          </w:tcPr>
          <w:p w14:paraId="389DFA6D">
            <w:pPr>
              <w:spacing w:line="320" w:lineRule="exact"/>
              <w:jc w:val="center"/>
              <w:rPr>
                <w:rFonts w:hint="eastAsia" w:ascii="仿宋_GB2312" w:hAnsi="仿宋_GB2312" w:eastAsia="仿宋_GB2312" w:cs="仿宋_GB2312"/>
                <w:sz w:val="28"/>
                <w:szCs w:val="28"/>
              </w:rPr>
            </w:pPr>
          </w:p>
        </w:tc>
      </w:tr>
      <w:tr w14:paraId="0AD24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0A4B9D21">
            <w:pPr>
              <w:pStyle w:val="36"/>
              <w:spacing w:before="0" w:line="320" w:lineRule="exact"/>
              <w:ind w:lef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8</w:t>
            </w:r>
          </w:p>
        </w:tc>
        <w:tc>
          <w:tcPr>
            <w:tcW w:w="1286" w:type="dxa"/>
            <w:vMerge w:val="restart"/>
            <w:vAlign w:val="center"/>
          </w:tcPr>
          <w:p w14:paraId="2EFD9000">
            <w:pPr>
              <w:pStyle w:val="36"/>
              <w:spacing w:before="0" w:line="32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0"/>
                <w:sz w:val="28"/>
                <w:szCs w:val="28"/>
              </w:rPr>
              <w:t>女  装</w:t>
            </w:r>
          </w:p>
        </w:tc>
        <w:tc>
          <w:tcPr>
            <w:tcW w:w="1928" w:type="dxa"/>
            <w:vAlign w:val="center"/>
          </w:tcPr>
          <w:p w14:paraId="3EA26160">
            <w:pPr>
              <w:pStyle w:val="36"/>
              <w:spacing w:before="0" w:line="320" w:lineRule="exact"/>
              <w:ind w:left="0"/>
              <w:jc w:val="center"/>
              <w:rPr>
                <w:rFonts w:hint="eastAsia" w:ascii="仿宋_GB2312" w:hAnsi="仿宋_GB2312" w:eastAsia="仿宋_GB2312" w:cs="仿宋_GB2312"/>
                <w:sz w:val="28"/>
                <w:szCs w:val="28"/>
              </w:rPr>
            </w:pPr>
            <w:r>
              <w:rPr>
                <w:rFonts w:hint="eastAsia" w:ascii="Times New Roman" w:hAnsi="Times New Roman" w:eastAsia="仿宋_GB2312" w:cs="Times New Roman"/>
                <w:b w:val="0"/>
                <w:bCs w:val="0"/>
                <w:sz w:val="24"/>
                <w:szCs w:val="24"/>
                <w:lang w:val="en-US" w:eastAsia="zh-CN"/>
              </w:rPr>
              <w:t>女士</w:t>
            </w:r>
            <w:r>
              <w:rPr>
                <w:rFonts w:hint="default" w:ascii="Times New Roman" w:hAnsi="Times New Roman" w:eastAsia="仿宋_GB2312" w:cs="Times New Roman"/>
                <w:b w:val="0"/>
                <w:bCs w:val="0"/>
                <w:sz w:val="24"/>
                <w:szCs w:val="24"/>
              </w:rPr>
              <w:t>西装</w:t>
            </w:r>
          </w:p>
        </w:tc>
        <w:tc>
          <w:tcPr>
            <w:tcW w:w="1404" w:type="dxa"/>
            <w:vAlign w:val="center"/>
          </w:tcPr>
          <w:p w14:paraId="0F841F4A">
            <w:pPr>
              <w:pStyle w:val="36"/>
              <w:spacing w:before="0" w:line="320" w:lineRule="exact"/>
              <w:ind w:left="0"/>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深灰色</w:t>
            </w:r>
          </w:p>
        </w:tc>
        <w:tc>
          <w:tcPr>
            <w:tcW w:w="1371" w:type="dxa"/>
            <w:vAlign w:val="center"/>
          </w:tcPr>
          <w:p w14:paraId="212CD06B">
            <w:pPr>
              <w:spacing w:line="320" w:lineRule="exact"/>
              <w:jc w:val="center"/>
              <w:rPr>
                <w:rFonts w:hint="eastAsia" w:ascii="仿宋_GB2312" w:hAnsi="仿宋_GB2312" w:eastAsia="仿宋_GB2312" w:cs="仿宋_GB2312"/>
                <w:sz w:val="28"/>
                <w:szCs w:val="28"/>
              </w:rPr>
            </w:pPr>
          </w:p>
        </w:tc>
        <w:tc>
          <w:tcPr>
            <w:tcW w:w="1050" w:type="dxa"/>
            <w:vAlign w:val="center"/>
          </w:tcPr>
          <w:p w14:paraId="5EE1D30E">
            <w:pPr>
              <w:spacing w:line="320" w:lineRule="exact"/>
              <w:jc w:val="center"/>
              <w:rPr>
                <w:rFonts w:hint="eastAsia" w:ascii="仿宋_GB2312" w:hAnsi="仿宋_GB2312" w:eastAsia="仿宋_GB2312" w:cs="仿宋_GB2312"/>
                <w:sz w:val="28"/>
                <w:szCs w:val="28"/>
              </w:rPr>
            </w:pPr>
          </w:p>
        </w:tc>
        <w:tc>
          <w:tcPr>
            <w:tcW w:w="965" w:type="dxa"/>
            <w:vAlign w:val="center"/>
          </w:tcPr>
          <w:p w14:paraId="1F948813">
            <w:pPr>
              <w:spacing w:line="320" w:lineRule="exact"/>
              <w:jc w:val="center"/>
              <w:rPr>
                <w:rFonts w:hint="eastAsia" w:ascii="仿宋_GB2312" w:hAnsi="仿宋_GB2312" w:eastAsia="仿宋_GB2312" w:cs="仿宋_GB2312"/>
                <w:sz w:val="28"/>
                <w:szCs w:val="28"/>
              </w:rPr>
            </w:pPr>
          </w:p>
        </w:tc>
        <w:tc>
          <w:tcPr>
            <w:tcW w:w="975" w:type="dxa"/>
            <w:vAlign w:val="center"/>
          </w:tcPr>
          <w:p w14:paraId="1736F9CC">
            <w:pPr>
              <w:spacing w:line="320" w:lineRule="exact"/>
              <w:jc w:val="center"/>
              <w:rPr>
                <w:rFonts w:hint="eastAsia" w:ascii="仿宋_GB2312" w:hAnsi="仿宋_GB2312" w:eastAsia="仿宋_GB2312" w:cs="仿宋_GB2312"/>
                <w:sz w:val="28"/>
                <w:szCs w:val="28"/>
              </w:rPr>
            </w:pPr>
          </w:p>
        </w:tc>
      </w:tr>
      <w:tr w14:paraId="4820B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4935BC4E">
            <w:pPr>
              <w:pStyle w:val="36"/>
              <w:spacing w:before="0" w:line="320" w:lineRule="exact"/>
              <w:ind w:lef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9</w:t>
            </w:r>
          </w:p>
        </w:tc>
        <w:tc>
          <w:tcPr>
            <w:tcW w:w="1286" w:type="dxa"/>
            <w:vMerge w:val="continue"/>
            <w:vAlign w:val="center"/>
          </w:tcPr>
          <w:p w14:paraId="194FFD24">
            <w:pPr>
              <w:spacing w:line="320" w:lineRule="exact"/>
              <w:jc w:val="center"/>
              <w:rPr>
                <w:rFonts w:hint="eastAsia" w:ascii="仿宋_GB2312" w:hAnsi="仿宋_GB2312" w:eastAsia="仿宋_GB2312" w:cs="仿宋_GB2312"/>
                <w:sz w:val="28"/>
                <w:szCs w:val="28"/>
              </w:rPr>
            </w:pPr>
          </w:p>
        </w:tc>
        <w:tc>
          <w:tcPr>
            <w:tcW w:w="1928" w:type="dxa"/>
            <w:vAlign w:val="center"/>
          </w:tcPr>
          <w:p w14:paraId="217F683E">
            <w:pPr>
              <w:spacing w:line="320" w:lineRule="exact"/>
              <w:jc w:val="center"/>
              <w:rPr>
                <w:rFonts w:hint="default"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lang w:val="en-US" w:eastAsia="zh-CN"/>
              </w:rPr>
              <w:t>女士</w:t>
            </w:r>
            <w:r>
              <w:rPr>
                <w:rFonts w:hint="default" w:ascii="Times New Roman" w:hAnsi="Times New Roman" w:eastAsia="仿宋_GB2312" w:cs="Times New Roman"/>
                <w:b w:val="0"/>
                <w:bCs w:val="0"/>
                <w:sz w:val="24"/>
                <w:szCs w:val="24"/>
              </w:rPr>
              <w:t>西裤</w:t>
            </w:r>
          </w:p>
          <w:p w14:paraId="1E4B0E80">
            <w:pPr>
              <w:pStyle w:val="36"/>
              <w:spacing w:before="0" w:line="320" w:lineRule="exact"/>
              <w:ind w:left="0"/>
              <w:jc w:val="center"/>
              <w:rPr>
                <w:rFonts w:hint="eastAsia" w:ascii="仿宋_GB2312" w:hAnsi="仿宋_GB2312" w:eastAsia="仿宋_GB2312" w:cs="仿宋_GB2312"/>
                <w:sz w:val="28"/>
                <w:szCs w:val="28"/>
              </w:rPr>
            </w:pP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lang w:val="en-US" w:eastAsia="zh-CN"/>
              </w:rPr>
              <w:t>春季</w:t>
            </w:r>
            <w:r>
              <w:rPr>
                <w:rFonts w:hint="eastAsia" w:ascii="Times New Roman" w:hAnsi="Times New Roman" w:eastAsia="仿宋_GB2312" w:cs="Times New Roman"/>
                <w:b w:val="0"/>
                <w:bCs w:val="0"/>
                <w:sz w:val="24"/>
                <w:szCs w:val="24"/>
                <w:lang w:eastAsia="zh-CN"/>
              </w:rPr>
              <w:t>）</w:t>
            </w:r>
          </w:p>
        </w:tc>
        <w:tc>
          <w:tcPr>
            <w:tcW w:w="1404" w:type="dxa"/>
            <w:vAlign w:val="center"/>
          </w:tcPr>
          <w:p w14:paraId="33E7FB49">
            <w:pPr>
              <w:pStyle w:val="36"/>
              <w:spacing w:before="0" w:line="320" w:lineRule="exact"/>
              <w:ind w:left="0"/>
              <w:jc w:val="center"/>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val="en-US" w:eastAsia="zh-CN"/>
              </w:rPr>
              <w:t>深灰色</w:t>
            </w:r>
          </w:p>
        </w:tc>
        <w:tc>
          <w:tcPr>
            <w:tcW w:w="1371" w:type="dxa"/>
            <w:vAlign w:val="center"/>
          </w:tcPr>
          <w:p w14:paraId="1DEB87B4">
            <w:pPr>
              <w:spacing w:line="320" w:lineRule="exact"/>
              <w:jc w:val="center"/>
              <w:rPr>
                <w:rFonts w:hint="eastAsia" w:ascii="仿宋_GB2312" w:hAnsi="仿宋_GB2312" w:eastAsia="仿宋_GB2312" w:cs="仿宋_GB2312"/>
                <w:sz w:val="28"/>
                <w:szCs w:val="28"/>
              </w:rPr>
            </w:pPr>
          </w:p>
        </w:tc>
        <w:tc>
          <w:tcPr>
            <w:tcW w:w="1050" w:type="dxa"/>
            <w:vAlign w:val="center"/>
          </w:tcPr>
          <w:p w14:paraId="282EFF64">
            <w:pPr>
              <w:spacing w:line="320" w:lineRule="exact"/>
              <w:jc w:val="center"/>
              <w:rPr>
                <w:rFonts w:hint="eastAsia" w:ascii="仿宋_GB2312" w:hAnsi="仿宋_GB2312" w:eastAsia="仿宋_GB2312" w:cs="仿宋_GB2312"/>
                <w:sz w:val="28"/>
                <w:szCs w:val="28"/>
              </w:rPr>
            </w:pPr>
          </w:p>
        </w:tc>
        <w:tc>
          <w:tcPr>
            <w:tcW w:w="965" w:type="dxa"/>
            <w:vAlign w:val="center"/>
          </w:tcPr>
          <w:p w14:paraId="4CE6D978">
            <w:pPr>
              <w:spacing w:line="320" w:lineRule="exact"/>
              <w:jc w:val="center"/>
              <w:rPr>
                <w:rFonts w:hint="eastAsia" w:ascii="仿宋_GB2312" w:hAnsi="仿宋_GB2312" w:eastAsia="仿宋_GB2312" w:cs="仿宋_GB2312"/>
                <w:sz w:val="28"/>
                <w:szCs w:val="28"/>
              </w:rPr>
            </w:pPr>
          </w:p>
        </w:tc>
        <w:tc>
          <w:tcPr>
            <w:tcW w:w="975" w:type="dxa"/>
            <w:vAlign w:val="center"/>
          </w:tcPr>
          <w:p w14:paraId="02080334">
            <w:pPr>
              <w:spacing w:line="320" w:lineRule="exact"/>
              <w:jc w:val="center"/>
              <w:rPr>
                <w:rFonts w:hint="eastAsia" w:ascii="仿宋_GB2312" w:hAnsi="仿宋_GB2312" w:eastAsia="仿宋_GB2312" w:cs="仿宋_GB2312"/>
                <w:sz w:val="28"/>
                <w:szCs w:val="28"/>
              </w:rPr>
            </w:pPr>
          </w:p>
        </w:tc>
      </w:tr>
      <w:tr w14:paraId="3F3D2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727" w:type="dxa"/>
            <w:vAlign w:val="center"/>
          </w:tcPr>
          <w:p w14:paraId="508E67A5">
            <w:pPr>
              <w:pStyle w:val="36"/>
              <w:spacing w:before="0" w:line="320" w:lineRule="exact"/>
              <w:ind w:lef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1</w:t>
            </w:r>
            <w:r>
              <w:rPr>
                <w:rFonts w:hint="default" w:ascii="Times New Roman" w:hAnsi="Times New Roman" w:eastAsia="仿宋_GB2312" w:cs="Times New Roman"/>
                <w:position w:val="0"/>
                <w:sz w:val="28"/>
                <w:szCs w:val="28"/>
                <w:lang w:val="en-US" w:eastAsia="zh-CN"/>
              </w:rPr>
              <w:t>0</w:t>
            </w:r>
          </w:p>
        </w:tc>
        <w:tc>
          <w:tcPr>
            <w:tcW w:w="1286" w:type="dxa"/>
            <w:vMerge w:val="continue"/>
            <w:vAlign w:val="center"/>
          </w:tcPr>
          <w:p w14:paraId="4717DF6F">
            <w:pPr>
              <w:spacing w:line="320" w:lineRule="exact"/>
              <w:jc w:val="center"/>
              <w:rPr>
                <w:rFonts w:hint="eastAsia" w:ascii="仿宋_GB2312" w:hAnsi="仿宋_GB2312" w:eastAsia="仿宋_GB2312" w:cs="仿宋_GB2312"/>
                <w:sz w:val="28"/>
                <w:szCs w:val="28"/>
              </w:rPr>
            </w:pPr>
          </w:p>
        </w:tc>
        <w:tc>
          <w:tcPr>
            <w:tcW w:w="1928" w:type="dxa"/>
            <w:vAlign w:val="center"/>
          </w:tcPr>
          <w:p w14:paraId="56BDDFC7">
            <w:pPr>
              <w:spacing w:line="32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女士西裤</w:t>
            </w:r>
          </w:p>
          <w:p w14:paraId="63E9D6AE">
            <w:pPr>
              <w:pStyle w:val="36"/>
              <w:spacing w:before="0" w:line="320" w:lineRule="exact"/>
              <w:ind w:left="0"/>
              <w:jc w:val="center"/>
              <w:rPr>
                <w:rFonts w:hint="eastAsia" w:ascii="仿宋_GB2312" w:hAnsi="仿宋_GB2312" w:eastAsia="仿宋_GB2312" w:cs="仿宋_GB2312"/>
                <w:sz w:val="28"/>
                <w:szCs w:val="28"/>
              </w:rPr>
            </w:pPr>
            <w:r>
              <w:rPr>
                <w:rFonts w:hint="eastAsia" w:ascii="Times New Roman" w:hAnsi="Times New Roman" w:eastAsia="仿宋_GB2312" w:cs="Times New Roman"/>
                <w:b w:val="0"/>
                <w:bCs w:val="0"/>
                <w:sz w:val="24"/>
                <w:szCs w:val="24"/>
                <w:lang w:val="en-US" w:eastAsia="zh-CN"/>
              </w:rPr>
              <w:t>（夏季）</w:t>
            </w:r>
          </w:p>
        </w:tc>
        <w:tc>
          <w:tcPr>
            <w:tcW w:w="1404" w:type="dxa"/>
            <w:vAlign w:val="center"/>
          </w:tcPr>
          <w:p w14:paraId="7AAA966F">
            <w:pPr>
              <w:pStyle w:val="36"/>
              <w:spacing w:before="0" w:line="320" w:lineRule="exact"/>
              <w:ind w:left="0"/>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黑色</w:t>
            </w:r>
          </w:p>
        </w:tc>
        <w:tc>
          <w:tcPr>
            <w:tcW w:w="1371" w:type="dxa"/>
            <w:vAlign w:val="center"/>
          </w:tcPr>
          <w:p w14:paraId="6A777C3B">
            <w:pPr>
              <w:spacing w:line="320" w:lineRule="exact"/>
              <w:jc w:val="center"/>
              <w:rPr>
                <w:rFonts w:hint="eastAsia" w:ascii="仿宋_GB2312" w:hAnsi="仿宋_GB2312" w:eastAsia="仿宋_GB2312" w:cs="仿宋_GB2312"/>
                <w:sz w:val="28"/>
                <w:szCs w:val="28"/>
              </w:rPr>
            </w:pPr>
          </w:p>
        </w:tc>
        <w:tc>
          <w:tcPr>
            <w:tcW w:w="1050" w:type="dxa"/>
            <w:vAlign w:val="center"/>
          </w:tcPr>
          <w:p w14:paraId="7B5BEC1C">
            <w:pPr>
              <w:spacing w:line="320" w:lineRule="exact"/>
              <w:jc w:val="center"/>
              <w:rPr>
                <w:rFonts w:hint="eastAsia" w:ascii="仿宋_GB2312" w:hAnsi="仿宋_GB2312" w:eastAsia="仿宋_GB2312" w:cs="仿宋_GB2312"/>
                <w:sz w:val="28"/>
                <w:szCs w:val="28"/>
              </w:rPr>
            </w:pPr>
          </w:p>
        </w:tc>
        <w:tc>
          <w:tcPr>
            <w:tcW w:w="965" w:type="dxa"/>
            <w:vAlign w:val="center"/>
          </w:tcPr>
          <w:p w14:paraId="691A6A98">
            <w:pPr>
              <w:spacing w:line="320" w:lineRule="exact"/>
              <w:jc w:val="center"/>
              <w:rPr>
                <w:rFonts w:hint="eastAsia" w:ascii="仿宋_GB2312" w:hAnsi="仿宋_GB2312" w:eastAsia="仿宋_GB2312" w:cs="仿宋_GB2312"/>
                <w:sz w:val="28"/>
                <w:szCs w:val="28"/>
              </w:rPr>
            </w:pPr>
          </w:p>
        </w:tc>
        <w:tc>
          <w:tcPr>
            <w:tcW w:w="975" w:type="dxa"/>
            <w:vAlign w:val="center"/>
          </w:tcPr>
          <w:p w14:paraId="32F43FEE">
            <w:pPr>
              <w:spacing w:line="320" w:lineRule="exact"/>
              <w:jc w:val="center"/>
              <w:rPr>
                <w:rFonts w:hint="eastAsia" w:ascii="仿宋_GB2312" w:hAnsi="仿宋_GB2312" w:eastAsia="仿宋_GB2312" w:cs="仿宋_GB2312"/>
                <w:sz w:val="28"/>
                <w:szCs w:val="28"/>
              </w:rPr>
            </w:pPr>
          </w:p>
        </w:tc>
      </w:tr>
      <w:tr w14:paraId="7A7AC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2CB3F7F5">
            <w:pPr>
              <w:pStyle w:val="36"/>
              <w:spacing w:before="0" w:line="320" w:lineRule="exact"/>
              <w:ind w:lef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1</w:t>
            </w:r>
            <w:r>
              <w:rPr>
                <w:rFonts w:hint="default" w:ascii="Times New Roman" w:hAnsi="Times New Roman" w:eastAsia="仿宋_GB2312" w:cs="Times New Roman"/>
                <w:position w:val="0"/>
                <w:sz w:val="28"/>
                <w:szCs w:val="28"/>
                <w:lang w:val="en-US" w:eastAsia="zh-CN"/>
              </w:rPr>
              <w:t>1</w:t>
            </w:r>
          </w:p>
        </w:tc>
        <w:tc>
          <w:tcPr>
            <w:tcW w:w="1286" w:type="dxa"/>
            <w:vMerge w:val="continue"/>
            <w:vAlign w:val="center"/>
          </w:tcPr>
          <w:p w14:paraId="13AFD86D">
            <w:pPr>
              <w:spacing w:line="320" w:lineRule="exact"/>
              <w:jc w:val="center"/>
              <w:rPr>
                <w:rFonts w:hint="eastAsia" w:ascii="仿宋_GB2312" w:hAnsi="仿宋_GB2312" w:eastAsia="仿宋_GB2312" w:cs="仿宋_GB2312"/>
                <w:sz w:val="28"/>
                <w:szCs w:val="28"/>
              </w:rPr>
            </w:pPr>
          </w:p>
        </w:tc>
        <w:tc>
          <w:tcPr>
            <w:tcW w:w="1928" w:type="dxa"/>
            <w:vAlign w:val="center"/>
          </w:tcPr>
          <w:p w14:paraId="4D3A5756">
            <w:pPr>
              <w:spacing w:line="320" w:lineRule="exact"/>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女士长袖衬衫</w:t>
            </w:r>
          </w:p>
          <w:p w14:paraId="2FC682B5">
            <w:pPr>
              <w:spacing w:before="23" w:line="320" w:lineRule="exact"/>
              <w:jc w:val="center"/>
              <w:rPr>
                <w:rFonts w:hint="eastAsia"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（棉+桑蚕丝）</w:t>
            </w:r>
          </w:p>
        </w:tc>
        <w:tc>
          <w:tcPr>
            <w:tcW w:w="1404" w:type="dxa"/>
            <w:vAlign w:val="center"/>
          </w:tcPr>
          <w:p w14:paraId="745E5E63">
            <w:pPr>
              <w:spacing w:before="23" w:line="320" w:lineRule="exact"/>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白色</w:t>
            </w:r>
          </w:p>
        </w:tc>
        <w:tc>
          <w:tcPr>
            <w:tcW w:w="1371" w:type="dxa"/>
            <w:vAlign w:val="center"/>
          </w:tcPr>
          <w:p w14:paraId="5CF2FFAF">
            <w:pPr>
              <w:spacing w:line="320" w:lineRule="exact"/>
              <w:jc w:val="center"/>
              <w:rPr>
                <w:rFonts w:hint="eastAsia" w:ascii="仿宋_GB2312" w:hAnsi="仿宋_GB2312" w:eastAsia="仿宋_GB2312" w:cs="仿宋_GB2312"/>
                <w:sz w:val="28"/>
                <w:szCs w:val="28"/>
              </w:rPr>
            </w:pPr>
          </w:p>
        </w:tc>
        <w:tc>
          <w:tcPr>
            <w:tcW w:w="1050" w:type="dxa"/>
            <w:vAlign w:val="center"/>
          </w:tcPr>
          <w:p w14:paraId="33DF7F33">
            <w:pPr>
              <w:spacing w:line="320" w:lineRule="exact"/>
              <w:jc w:val="center"/>
              <w:rPr>
                <w:rFonts w:hint="eastAsia" w:ascii="仿宋_GB2312" w:hAnsi="仿宋_GB2312" w:eastAsia="仿宋_GB2312" w:cs="仿宋_GB2312"/>
                <w:sz w:val="28"/>
                <w:szCs w:val="28"/>
              </w:rPr>
            </w:pPr>
          </w:p>
        </w:tc>
        <w:tc>
          <w:tcPr>
            <w:tcW w:w="965" w:type="dxa"/>
            <w:vAlign w:val="center"/>
          </w:tcPr>
          <w:p w14:paraId="6F6FD310">
            <w:pPr>
              <w:spacing w:line="320" w:lineRule="exact"/>
              <w:jc w:val="center"/>
              <w:rPr>
                <w:rFonts w:hint="eastAsia" w:ascii="仿宋_GB2312" w:hAnsi="仿宋_GB2312" w:eastAsia="仿宋_GB2312" w:cs="仿宋_GB2312"/>
                <w:sz w:val="28"/>
                <w:szCs w:val="28"/>
              </w:rPr>
            </w:pPr>
          </w:p>
        </w:tc>
        <w:tc>
          <w:tcPr>
            <w:tcW w:w="975" w:type="dxa"/>
            <w:vAlign w:val="center"/>
          </w:tcPr>
          <w:p w14:paraId="67F7E133">
            <w:pPr>
              <w:spacing w:line="320" w:lineRule="exact"/>
              <w:jc w:val="center"/>
              <w:rPr>
                <w:rFonts w:hint="eastAsia" w:ascii="仿宋_GB2312" w:hAnsi="仿宋_GB2312" w:eastAsia="仿宋_GB2312" w:cs="仿宋_GB2312"/>
                <w:sz w:val="28"/>
                <w:szCs w:val="28"/>
              </w:rPr>
            </w:pPr>
          </w:p>
        </w:tc>
      </w:tr>
      <w:tr w14:paraId="25818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2DA331E4">
            <w:pPr>
              <w:pStyle w:val="36"/>
              <w:spacing w:before="0" w:line="320" w:lineRule="exact"/>
              <w:ind w:left="0"/>
              <w:jc w:val="center"/>
              <w:rPr>
                <w:rFonts w:hint="default" w:ascii="Times New Roman" w:hAnsi="Times New Roman" w:eastAsia="仿宋_GB2312" w:cs="Times New Roman"/>
                <w:position w:val="0"/>
                <w:sz w:val="28"/>
                <w:szCs w:val="28"/>
                <w:lang w:val="en-US" w:eastAsia="zh-CN"/>
              </w:rPr>
            </w:pPr>
            <w:r>
              <w:rPr>
                <w:rFonts w:hint="default" w:ascii="Times New Roman" w:hAnsi="Times New Roman" w:eastAsia="仿宋_GB2312" w:cs="Times New Roman"/>
                <w:position w:val="0"/>
                <w:sz w:val="28"/>
                <w:szCs w:val="28"/>
                <w:lang w:val="en-US" w:eastAsia="zh-CN"/>
              </w:rPr>
              <w:t>12</w:t>
            </w:r>
          </w:p>
        </w:tc>
        <w:tc>
          <w:tcPr>
            <w:tcW w:w="1286" w:type="dxa"/>
            <w:vMerge w:val="continue"/>
            <w:vAlign w:val="center"/>
          </w:tcPr>
          <w:p w14:paraId="18CB013F">
            <w:pPr>
              <w:spacing w:line="320" w:lineRule="exact"/>
              <w:jc w:val="center"/>
              <w:rPr>
                <w:rFonts w:hint="eastAsia" w:ascii="仿宋_GB2312" w:hAnsi="仿宋_GB2312" w:eastAsia="仿宋_GB2312" w:cs="仿宋_GB2312"/>
                <w:sz w:val="28"/>
                <w:szCs w:val="28"/>
              </w:rPr>
            </w:pPr>
          </w:p>
        </w:tc>
        <w:tc>
          <w:tcPr>
            <w:tcW w:w="1928" w:type="dxa"/>
            <w:vAlign w:val="center"/>
          </w:tcPr>
          <w:p w14:paraId="2FF5F973">
            <w:pPr>
              <w:spacing w:line="320" w:lineRule="exact"/>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女士长袖衬衫</w:t>
            </w:r>
          </w:p>
          <w:p w14:paraId="54E381F1">
            <w:pPr>
              <w:spacing w:before="0" w:line="320" w:lineRule="exact"/>
              <w:ind w:left="0"/>
              <w:jc w:val="center"/>
              <w:rPr>
                <w:rFonts w:hint="default" w:ascii="Times New Roman" w:hAnsi="Times New Roman" w:eastAsia="仿宋_GB2312" w:cs="Times New Roman"/>
                <w:spacing w:val="0"/>
                <w:sz w:val="24"/>
                <w:szCs w:val="24"/>
              </w:rPr>
            </w:pPr>
            <w:r>
              <w:rPr>
                <w:rFonts w:hint="default" w:ascii="Times New Roman" w:hAnsi="Times New Roman" w:eastAsia="仿宋_GB2312" w:cs="Times New Roman"/>
                <w:b w:val="0"/>
                <w:bCs w:val="0"/>
                <w:sz w:val="24"/>
                <w:szCs w:val="24"/>
                <w:lang w:val="en-US" w:eastAsia="zh-CN"/>
              </w:rPr>
              <w:t>（醋酸纤维混纺）</w:t>
            </w:r>
          </w:p>
        </w:tc>
        <w:tc>
          <w:tcPr>
            <w:tcW w:w="1404" w:type="dxa"/>
            <w:vAlign w:val="center"/>
          </w:tcPr>
          <w:p w14:paraId="66E5C001">
            <w:pPr>
              <w:spacing w:before="0" w:line="320" w:lineRule="exact"/>
              <w:ind w:left="0"/>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白色</w:t>
            </w:r>
          </w:p>
        </w:tc>
        <w:tc>
          <w:tcPr>
            <w:tcW w:w="1371" w:type="dxa"/>
            <w:vAlign w:val="center"/>
          </w:tcPr>
          <w:p w14:paraId="433CF259">
            <w:pPr>
              <w:spacing w:line="320" w:lineRule="exact"/>
              <w:jc w:val="center"/>
              <w:rPr>
                <w:rFonts w:hint="eastAsia" w:ascii="仿宋_GB2312" w:hAnsi="仿宋_GB2312" w:eastAsia="仿宋_GB2312" w:cs="仿宋_GB2312"/>
                <w:sz w:val="28"/>
                <w:szCs w:val="28"/>
              </w:rPr>
            </w:pPr>
          </w:p>
        </w:tc>
        <w:tc>
          <w:tcPr>
            <w:tcW w:w="1050" w:type="dxa"/>
            <w:vAlign w:val="center"/>
          </w:tcPr>
          <w:p w14:paraId="766C0C74">
            <w:pPr>
              <w:spacing w:line="320" w:lineRule="exact"/>
              <w:jc w:val="center"/>
              <w:rPr>
                <w:rFonts w:hint="eastAsia" w:ascii="仿宋_GB2312" w:hAnsi="仿宋_GB2312" w:eastAsia="仿宋_GB2312" w:cs="仿宋_GB2312"/>
                <w:sz w:val="28"/>
                <w:szCs w:val="28"/>
              </w:rPr>
            </w:pPr>
          </w:p>
        </w:tc>
        <w:tc>
          <w:tcPr>
            <w:tcW w:w="965" w:type="dxa"/>
            <w:vAlign w:val="center"/>
          </w:tcPr>
          <w:p w14:paraId="6C602B1C">
            <w:pPr>
              <w:spacing w:line="320" w:lineRule="exact"/>
              <w:jc w:val="center"/>
              <w:rPr>
                <w:rFonts w:hint="eastAsia" w:ascii="仿宋_GB2312" w:hAnsi="仿宋_GB2312" w:eastAsia="仿宋_GB2312" w:cs="仿宋_GB2312"/>
                <w:sz w:val="28"/>
                <w:szCs w:val="28"/>
              </w:rPr>
            </w:pPr>
          </w:p>
        </w:tc>
        <w:tc>
          <w:tcPr>
            <w:tcW w:w="975" w:type="dxa"/>
            <w:vAlign w:val="center"/>
          </w:tcPr>
          <w:p w14:paraId="01ECBD9F">
            <w:pPr>
              <w:spacing w:line="320" w:lineRule="exact"/>
              <w:jc w:val="center"/>
              <w:rPr>
                <w:rFonts w:hint="eastAsia" w:ascii="仿宋_GB2312" w:hAnsi="仿宋_GB2312" w:eastAsia="仿宋_GB2312" w:cs="仿宋_GB2312"/>
                <w:sz w:val="28"/>
                <w:szCs w:val="28"/>
              </w:rPr>
            </w:pPr>
          </w:p>
        </w:tc>
      </w:tr>
      <w:tr w14:paraId="2E4D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4135CD3B">
            <w:pPr>
              <w:pStyle w:val="36"/>
              <w:spacing w:before="0" w:line="320" w:lineRule="exact"/>
              <w:ind w:left="0"/>
              <w:jc w:val="center"/>
              <w:rPr>
                <w:rFonts w:hint="default" w:ascii="Times New Roman" w:hAnsi="Times New Roman" w:eastAsia="仿宋_GB2312" w:cs="Times New Roman"/>
                <w:position w:val="0"/>
                <w:sz w:val="28"/>
                <w:szCs w:val="28"/>
                <w:lang w:val="en-US" w:eastAsia="zh-CN"/>
              </w:rPr>
            </w:pPr>
            <w:r>
              <w:rPr>
                <w:rFonts w:hint="default" w:ascii="Times New Roman" w:hAnsi="Times New Roman" w:eastAsia="仿宋_GB2312" w:cs="Times New Roman"/>
                <w:position w:val="0"/>
                <w:sz w:val="28"/>
                <w:szCs w:val="28"/>
                <w:lang w:val="en-US" w:eastAsia="zh-CN"/>
              </w:rPr>
              <w:t>13</w:t>
            </w:r>
          </w:p>
        </w:tc>
        <w:tc>
          <w:tcPr>
            <w:tcW w:w="1286" w:type="dxa"/>
            <w:vMerge w:val="continue"/>
            <w:vAlign w:val="center"/>
          </w:tcPr>
          <w:p w14:paraId="7684436B">
            <w:pPr>
              <w:spacing w:line="320" w:lineRule="exact"/>
              <w:jc w:val="center"/>
              <w:rPr>
                <w:rFonts w:hint="eastAsia" w:ascii="仿宋_GB2312" w:hAnsi="仿宋_GB2312" w:eastAsia="仿宋_GB2312" w:cs="仿宋_GB2312"/>
                <w:sz w:val="28"/>
                <w:szCs w:val="28"/>
              </w:rPr>
            </w:pPr>
          </w:p>
        </w:tc>
        <w:tc>
          <w:tcPr>
            <w:tcW w:w="1928" w:type="dxa"/>
            <w:vAlign w:val="center"/>
          </w:tcPr>
          <w:p w14:paraId="24B9459B">
            <w:pPr>
              <w:spacing w:line="320" w:lineRule="exact"/>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女士短袖衬衫</w:t>
            </w:r>
          </w:p>
          <w:p w14:paraId="0382C64F">
            <w:pPr>
              <w:spacing w:before="0" w:line="320" w:lineRule="exact"/>
              <w:ind w:left="0"/>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lang w:val="en-US" w:eastAsia="zh-CN"/>
              </w:rPr>
              <w:t>纯棉</w:t>
            </w:r>
            <w:r>
              <w:rPr>
                <w:rFonts w:hint="default" w:ascii="Times New Roman" w:hAnsi="Times New Roman" w:eastAsia="仿宋_GB2312" w:cs="Times New Roman"/>
                <w:spacing w:val="0"/>
                <w:sz w:val="24"/>
                <w:szCs w:val="24"/>
                <w:lang w:eastAsia="zh-CN"/>
              </w:rPr>
              <w:t>）</w:t>
            </w:r>
          </w:p>
        </w:tc>
        <w:tc>
          <w:tcPr>
            <w:tcW w:w="1404" w:type="dxa"/>
            <w:vAlign w:val="center"/>
          </w:tcPr>
          <w:p w14:paraId="5C55AF56">
            <w:pPr>
              <w:spacing w:before="0" w:line="320" w:lineRule="exact"/>
              <w:ind w:left="0"/>
              <w:jc w:val="center"/>
              <w:rPr>
                <w:rFonts w:hint="default" w:ascii="Times New Roman" w:hAnsi="Times New Roman" w:eastAsia="仿宋_GB2312" w:cs="Times New Roman"/>
                <w:spacing w:val="0"/>
                <w:sz w:val="24"/>
                <w:szCs w:val="24"/>
                <w:lang w:eastAsia="zh-CN"/>
              </w:rPr>
            </w:pPr>
            <w:r>
              <w:rPr>
                <w:rFonts w:hint="eastAsia" w:ascii="Times New Roman" w:hAnsi="Times New Roman" w:eastAsia="仿宋_GB2312" w:cs="Times New Roman"/>
                <w:b w:val="0"/>
                <w:bCs w:val="0"/>
                <w:sz w:val="24"/>
                <w:szCs w:val="24"/>
                <w:lang w:val="en-US" w:eastAsia="zh-CN"/>
              </w:rPr>
              <w:t>白色</w:t>
            </w:r>
          </w:p>
        </w:tc>
        <w:tc>
          <w:tcPr>
            <w:tcW w:w="1371" w:type="dxa"/>
            <w:vAlign w:val="center"/>
          </w:tcPr>
          <w:p w14:paraId="795B049E">
            <w:pPr>
              <w:spacing w:line="320" w:lineRule="exact"/>
              <w:jc w:val="center"/>
              <w:rPr>
                <w:rFonts w:hint="eastAsia" w:ascii="仿宋_GB2312" w:hAnsi="仿宋_GB2312" w:eastAsia="仿宋_GB2312" w:cs="仿宋_GB2312"/>
                <w:sz w:val="28"/>
                <w:szCs w:val="28"/>
              </w:rPr>
            </w:pPr>
          </w:p>
        </w:tc>
        <w:tc>
          <w:tcPr>
            <w:tcW w:w="1050" w:type="dxa"/>
            <w:vAlign w:val="center"/>
          </w:tcPr>
          <w:p w14:paraId="7485B3E3">
            <w:pPr>
              <w:spacing w:line="320" w:lineRule="exact"/>
              <w:jc w:val="center"/>
              <w:rPr>
                <w:rFonts w:hint="eastAsia" w:ascii="仿宋_GB2312" w:hAnsi="仿宋_GB2312" w:eastAsia="仿宋_GB2312" w:cs="仿宋_GB2312"/>
                <w:sz w:val="28"/>
                <w:szCs w:val="28"/>
              </w:rPr>
            </w:pPr>
          </w:p>
        </w:tc>
        <w:tc>
          <w:tcPr>
            <w:tcW w:w="965" w:type="dxa"/>
            <w:vAlign w:val="center"/>
          </w:tcPr>
          <w:p w14:paraId="660818E9">
            <w:pPr>
              <w:spacing w:line="320" w:lineRule="exact"/>
              <w:jc w:val="center"/>
              <w:rPr>
                <w:rFonts w:hint="eastAsia" w:ascii="仿宋_GB2312" w:hAnsi="仿宋_GB2312" w:eastAsia="仿宋_GB2312" w:cs="仿宋_GB2312"/>
                <w:sz w:val="28"/>
                <w:szCs w:val="28"/>
              </w:rPr>
            </w:pPr>
          </w:p>
        </w:tc>
        <w:tc>
          <w:tcPr>
            <w:tcW w:w="975" w:type="dxa"/>
            <w:vAlign w:val="center"/>
          </w:tcPr>
          <w:p w14:paraId="15B8E767">
            <w:pPr>
              <w:spacing w:line="320" w:lineRule="exact"/>
              <w:jc w:val="center"/>
              <w:rPr>
                <w:rFonts w:hint="eastAsia" w:ascii="仿宋_GB2312" w:hAnsi="仿宋_GB2312" w:eastAsia="仿宋_GB2312" w:cs="仿宋_GB2312"/>
                <w:sz w:val="28"/>
                <w:szCs w:val="28"/>
              </w:rPr>
            </w:pPr>
          </w:p>
        </w:tc>
      </w:tr>
      <w:tr w14:paraId="15F8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7" w:type="dxa"/>
            <w:vAlign w:val="center"/>
          </w:tcPr>
          <w:p w14:paraId="64675562">
            <w:pPr>
              <w:pStyle w:val="36"/>
              <w:spacing w:before="0" w:line="320" w:lineRule="exact"/>
              <w:ind w:left="0"/>
              <w:jc w:val="center"/>
              <w:rPr>
                <w:rFonts w:hint="default" w:ascii="Times New Roman" w:hAnsi="Times New Roman" w:eastAsia="仿宋_GB2312" w:cs="Times New Roman"/>
                <w:position w:val="0"/>
                <w:sz w:val="28"/>
                <w:szCs w:val="28"/>
                <w:lang w:val="en-US" w:eastAsia="zh-CN"/>
              </w:rPr>
            </w:pPr>
            <w:r>
              <w:rPr>
                <w:rFonts w:hint="default" w:ascii="Times New Roman" w:hAnsi="Times New Roman" w:eastAsia="仿宋_GB2312" w:cs="Times New Roman"/>
                <w:position w:val="0"/>
                <w:sz w:val="28"/>
                <w:szCs w:val="28"/>
                <w:lang w:val="en-US" w:eastAsia="zh-CN"/>
              </w:rPr>
              <w:t>14</w:t>
            </w:r>
          </w:p>
        </w:tc>
        <w:tc>
          <w:tcPr>
            <w:tcW w:w="1286" w:type="dxa"/>
            <w:vMerge w:val="continue"/>
            <w:vAlign w:val="center"/>
          </w:tcPr>
          <w:p w14:paraId="0B795499">
            <w:pPr>
              <w:spacing w:line="320" w:lineRule="exact"/>
              <w:jc w:val="center"/>
              <w:rPr>
                <w:rFonts w:hint="eastAsia" w:ascii="仿宋_GB2312" w:hAnsi="仿宋_GB2312" w:eastAsia="仿宋_GB2312" w:cs="仿宋_GB2312"/>
                <w:sz w:val="28"/>
                <w:szCs w:val="28"/>
              </w:rPr>
            </w:pPr>
          </w:p>
        </w:tc>
        <w:tc>
          <w:tcPr>
            <w:tcW w:w="1928" w:type="dxa"/>
            <w:vAlign w:val="center"/>
          </w:tcPr>
          <w:p w14:paraId="3D5DACB0">
            <w:pPr>
              <w:spacing w:before="0" w:line="320" w:lineRule="exact"/>
              <w:ind w:left="0"/>
              <w:jc w:val="center"/>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女士风衣</w:t>
            </w:r>
          </w:p>
        </w:tc>
        <w:tc>
          <w:tcPr>
            <w:tcW w:w="1404" w:type="dxa"/>
            <w:vAlign w:val="center"/>
          </w:tcPr>
          <w:p w14:paraId="1C7361A8">
            <w:pPr>
              <w:spacing w:before="0" w:line="320" w:lineRule="exact"/>
              <w:ind w:left="0"/>
              <w:jc w:val="center"/>
              <w:rPr>
                <w:rFonts w:hint="eastAsia" w:ascii="Times New Roman" w:hAnsi="Times New Roman" w:eastAsia="仿宋_GB2312" w:cs="Times New Roman"/>
                <w:spacing w:val="0"/>
                <w:sz w:val="24"/>
                <w:szCs w:val="24"/>
                <w:lang w:val="en-US" w:eastAsia="zh-CN"/>
              </w:rPr>
            </w:pPr>
            <w:r>
              <w:rPr>
                <w:rFonts w:hint="eastAsia" w:ascii="Times New Roman" w:hAnsi="Times New Roman" w:eastAsia="仿宋_GB2312" w:cs="Times New Roman"/>
                <w:spacing w:val="0"/>
                <w:sz w:val="24"/>
                <w:szCs w:val="24"/>
                <w:lang w:val="en-US" w:eastAsia="zh-CN"/>
              </w:rPr>
              <w:t>卡其色</w:t>
            </w:r>
          </w:p>
        </w:tc>
        <w:tc>
          <w:tcPr>
            <w:tcW w:w="1371" w:type="dxa"/>
            <w:vAlign w:val="center"/>
          </w:tcPr>
          <w:p w14:paraId="56D900C7">
            <w:pPr>
              <w:spacing w:line="320" w:lineRule="exact"/>
              <w:jc w:val="center"/>
              <w:rPr>
                <w:rFonts w:hint="eastAsia" w:ascii="仿宋_GB2312" w:hAnsi="仿宋_GB2312" w:eastAsia="仿宋_GB2312" w:cs="仿宋_GB2312"/>
                <w:sz w:val="28"/>
                <w:szCs w:val="28"/>
              </w:rPr>
            </w:pPr>
          </w:p>
        </w:tc>
        <w:tc>
          <w:tcPr>
            <w:tcW w:w="1050" w:type="dxa"/>
            <w:vAlign w:val="center"/>
          </w:tcPr>
          <w:p w14:paraId="4CF1A846">
            <w:pPr>
              <w:spacing w:line="320" w:lineRule="exact"/>
              <w:jc w:val="center"/>
              <w:rPr>
                <w:rFonts w:hint="eastAsia" w:ascii="仿宋_GB2312" w:hAnsi="仿宋_GB2312" w:eastAsia="仿宋_GB2312" w:cs="仿宋_GB2312"/>
                <w:sz w:val="28"/>
                <w:szCs w:val="28"/>
              </w:rPr>
            </w:pPr>
          </w:p>
        </w:tc>
        <w:tc>
          <w:tcPr>
            <w:tcW w:w="965" w:type="dxa"/>
            <w:vAlign w:val="center"/>
          </w:tcPr>
          <w:p w14:paraId="68D1FD5E">
            <w:pPr>
              <w:spacing w:line="320" w:lineRule="exact"/>
              <w:jc w:val="center"/>
              <w:rPr>
                <w:rFonts w:hint="eastAsia" w:ascii="仿宋_GB2312" w:hAnsi="仿宋_GB2312" w:eastAsia="仿宋_GB2312" w:cs="仿宋_GB2312"/>
                <w:sz w:val="28"/>
                <w:szCs w:val="28"/>
              </w:rPr>
            </w:pPr>
          </w:p>
        </w:tc>
        <w:tc>
          <w:tcPr>
            <w:tcW w:w="975" w:type="dxa"/>
            <w:vAlign w:val="center"/>
          </w:tcPr>
          <w:p w14:paraId="4189C36E">
            <w:pPr>
              <w:spacing w:line="320" w:lineRule="exact"/>
              <w:jc w:val="center"/>
              <w:rPr>
                <w:rFonts w:hint="eastAsia" w:ascii="仿宋_GB2312" w:hAnsi="仿宋_GB2312" w:eastAsia="仿宋_GB2312" w:cs="仿宋_GB2312"/>
                <w:sz w:val="28"/>
                <w:szCs w:val="28"/>
              </w:rPr>
            </w:pPr>
          </w:p>
        </w:tc>
      </w:tr>
    </w:tbl>
    <w:p w14:paraId="43918AC2">
      <w:pPr>
        <w:wordWrap w:val="0"/>
        <w:topLinePunct/>
        <w:spacing w:before="0" w:line="440" w:lineRule="exact"/>
        <w:ind w:left="0" w:right="0" w:firstLine="0" w:firstLineChars="0"/>
        <w:rPr>
          <w:rFonts w:hint="default" w:ascii="Times New Roman" w:hAnsi="Times New Roman" w:eastAsia="仿宋_GB2312" w:cs="Times New Roman"/>
          <w:sz w:val="28"/>
          <w:szCs w:val="28"/>
        </w:rPr>
      </w:pPr>
      <w:r>
        <w:rPr>
          <w:rFonts w:hint="eastAsia" w:ascii="仿宋_GB2312" w:hAnsi="仿宋_GB2312" w:eastAsia="仿宋_GB2312" w:cs="仿宋_GB2312"/>
          <w:spacing w:val="0"/>
          <w:sz w:val="28"/>
          <w:szCs w:val="28"/>
        </w:rPr>
        <w:t>注：</w:t>
      </w:r>
      <w:r>
        <w:rPr>
          <w:rFonts w:hint="default" w:ascii="Times New Roman" w:hAnsi="Times New Roman" w:eastAsia="仿宋_GB2312" w:cs="Times New Roman"/>
          <w:spacing w:val="0"/>
          <w:sz w:val="28"/>
          <w:szCs w:val="28"/>
        </w:rPr>
        <w:t>1.供应商应如实填写本表，本表填写的信息将作为后期成品验收的重要依据，如在后期验收过程中招标人发现供应商提供的成品面料与本表有出入，招标人可以不支付相关款项。</w:t>
      </w:r>
    </w:p>
    <w:p w14:paraId="371D94CA">
      <w:pPr>
        <w:wordWrap/>
        <w:topLinePunct/>
        <w:spacing w:line="440" w:lineRule="exact"/>
        <w:ind w:firstLine="560" w:firstLineChars="200"/>
        <w:jc w:val="both"/>
        <w:outlineLvl w:val="2"/>
        <w:rPr>
          <w:rFonts w:hint="eastAsia" w:ascii="仿宋_GB2312" w:hAnsi="仿宋_GB2312" w:eastAsia="仿宋_GB2312" w:cs="仿宋_GB2312"/>
          <w:spacing w:val="0"/>
          <w:sz w:val="28"/>
          <w:szCs w:val="28"/>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spacing w:val="0"/>
          <w:sz w:val="28"/>
          <w:szCs w:val="28"/>
        </w:rPr>
        <w:t>2.本表中面料</w:t>
      </w:r>
      <w:r>
        <w:rPr>
          <w:rFonts w:hint="eastAsia" w:ascii="Times New Roman" w:hAnsi="Times New Roman" w:eastAsia="仿宋_GB2312" w:cs="Times New Roman"/>
          <w:spacing w:val="0"/>
          <w:sz w:val="28"/>
          <w:szCs w:val="28"/>
          <w:lang w:eastAsia="zh-CN"/>
        </w:rPr>
        <w:t>成分</w:t>
      </w:r>
      <w:r>
        <w:rPr>
          <w:rFonts w:hint="default" w:ascii="Times New Roman" w:hAnsi="Times New Roman" w:eastAsia="仿宋_GB2312" w:cs="Times New Roman"/>
          <w:spacing w:val="0"/>
          <w:sz w:val="28"/>
          <w:szCs w:val="28"/>
        </w:rPr>
        <w:t>不满足本项目招标文件第</w:t>
      </w:r>
      <w:r>
        <w:rPr>
          <w:rFonts w:hint="eastAsia" w:ascii="Times New Roman" w:hAnsi="Times New Roman" w:eastAsia="仿宋_GB2312" w:cs="Times New Roman"/>
          <w:spacing w:val="0"/>
          <w:sz w:val="28"/>
          <w:szCs w:val="28"/>
          <w:lang w:val="en-US" w:eastAsia="zh-CN"/>
        </w:rPr>
        <w:t>三</w:t>
      </w:r>
      <w:r>
        <w:rPr>
          <w:rFonts w:hint="default" w:ascii="Times New Roman" w:hAnsi="Times New Roman" w:eastAsia="仿宋_GB2312" w:cs="Times New Roman"/>
          <w:spacing w:val="0"/>
          <w:sz w:val="28"/>
          <w:szCs w:val="28"/>
        </w:rPr>
        <w:t>章</w:t>
      </w:r>
      <w:r>
        <w:rPr>
          <w:rFonts w:hint="eastAsia" w:ascii="Times New Roman" w:hAnsi="Times New Roman" w:eastAsia="仿宋_GB2312" w:cs="Times New Roman"/>
          <w:spacing w:val="0"/>
          <w:sz w:val="28"/>
          <w:szCs w:val="28"/>
          <w:lang w:eastAsia="zh-CN"/>
        </w:rPr>
        <w:t>第</w:t>
      </w:r>
      <w:r>
        <w:rPr>
          <w:rFonts w:hint="eastAsia" w:ascii="Times New Roman" w:hAnsi="Times New Roman" w:eastAsia="仿宋_GB2312" w:cs="Times New Roman"/>
          <w:spacing w:val="0"/>
          <w:sz w:val="28"/>
          <w:szCs w:val="28"/>
          <w:lang w:val="en-US" w:eastAsia="zh-CN"/>
        </w:rPr>
        <w:t>5点报价表“技术指标和参数”要求</w:t>
      </w:r>
      <w:r>
        <w:rPr>
          <w:rFonts w:hint="eastAsia" w:ascii="仿宋_GB2312" w:hAnsi="仿宋_GB2312" w:eastAsia="仿宋_GB2312" w:cs="仿宋_GB2312"/>
          <w:spacing w:val="0"/>
          <w:sz w:val="28"/>
          <w:szCs w:val="28"/>
        </w:rPr>
        <w:t>的，将导致投标文件被否决。</w:t>
      </w:r>
    </w:p>
    <w:p w14:paraId="46F03B95">
      <w:pPr>
        <w:spacing w:line="560" w:lineRule="exact"/>
        <w:ind w:firstLine="0" w:firstLineChars="0"/>
        <w:jc w:val="both"/>
        <w:rPr>
          <w:rFonts w:hint="default" w:ascii="Times New Roman" w:hAnsi="Times New Roman" w:eastAsia="黑体" w:cs="Times New Roman"/>
          <w:bCs/>
          <w:kern w:val="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黑体" w:cs="Times New Roman"/>
          <w:bCs/>
          <w:kern w:val="0"/>
          <w:sz w:val="32"/>
          <w:szCs w:val="32"/>
          <w:highlight w:val="none"/>
          <w:lang w:val="en-US" w:eastAsia="zh-CN"/>
        </w:rPr>
        <w:t>9.</w:t>
      </w:r>
      <w:r>
        <w:rPr>
          <w:rFonts w:hint="default" w:ascii="Times New Roman" w:hAnsi="Times New Roman" w:eastAsia="黑体" w:cs="Times New Roman"/>
          <w:bCs/>
          <w:kern w:val="0"/>
          <w:sz w:val="32"/>
          <w:szCs w:val="32"/>
          <w:highlight w:val="none"/>
        </w:rPr>
        <w:t>企业实力</w:t>
      </w:r>
    </w:p>
    <w:p w14:paraId="2885F7F6">
      <w:pPr>
        <w:spacing w:line="560" w:lineRule="exact"/>
        <w:ind w:firstLine="0" w:firstLineChars="0"/>
        <w:jc w:val="both"/>
        <w:rPr>
          <w:rFonts w:hint="default"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lang w:val="en-US" w:eastAsia="zh-CN"/>
        </w:rPr>
        <w:t>10.</w:t>
      </w:r>
      <w:r>
        <w:rPr>
          <w:rFonts w:hint="default" w:ascii="Times New Roman" w:hAnsi="Times New Roman" w:eastAsia="黑体" w:cs="Times New Roman"/>
          <w:bCs/>
          <w:kern w:val="0"/>
          <w:sz w:val="32"/>
          <w:szCs w:val="32"/>
          <w:highlight w:val="none"/>
        </w:rPr>
        <w:t>服务方案</w:t>
      </w:r>
    </w:p>
    <w:p w14:paraId="1AB65068">
      <w:pPr>
        <w:spacing w:line="560" w:lineRule="exact"/>
        <w:ind w:firstLine="640" w:firstLineChars="200"/>
        <w:rPr>
          <w:rFonts w:hint="default" w:ascii="Times New Roman" w:hAnsi="Times New Roman" w:eastAsia="黑体" w:cs="Times New Roman"/>
          <w:bCs/>
          <w:kern w:val="0"/>
          <w:sz w:val="32"/>
          <w:szCs w:val="32"/>
          <w:highlight w:val="none"/>
        </w:rPr>
      </w:pPr>
    </w:p>
    <w:p w14:paraId="06CED15D">
      <w:pPr>
        <w:spacing w:line="560" w:lineRule="exact"/>
        <w:ind w:firstLine="640" w:firstLineChars="200"/>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服务方案主要由以下内容构成：</w:t>
      </w:r>
    </w:p>
    <w:p w14:paraId="6B748EBA">
      <w:pPr>
        <w:spacing w:line="560" w:lineRule="exact"/>
        <w:ind w:firstLine="640" w:firstLineChars="200"/>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1.质量保障措施</w:t>
      </w:r>
    </w:p>
    <w:p w14:paraId="064A7972">
      <w:pPr>
        <w:spacing w:line="560" w:lineRule="exact"/>
        <w:ind w:firstLine="640" w:firstLineChars="200"/>
        <w:rPr>
          <w:rFonts w:hint="default" w:ascii="Times New Roman" w:hAnsi="Times New Roman" w:eastAsia="仿宋_GB2312" w:cs="Times New Roman"/>
          <w:bCs/>
          <w:kern w:val="0"/>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bCs/>
          <w:kern w:val="0"/>
          <w:sz w:val="32"/>
          <w:szCs w:val="32"/>
          <w:highlight w:val="none"/>
        </w:rPr>
        <w:t>2.售后服务方案</w:t>
      </w:r>
    </w:p>
    <w:p w14:paraId="0D200A20">
      <w:pPr>
        <w:spacing w:line="560" w:lineRule="exact"/>
        <w:ind w:firstLine="0" w:firstLineChars="0"/>
        <w:rPr>
          <w:rFonts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lang w:val="en-US" w:eastAsia="zh-CN"/>
        </w:rPr>
        <w:t>1</w:t>
      </w:r>
      <w:r>
        <w:rPr>
          <w:rFonts w:hint="eastAsia" w:ascii="Times New Roman" w:hAnsi="Times New Roman" w:eastAsia="黑体" w:cs="Times New Roman"/>
          <w:sz w:val="32"/>
          <w:szCs w:val="40"/>
          <w:highlight w:val="none"/>
          <w:lang w:val="en-US" w:eastAsia="zh-CN"/>
        </w:rPr>
        <w:t>1</w:t>
      </w:r>
      <w:r>
        <w:rPr>
          <w:rFonts w:ascii="Times New Roman" w:hAnsi="Times New Roman" w:eastAsia="黑体" w:cs="Times New Roman"/>
          <w:sz w:val="32"/>
          <w:szCs w:val="40"/>
          <w:highlight w:val="none"/>
        </w:rPr>
        <w:t>.比选申请人其他相关承诺</w:t>
      </w:r>
    </w:p>
    <w:p w14:paraId="7B004CA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bCs/>
          <w:sz w:val="32"/>
          <w:szCs w:val="32"/>
          <w:highlight w:val="none"/>
        </w:rPr>
      </w:pPr>
    </w:p>
    <w:p w14:paraId="6C191EB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致：</w:t>
      </w:r>
      <w:r>
        <w:rPr>
          <w:rFonts w:hint="eastAsia" w:ascii="Times New Roman" w:hAnsi="Times New Roman" w:eastAsia="仿宋_GB2312" w:cs="Times New Roman"/>
          <w:bCs/>
          <w:sz w:val="32"/>
          <w:szCs w:val="32"/>
          <w:highlight w:val="none"/>
          <w:lang w:val="en-US" w:eastAsia="zh-CN"/>
        </w:rPr>
        <w:t>四川蜀道物流园区发展有限公司</w:t>
      </w:r>
    </w:p>
    <w:p w14:paraId="450D1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本单位</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（比选申请人名称）参加</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（项目名称）的比选活动，现做出如下承诺：</w:t>
      </w:r>
    </w:p>
    <w:p w14:paraId="5382D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rPr>
        <w:t>1</w:t>
      </w:r>
      <w:r>
        <w:rPr>
          <w:rFonts w:ascii="Times New Roman" w:hAnsi="Times New Roman" w:eastAsia="仿宋_GB2312" w:cs="Times New Roman"/>
          <w:bCs/>
          <w:sz w:val="32"/>
          <w:szCs w:val="32"/>
          <w:highlight w:val="none"/>
        </w:rPr>
        <w:t>）我单位未纳入经营异常名录，至今仍在正常经营。</w:t>
      </w:r>
    </w:p>
    <w:p w14:paraId="18002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rPr>
        <w:t>2</w:t>
      </w:r>
      <w:r>
        <w:rPr>
          <w:rFonts w:ascii="Times New Roman" w:hAnsi="Times New Roman" w:eastAsia="仿宋_GB2312" w:cs="Times New Roman"/>
          <w:bCs/>
          <w:sz w:val="32"/>
          <w:szCs w:val="32"/>
          <w:highlight w:val="none"/>
        </w:rPr>
        <w:t>）我单位完全遵循比选文件关于合同分包、合同转包的规定。</w:t>
      </w:r>
    </w:p>
    <w:p w14:paraId="7AB38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rPr>
        <w:t>3</w:t>
      </w:r>
      <w:r>
        <w:rPr>
          <w:rFonts w:ascii="Times New Roman" w:hAnsi="Times New Roman" w:eastAsia="仿宋_GB2312" w:cs="Times New Roman"/>
          <w:bCs/>
          <w:sz w:val="32"/>
          <w:szCs w:val="32"/>
          <w:highlight w:val="none"/>
        </w:rPr>
        <w:t>）如我公司中标，我公司项目</w:t>
      </w:r>
      <w:r>
        <w:rPr>
          <w:rFonts w:hint="eastAsia" w:ascii="Times New Roman" w:hAnsi="Times New Roman" w:eastAsia="仿宋_GB2312" w:cs="Times New Roman"/>
          <w:bCs/>
          <w:sz w:val="32"/>
          <w:szCs w:val="32"/>
          <w:highlight w:val="none"/>
          <w:lang w:val="en-US" w:eastAsia="zh-CN"/>
        </w:rPr>
        <w:t>负责人</w:t>
      </w:r>
      <w:r>
        <w:rPr>
          <w:rFonts w:ascii="Times New Roman" w:hAnsi="Times New Roman" w:eastAsia="仿宋_GB2312" w:cs="Times New Roman"/>
          <w:bCs/>
          <w:sz w:val="32"/>
          <w:szCs w:val="32"/>
          <w:highlight w:val="none"/>
        </w:rPr>
        <w:t>及</w:t>
      </w:r>
      <w:r>
        <w:rPr>
          <w:rFonts w:hint="eastAsia" w:ascii="Times New Roman" w:hAnsi="Times New Roman" w:eastAsia="仿宋_GB2312" w:cs="Times New Roman"/>
          <w:bCs/>
          <w:sz w:val="32"/>
          <w:szCs w:val="32"/>
          <w:highlight w:val="none"/>
          <w:lang w:val="en-US" w:eastAsia="zh-CN"/>
        </w:rPr>
        <w:t>主要参与人员</w:t>
      </w:r>
      <w:r>
        <w:rPr>
          <w:rFonts w:ascii="Times New Roman" w:hAnsi="Times New Roman" w:eastAsia="仿宋_GB2312" w:cs="Times New Roman"/>
          <w:bCs/>
          <w:sz w:val="32"/>
          <w:szCs w:val="32"/>
          <w:highlight w:val="none"/>
        </w:rPr>
        <w:t>将进驻</w:t>
      </w:r>
      <w:r>
        <w:rPr>
          <w:rFonts w:hint="eastAsia" w:ascii="Times New Roman" w:hAnsi="Times New Roman" w:eastAsia="仿宋_GB2312" w:cs="Times New Roman"/>
          <w:bCs/>
          <w:sz w:val="32"/>
          <w:szCs w:val="32"/>
          <w:highlight w:val="none"/>
          <w:lang w:val="en-US" w:eastAsia="zh-CN"/>
        </w:rPr>
        <w:t>四川蜀道物流园区发展有限公司</w:t>
      </w:r>
      <w:r>
        <w:rPr>
          <w:rFonts w:ascii="Times New Roman" w:hAnsi="Times New Roman" w:eastAsia="仿宋_GB2312" w:cs="Times New Roman"/>
          <w:bCs/>
          <w:sz w:val="32"/>
          <w:szCs w:val="32"/>
          <w:highlight w:val="none"/>
        </w:rPr>
        <w:t>进行现场办公，项目</w:t>
      </w:r>
      <w:r>
        <w:rPr>
          <w:rFonts w:hint="eastAsia" w:ascii="Times New Roman" w:hAnsi="Times New Roman" w:eastAsia="仿宋_GB2312" w:cs="Times New Roman"/>
          <w:bCs/>
          <w:sz w:val="32"/>
          <w:szCs w:val="32"/>
          <w:highlight w:val="none"/>
          <w:lang w:val="en-US" w:eastAsia="zh-CN"/>
        </w:rPr>
        <w:t>负责人</w:t>
      </w:r>
      <w:r>
        <w:rPr>
          <w:rFonts w:ascii="Times New Roman" w:hAnsi="Times New Roman" w:eastAsia="仿宋_GB2312" w:cs="Times New Roman"/>
          <w:bCs/>
          <w:sz w:val="32"/>
          <w:szCs w:val="32"/>
          <w:highlight w:val="none"/>
        </w:rPr>
        <w:t>将保证累计</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个工作日的现场工作时间，</w:t>
      </w:r>
      <w:r>
        <w:rPr>
          <w:rFonts w:hint="eastAsia" w:ascii="Times New Roman" w:hAnsi="Times New Roman" w:eastAsia="仿宋_GB2312" w:cs="Times New Roman"/>
          <w:bCs/>
          <w:sz w:val="32"/>
          <w:szCs w:val="32"/>
          <w:highlight w:val="none"/>
          <w:lang w:val="en-US" w:eastAsia="zh-CN"/>
        </w:rPr>
        <w:t>主要参与</w:t>
      </w:r>
      <w:r>
        <w:rPr>
          <w:rFonts w:ascii="Times New Roman" w:hAnsi="Times New Roman" w:eastAsia="仿宋_GB2312" w:cs="Times New Roman"/>
          <w:bCs/>
          <w:sz w:val="32"/>
          <w:szCs w:val="32"/>
          <w:highlight w:val="none"/>
        </w:rPr>
        <w:t>人员将保证累计</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个工作日的现场工作时间。</w:t>
      </w:r>
    </w:p>
    <w:p w14:paraId="786E33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highlight w:val="none"/>
        </w:rPr>
      </w:pPr>
    </w:p>
    <w:p w14:paraId="1EB23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我单位对上述承诺的内容事项真实性负责。如经查实上述承诺的内容事项存在虚假，我单位愿意接受因提供虚假材料谋取中选的法律责任，并赔偿因此给比选人造成的损失。</w:t>
      </w:r>
    </w:p>
    <w:p w14:paraId="6A08A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p>
    <w:p w14:paraId="09A71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p>
    <w:p w14:paraId="53D4B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比选申请人（单位公章）：          </w:t>
      </w:r>
    </w:p>
    <w:p w14:paraId="34DF5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法定代表人</w:t>
      </w:r>
      <w:r>
        <w:rPr>
          <w:rFonts w:ascii="Times New Roman" w:hAnsi="Times New Roman" w:eastAsia="仿宋_GB2312" w:cs="Times New Roman"/>
          <w:sz w:val="32"/>
          <w:szCs w:val="32"/>
          <w:highlight w:val="none"/>
        </w:rPr>
        <w:t xml:space="preserve">（签字）：               </w:t>
      </w:r>
    </w:p>
    <w:p w14:paraId="1A794C2E">
      <w:pPr>
        <w:spacing w:line="360" w:lineRule="auto"/>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w:t>
      </w:r>
    </w:p>
    <w:p w14:paraId="296E07D7">
      <w:pPr>
        <w:widowControl/>
        <w:spacing w:line="560" w:lineRule="exact"/>
        <w:ind w:firstLine="0" w:firstLineChars="0"/>
        <w:rPr>
          <w:rFonts w:ascii="Times New Roman" w:hAnsi="Times New Roman" w:eastAsia="仿宋" w:cs="Times New Roman"/>
          <w:b/>
          <w:sz w:val="28"/>
          <w:szCs w:val="28"/>
          <w:highlight w:val="none"/>
        </w:rPr>
      </w:pPr>
      <w:r>
        <w:rPr>
          <w:rFonts w:ascii="Times New Roman" w:hAnsi="Times New Roman" w:eastAsia="仿宋" w:cs="Times New Roman"/>
          <w:sz w:val="28"/>
          <w:szCs w:val="28"/>
          <w:highlight w:val="none"/>
        </w:rPr>
        <w:br w:type="page"/>
      </w:r>
      <w:r>
        <w:rPr>
          <w:rFonts w:hint="default" w:ascii="Times New Roman" w:hAnsi="Times New Roman" w:eastAsia="黑体" w:cs="Times New Roman"/>
          <w:sz w:val="32"/>
          <w:szCs w:val="32"/>
          <w:highlight w:val="none"/>
          <w:lang w:val="en-US" w:eastAsia="zh-CN"/>
        </w:rPr>
        <w:t>1</w:t>
      </w:r>
      <w:r>
        <w:rPr>
          <w:rFonts w:hint="eastAsia" w:ascii="Times New Roman" w:hAnsi="Times New Roman" w:eastAsia="黑体" w:cs="Times New Roman"/>
          <w:sz w:val="32"/>
          <w:szCs w:val="32"/>
          <w:highlight w:val="none"/>
          <w:lang w:val="en-US" w:eastAsia="zh-CN"/>
        </w:rPr>
        <w:t>2</w:t>
      </w:r>
      <w:r>
        <w:rPr>
          <w:rFonts w:ascii="Times New Roman" w:hAnsi="Times New Roman" w:eastAsia="黑体" w:cs="Times New Roman"/>
          <w:sz w:val="32"/>
          <w:szCs w:val="32"/>
          <w:highlight w:val="none"/>
        </w:rPr>
        <w:t>.比选申请人认为需附的其他资料（如有）</w:t>
      </w:r>
    </w:p>
    <w:p w14:paraId="20367C79">
      <w:pPr>
        <w:pStyle w:val="15"/>
        <w:wordWrap w:val="0"/>
        <w:adjustRightInd w:val="0"/>
        <w:snapToGrid w:val="0"/>
        <w:spacing w:line="276" w:lineRule="auto"/>
        <w:jc w:val="right"/>
        <w:outlineLvl w:val="9"/>
        <w:rPr>
          <w:rFonts w:ascii="Times New Roman" w:hAnsi="Times New Roman" w:eastAsia="黑体" w:cs="宋体"/>
          <w:kern w:val="0"/>
          <w:sz w:val="21"/>
          <w:szCs w:val="21"/>
          <w:highlight w:val="none"/>
        </w:rPr>
      </w:pPr>
    </w:p>
    <w:p w14:paraId="53B56795">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52ACCD05">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47AE6D93">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2422DFBD">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708E6499">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7800587D">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6C39D381">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6095E35E">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0DFEAF83">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086E1575">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0EBAD6FC">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63AEDC0D">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3A0EEAFB">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4A9C9040">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5DBBA177">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01452BE6">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6FAB745E">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75791243">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0712AD67">
      <w:pPr>
        <w:pStyle w:val="15"/>
        <w:adjustRightInd w:val="0"/>
        <w:snapToGrid w:val="0"/>
        <w:spacing w:line="276" w:lineRule="auto"/>
        <w:jc w:val="right"/>
        <w:outlineLvl w:val="9"/>
        <w:rPr>
          <w:rFonts w:ascii="Times New Roman" w:hAnsi="Times New Roman" w:eastAsia="黑体" w:cs="宋体"/>
          <w:kern w:val="0"/>
          <w:sz w:val="21"/>
          <w:szCs w:val="21"/>
          <w:highlight w:val="none"/>
        </w:rPr>
      </w:pPr>
    </w:p>
    <w:p w14:paraId="1FBB00BD">
      <w:pPr>
        <w:pStyle w:val="15"/>
        <w:adjustRightInd w:val="0"/>
        <w:snapToGrid w:val="0"/>
        <w:spacing w:line="276" w:lineRule="auto"/>
        <w:jc w:val="right"/>
        <w:outlineLvl w:val="9"/>
        <w:rPr>
          <w:rFonts w:ascii="黑体" w:hAnsi="黑体" w:eastAsia="黑体" w:cs="宋体"/>
          <w:kern w:val="0"/>
          <w:sz w:val="21"/>
          <w:szCs w:val="21"/>
        </w:rPr>
      </w:pPr>
    </w:p>
    <w:p w14:paraId="4EBF586C">
      <w:pPr>
        <w:jc w:val="center"/>
        <w:outlineLvl w:val="0"/>
        <w:rPr>
          <w:rStyle w:val="21"/>
          <w:rFonts w:hint="eastAsia" w:ascii="Times New Roman" w:hAnsi="Times New Roman" w:eastAsia="黑体"/>
          <w:i w:val="0"/>
          <w:iCs w:val="0"/>
          <w:color w:val="auto"/>
          <w:sz w:val="32"/>
          <w:szCs w:val="32"/>
          <w:u w:val="none"/>
        </w:rPr>
      </w:pPr>
      <w:bookmarkStart w:id="285" w:name="_Toc26177"/>
      <w:bookmarkStart w:id="286" w:name="_Toc10139"/>
    </w:p>
    <w:p w14:paraId="752EEE06">
      <w:pPr>
        <w:jc w:val="center"/>
        <w:outlineLvl w:val="0"/>
        <w:rPr>
          <w:rStyle w:val="21"/>
          <w:rFonts w:hint="eastAsia" w:ascii="Times New Roman" w:hAnsi="Times New Roman" w:eastAsia="黑体"/>
          <w:i w:val="0"/>
          <w:iCs w:val="0"/>
          <w:color w:val="auto"/>
          <w:sz w:val="32"/>
          <w:szCs w:val="32"/>
          <w:u w:val="none"/>
        </w:rPr>
      </w:pPr>
    </w:p>
    <w:p w14:paraId="65792F41">
      <w:pPr>
        <w:jc w:val="center"/>
        <w:outlineLvl w:val="0"/>
        <w:rPr>
          <w:rStyle w:val="21"/>
          <w:rFonts w:hint="eastAsia" w:ascii="Times New Roman" w:hAnsi="Times New Roman" w:eastAsia="黑体"/>
          <w:i w:val="0"/>
          <w:iCs w:val="0"/>
          <w:color w:val="auto"/>
          <w:sz w:val="32"/>
          <w:szCs w:val="32"/>
          <w:u w:val="none"/>
        </w:rPr>
      </w:pPr>
    </w:p>
    <w:p w14:paraId="1FA907FA">
      <w:pPr>
        <w:jc w:val="center"/>
        <w:outlineLvl w:val="0"/>
        <w:rPr>
          <w:rStyle w:val="21"/>
          <w:rFonts w:hint="eastAsia" w:ascii="Times New Roman" w:hAnsi="Times New Roman" w:eastAsia="黑体"/>
          <w:i w:val="0"/>
          <w:iCs w:val="0"/>
          <w:color w:val="auto"/>
          <w:sz w:val="32"/>
          <w:szCs w:val="32"/>
          <w:u w:val="none"/>
        </w:rPr>
      </w:pPr>
    </w:p>
    <w:p w14:paraId="3A92652F">
      <w:pPr>
        <w:pStyle w:val="2"/>
        <w:bidi w:val="0"/>
        <w:rPr>
          <w:rFonts w:ascii="Times New Roman" w:hAnsi="Times New Roman" w:eastAsia="黑体" w:cs="Times New Roman"/>
          <w:i w:val="0"/>
          <w:iCs w:val="0"/>
          <w:szCs w:val="36"/>
          <w:u w:val="none"/>
        </w:rPr>
      </w:pPr>
      <w:bookmarkStart w:id="287" w:name="_Toc23997"/>
      <w:r>
        <w:rPr>
          <w:rStyle w:val="21"/>
          <w:rFonts w:hint="eastAsia" w:ascii="方正小标宋简体" w:hAnsi="方正小标宋简体" w:eastAsia="方正小标宋简体" w:cs="方正小标宋简体"/>
          <w:i w:val="0"/>
          <w:iCs w:val="0"/>
          <w:color w:val="auto"/>
          <w:sz w:val="44"/>
          <w:szCs w:val="44"/>
          <w:u w:val="none"/>
        </w:rPr>
        <w:t>第四章 比选合同</w:t>
      </w:r>
      <w:bookmarkEnd w:id="287"/>
    </w:p>
    <w:p w14:paraId="6250227C">
      <w:pPr>
        <w:jc w:val="center"/>
        <w:outlineLvl w:val="0"/>
        <w:rPr>
          <w:rFonts w:ascii="Times New Roman" w:hAnsi="Times New Roman" w:eastAsia="黑体" w:cs="Times New Roman"/>
          <w:sz w:val="36"/>
          <w:szCs w:val="36"/>
        </w:rPr>
      </w:pPr>
    </w:p>
    <w:p w14:paraId="3992B482">
      <w:pPr>
        <w:jc w:val="center"/>
        <w:outlineLvl w:val="0"/>
        <w:rPr>
          <w:rFonts w:ascii="Times New Roman" w:hAnsi="Times New Roman" w:eastAsia="黑体" w:cs="Times New Roman"/>
          <w:sz w:val="36"/>
          <w:szCs w:val="36"/>
        </w:rPr>
      </w:pPr>
    </w:p>
    <w:p w14:paraId="6BD6B6BB">
      <w:pPr>
        <w:jc w:val="center"/>
        <w:outlineLvl w:val="0"/>
        <w:rPr>
          <w:rFonts w:hint="eastAsia" w:ascii="方正小标宋简体" w:hAnsi="方正小标宋简体" w:eastAsia="方正小标宋简体" w:cs="方正小标宋简体"/>
          <w:b w:val="0"/>
          <w:bCs w:val="0"/>
          <w:sz w:val="36"/>
          <w:szCs w:val="36"/>
        </w:rPr>
      </w:pPr>
    </w:p>
    <w:p w14:paraId="44040AF0">
      <w:pPr>
        <w:pStyle w:val="3"/>
        <w:rPr>
          <w:rFonts w:hint="eastAsia" w:ascii="方正小标宋简体" w:hAnsi="方正小标宋简体" w:eastAsia="方正小标宋简体" w:cs="方正小标宋简体"/>
          <w:b w:val="0"/>
          <w:bCs w:val="0"/>
          <w:lang w:val="en-US" w:eastAsia="zh-CN"/>
        </w:rPr>
      </w:pPr>
    </w:p>
    <w:p w14:paraId="007D6316">
      <w:pPr>
        <w:jc w:val="center"/>
        <w:rPr>
          <w:rFonts w:hint="eastAsia" w:ascii="方正小标宋简体" w:hAnsi="方正小标宋简体" w:eastAsia="方正小标宋简体" w:cs="方正小标宋简体"/>
          <w:b w:val="0"/>
          <w:bCs w:val="0"/>
          <w:spacing w:val="20"/>
          <w:sz w:val="72"/>
          <w:szCs w:val="72"/>
        </w:rPr>
      </w:pPr>
      <w:r>
        <w:rPr>
          <w:rFonts w:hint="eastAsia" w:ascii="方正小标宋简体" w:hAnsi="方正小标宋简体" w:eastAsia="方正小标宋简体" w:cs="方正小标宋简体"/>
          <w:b w:val="0"/>
          <w:bCs w:val="0"/>
          <w:spacing w:val="20"/>
          <w:sz w:val="72"/>
          <w:szCs w:val="72"/>
        </w:rPr>
        <w:t>职业装销售合同</w:t>
      </w:r>
    </w:p>
    <w:p w14:paraId="4AA3D604">
      <w:pPr>
        <w:jc w:val="center"/>
        <w:rPr>
          <w:rFonts w:ascii="宋体" w:hAnsi="宋体"/>
          <w:b/>
          <w:bCs/>
          <w:spacing w:val="20"/>
          <w:sz w:val="44"/>
          <w:szCs w:val="72"/>
        </w:rPr>
      </w:pPr>
    </w:p>
    <w:p w14:paraId="5D983479">
      <w:pPr>
        <w:jc w:val="right"/>
        <w:rPr>
          <w:rFonts w:ascii="宋体" w:hAnsi="宋体"/>
          <w:sz w:val="24"/>
        </w:rPr>
      </w:pPr>
    </w:p>
    <w:p w14:paraId="00148C25">
      <w:pPr>
        <w:jc w:val="right"/>
        <w:rPr>
          <w:rFonts w:ascii="宋体" w:hAnsi="宋体"/>
          <w:sz w:val="24"/>
        </w:rPr>
      </w:pPr>
    </w:p>
    <w:p w14:paraId="16F22395">
      <w:pPr>
        <w:wordWrap w:val="0"/>
        <w:ind w:right="480"/>
        <w:jc w:val="center"/>
        <w:rPr>
          <w:rFonts w:ascii="宋体" w:hAnsi="宋体"/>
          <w:sz w:val="24"/>
        </w:rPr>
      </w:pPr>
    </w:p>
    <w:p w14:paraId="7204C659">
      <w:pPr>
        <w:pStyle w:val="3"/>
        <w:rPr>
          <w:rFonts w:ascii="宋体" w:hAnsi="宋体"/>
          <w:sz w:val="24"/>
        </w:rPr>
      </w:pPr>
    </w:p>
    <w:p w14:paraId="09D0D81B">
      <w:pPr>
        <w:rPr>
          <w:rFonts w:ascii="宋体" w:hAnsi="宋体"/>
          <w:sz w:val="24"/>
        </w:rPr>
      </w:pPr>
    </w:p>
    <w:p w14:paraId="68D01D72">
      <w:pPr>
        <w:pStyle w:val="3"/>
        <w:rPr>
          <w:rFonts w:ascii="宋体" w:hAnsi="宋体"/>
          <w:sz w:val="24"/>
        </w:rPr>
      </w:pPr>
    </w:p>
    <w:p w14:paraId="45DC9D8C">
      <w:pPr>
        <w:wordWrap w:val="0"/>
        <w:ind w:right="480"/>
        <w:rPr>
          <w:rFonts w:ascii="宋体" w:hAnsi="宋体"/>
          <w:sz w:val="24"/>
        </w:rPr>
      </w:pPr>
    </w:p>
    <w:p w14:paraId="0ADB7635">
      <w:pPr>
        <w:rPr>
          <w:rFonts w:hint="default" w:ascii="宋体" w:hAnsi="宋体" w:eastAsiaTheme="minorEastAsia"/>
          <w:sz w:val="24"/>
          <w:lang w:val="en-US" w:eastAsia="zh-CN"/>
        </w:rPr>
      </w:pPr>
    </w:p>
    <w:p w14:paraId="1209053C">
      <w:pPr>
        <w:ind w:firstLine="3080" w:firstLineChars="700"/>
        <w:jc w:val="both"/>
        <w:rPr>
          <w:rFonts w:hint="eastAsia" w:ascii="黑体" w:hAnsi="黑体" w:eastAsia="黑体" w:cs="黑体"/>
          <w:sz w:val="44"/>
          <w:szCs w:val="44"/>
        </w:rPr>
      </w:pPr>
      <w:r>
        <w:rPr>
          <w:rFonts w:hint="eastAsia" w:ascii="黑体" w:hAnsi="黑体" w:eastAsia="黑体" w:cs="黑体"/>
          <w:sz w:val="44"/>
          <w:szCs w:val="44"/>
        </w:rPr>
        <w:t>二〇</w:t>
      </w:r>
      <w:r>
        <w:rPr>
          <w:rFonts w:hint="eastAsia" w:ascii="黑体" w:hAnsi="黑体" w:eastAsia="黑体" w:cs="黑体"/>
          <w:sz w:val="44"/>
          <w:szCs w:val="44"/>
          <w:lang w:val="en-US" w:eastAsia="zh-CN"/>
        </w:rPr>
        <w:t>二六</w:t>
      </w:r>
      <w:r>
        <w:rPr>
          <w:rFonts w:hint="eastAsia" w:ascii="黑体" w:hAnsi="黑体" w:eastAsia="黑体" w:cs="黑体"/>
          <w:sz w:val="44"/>
          <w:szCs w:val="44"/>
        </w:rPr>
        <w:t>年</w:t>
      </w:r>
    </w:p>
    <w:p w14:paraId="4EDF2D12">
      <w:pPr>
        <w:ind w:right="360"/>
        <w:jc w:val="center"/>
        <w:rPr>
          <w:rFonts w:ascii="宋体" w:hAnsi="宋体"/>
          <w:sz w:val="13"/>
        </w:rPr>
      </w:pPr>
    </w:p>
    <w:p w14:paraId="3D5C1283">
      <w:pPr>
        <w:ind w:right="360"/>
        <w:jc w:val="center"/>
        <w:rPr>
          <w:rFonts w:ascii="宋体" w:hAnsi="宋体"/>
          <w:sz w:val="13"/>
        </w:rPr>
      </w:pPr>
    </w:p>
    <w:p w14:paraId="6B3C32E6">
      <w:pPr>
        <w:jc w:val="center"/>
        <w:rPr>
          <w:rFonts w:hint="eastAsia" w:ascii="宋体" w:hAnsi="宋体"/>
          <w:sz w:val="13"/>
        </w:rPr>
      </w:pPr>
      <w:r>
        <w:rPr>
          <w:rFonts w:hint="eastAsia" w:ascii="宋体" w:hAnsi="宋体"/>
          <w:sz w:val="13"/>
        </w:rPr>
        <w:t xml:space="preserve">    </w:t>
      </w:r>
    </w:p>
    <w:p w14:paraId="591AE90C">
      <w:pPr>
        <w:jc w:val="center"/>
        <w:rPr>
          <w:rFonts w:hint="eastAsia" w:ascii="黑体" w:hAnsi="黑体" w:eastAsia="黑体"/>
          <w:b/>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F4FB991">
      <w:pPr>
        <w:keepNext w:val="0"/>
        <w:keepLines w:val="0"/>
        <w:pageBreakBefore w:val="0"/>
        <w:widowControl w:val="0"/>
        <w:kinsoku/>
        <w:wordWrap w:val="0"/>
        <w:overflowPunct/>
        <w:topLinePunct/>
        <w:autoSpaceDE/>
        <w:autoSpaceDN/>
        <w:bidi w:val="0"/>
        <w:adjustRightInd w:val="0"/>
        <w:snapToGrid w:val="0"/>
        <w:spacing w:line="64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b/>
          <w:bCs/>
          <w:sz w:val="44"/>
          <w:szCs w:val="44"/>
        </w:rPr>
        <w:t>职业装销售合同</w:t>
      </w:r>
    </w:p>
    <w:p w14:paraId="0DEEBACB">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lang w:eastAsia="zh-CN"/>
        </w:rPr>
      </w:pPr>
    </w:p>
    <w:p w14:paraId="672723A0">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lang w:val="en-US" w:eastAsia="zh-CN"/>
        </w:rPr>
        <w:t>需方）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14:paraId="2CBB0734">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w:t>
      </w:r>
    </w:p>
    <w:p w14:paraId="7AD47DE5">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135AEC69">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指定联系人与联系方式：</w:t>
      </w:r>
      <w:r>
        <w:rPr>
          <w:rFonts w:hint="eastAsia" w:ascii="仿宋_GB2312" w:hAnsi="仿宋_GB2312" w:eastAsia="仿宋_GB2312" w:cs="仿宋_GB2312"/>
          <w:sz w:val="32"/>
          <w:szCs w:val="32"/>
          <w:u w:val="single"/>
        </w:rPr>
        <w:t xml:space="preserve">                    </w:t>
      </w:r>
    </w:p>
    <w:p w14:paraId="50CBBA63">
      <w:pPr>
        <w:pStyle w:val="7"/>
        <w:keepNext w:val="0"/>
        <w:keepLines w:val="0"/>
        <w:pageBreakBefore w:val="0"/>
        <w:widowControl w:val="0"/>
        <w:kinsoku/>
        <w:wordWrap w:val="0"/>
        <w:overflowPunct/>
        <w:topLinePunct/>
        <w:autoSpaceDE/>
        <w:autoSpaceDN/>
        <w:bidi w:val="0"/>
        <w:spacing w:after="0" w:line="560" w:lineRule="exact"/>
        <w:ind w:left="0" w:firstLine="640" w:firstLineChars="200"/>
        <w:rPr>
          <w:rFonts w:hint="eastAsia" w:ascii="仿宋_GB2312" w:hAnsi="仿宋_GB2312" w:eastAsia="仿宋_GB2312" w:cs="仿宋_GB2312"/>
          <w:sz w:val="32"/>
          <w:szCs w:val="32"/>
        </w:rPr>
      </w:pPr>
    </w:p>
    <w:p w14:paraId="4FB51E38">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lang w:val="en-US" w:eastAsia="zh-CN"/>
        </w:rPr>
        <w:t>供方）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14:paraId="3CBCB130">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w:t>
      </w:r>
    </w:p>
    <w:p w14:paraId="17212BDF">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住所地：</w:t>
      </w:r>
      <w:r>
        <w:rPr>
          <w:rFonts w:hint="eastAsia" w:ascii="仿宋_GB2312" w:hAnsi="仿宋_GB2312" w:eastAsia="仿宋_GB2312" w:cs="仿宋_GB2312"/>
          <w:sz w:val="32"/>
          <w:szCs w:val="32"/>
          <w:u w:val="single"/>
        </w:rPr>
        <w:t xml:space="preserve">                  </w:t>
      </w:r>
    </w:p>
    <w:p w14:paraId="07CCFD8D">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22D027AC">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指定联系人与联系方式：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330C9236">
      <w:pPr>
        <w:pStyle w:val="3"/>
        <w:keepNext w:val="0"/>
        <w:keepLines w:val="0"/>
        <w:pageBreakBefore w:val="0"/>
        <w:widowControl w:val="0"/>
        <w:kinsoku/>
        <w:wordWrap w:val="0"/>
        <w:overflowPunct/>
        <w:topLinePunct/>
        <w:autoSpaceDE/>
        <w:autoSpaceDN/>
        <w:bidi w:val="0"/>
        <w:adjustRightInd w:val="0"/>
        <w:snapToGrid w:val="0"/>
        <w:spacing w:before="0" w:after="0" w:line="560" w:lineRule="exact"/>
        <w:ind w:left="0" w:firstLine="640" w:firstLineChars="200"/>
        <w:rPr>
          <w:rFonts w:hint="eastAsia" w:ascii="仿宋_GB2312" w:hAnsi="仿宋_GB2312" w:eastAsia="仿宋_GB2312" w:cs="仿宋_GB2312"/>
          <w:sz w:val="32"/>
          <w:szCs w:val="32"/>
        </w:rPr>
      </w:pPr>
      <w:bookmarkStart w:id="288" w:name="_Toc29114"/>
      <w:r>
        <w:rPr>
          <w:rFonts w:hint="eastAsia" w:ascii="仿宋_GB2312" w:hAnsi="仿宋_GB2312" w:eastAsia="仿宋_GB2312" w:cs="仿宋_GB2312"/>
          <w:b w:val="0"/>
          <w:bCs w:val="0"/>
          <w:sz w:val="32"/>
          <w:szCs w:val="32"/>
          <w:lang w:eastAsia="zh-CN"/>
        </w:rPr>
        <w:t>甲方</w:t>
      </w:r>
      <w:r>
        <w:rPr>
          <w:rFonts w:hint="eastAsia" w:ascii="仿宋_GB2312" w:hAnsi="仿宋_GB2312" w:eastAsia="仿宋_GB2312" w:cs="仿宋_GB2312"/>
          <w:b w:val="0"/>
          <w:bCs w:val="0"/>
          <w:sz w:val="32"/>
          <w:szCs w:val="32"/>
        </w:rPr>
        <w:t>为满足其业务发展需要，拟向</w:t>
      </w:r>
      <w:r>
        <w:rPr>
          <w:rFonts w:hint="eastAsia" w:ascii="仿宋_GB2312" w:hAnsi="仿宋_GB2312" w:eastAsia="仿宋_GB2312" w:cs="仿宋_GB2312"/>
          <w:b w:val="0"/>
          <w:bCs w:val="0"/>
          <w:sz w:val="32"/>
          <w:szCs w:val="32"/>
          <w:lang w:eastAsia="zh-CN"/>
        </w:rPr>
        <w:t>乙方</w:t>
      </w:r>
      <w:r>
        <w:rPr>
          <w:rFonts w:hint="eastAsia" w:ascii="仿宋_GB2312" w:hAnsi="仿宋_GB2312" w:eastAsia="仿宋_GB2312" w:cs="仿宋_GB2312"/>
          <w:b w:val="0"/>
          <w:bCs w:val="0"/>
          <w:sz w:val="32"/>
          <w:szCs w:val="32"/>
        </w:rPr>
        <w:t>采购工作服。根据《中华人民共和国民法典》及相关法律规定，遵循平等、自愿、公平与诚信的原则，为明确</w:t>
      </w:r>
      <w:r>
        <w:rPr>
          <w:rFonts w:hint="eastAsia" w:ascii="仿宋_GB2312" w:hAnsi="仿宋_GB2312" w:eastAsia="仿宋_GB2312" w:cs="仿宋_GB2312"/>
          <w:b w:val="0"/>
          <w:bCs w:val="0"/>
          <w:sz w:val="32"/>
          <w:szCs w:val="32"/>
          <w:lang w:val="en-US" w:eastAsia="zh-CN"/>
        </w:rPr>
        <w:t>甲乙</w:t>
      </w:r>
      <w:r>
        <w:rPr>
          <w:rFonts w:hint="eastAsia" w:ascii="仿宋_GB2312" w:hAnsi="仿宋_GB2312" w:eastAsia="仿宋_GB2312" w:cs="仿宋_GB2312"/>
          <w:b w:val="0"/>
          <w:bCs w:val="0"/>
          <w:sz w:val="32"/>
          <w:szCs w:val="32"/>
        </w:rPr>
        <w:t>双方的权利义务，经双方协商一致签订本合同，双方共同遵守。</w:t>
      </w:r>
      <w:bookmarkEnd w:id="288"/>
    </w:p>
    <w:p w14:paraId="26CACAFD">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产品明细</w:t>
      </w:r>
    </w:p>
    <w:p w14:paraId="1BAEC49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sz w:val="32"/>
          <w:szCs w:val="32"/>
        </w:rPr>
        <w:t>产品名称、货号、成分、单位、数量、金额</w:t>
      </w:r>
    </w:p>
    <w:p w14:paraId="3E30ED20">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leftChars="0" w:firstLine="640" w:firstLineChars="200"/>
        <w:rPr>
          <w:rFonts w:hint="eastAsia" w:ascii="楷体_GB2312" w:hAnsi="楷体_GB2312" w:eastAsia="楷体_GB2312" w:cs="楷体_GB2312"/>
          <w:sz w:val="32"/>
          <w:szCs w:val="32"/>
        </w:rPr>
      </w:pPr>
    </w:p>
    <w:tbl>
      <w:tblPr>
        <w:tblStyle w:val="16"/>
        <w:tblW w:w="9221"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560"/>
        <w:gridCol w:w="1340"/>
        <w:gridCol w:w="1280"/>
        <w:gridCol w:w="900"/>
        <w:gridCol w:w="980"/>
        <w:gridCol w:w="1050"/>
        <w:gridCol w:w="1184"/>
      </w:tblGrid>
      <w:tr w14:paraId="2B7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27" w:type="dxa"/>
            <w:shd w:val="clear" w:color="auto" w:fill="E0E0E0"/>
            <w:noWrap w:val="0"/>
            <w:vAlign w:val="center"/>
          </w:tcPr>
          <w:p w14:paraId="527EB316">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560" w:type="dxa"/>
            <w:shd w:val="clear" w:color="auto" w:fill="E0E0E0"/>
            <w:noWrap w:val="0"/>
            <w:vAlign w:val="center"/>
          </w:tcPr>
          <w:p w14:paraId="5785C836">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340" w:type="dxa"/>
            <w:shd w:val="clear" w:color="auto" w:fill="E0E0E0"/>
            <w:noWrap w:val="0"/>
            <w:vAlign w:val="center"/>
          </w:tcPr>
          <w:p w14:paraId="5663997D">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版型</w:t>
            </w:r>
          </w:p>
        </w:tc>
        <w:tc>
          <w:tcPr>
            <w:tcW w:w="1280" w:type="dxa"/>
            <w:shd w:val="clear" w:color="auto" w:fill="E0E0E0"/>
            <w:noWrap w:val="0"/>
            <w:vAlign w:val="center"/>
          </w:tcPr>
          <w:p w14:paraId="59F18875">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货号</w:t>
            </w:r>
          </w:p>
        </w:tc>
        <w:tc>
          <w:tcPr>
            <w:tcW w:w="900" w:type="dxa"/>
            <w:shd w:val="clear" w:color="auto" w:fill="E0E0E0"/>
            <w:noWrap w:val="0"/>
            <w:vAlign w:val="center"/>
          </w:tcPr>
          <w:p w14:paraId="55DB47E3">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980" w:type="dxa"/>
            <w:shd w:val="clear" w:color="auto" w:fill="E0E0E0"/>
            <w:noWrap w:val="0"/>
            <w:vAlign w:val="center"/>
          </w:tcPr>
          <w:p w14:paraId="0514D58F">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050" w:type="dxa"/>
            <w:shd w:val="clear" w:color="auto" w:fill="E0E0E0"/>
            <w:noWrap w:val="0"/>
            <w:vAlign w:val="center"/>
          </w:tcPr>
          <w:p w14:paraId="7E6FC10C">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84" w:type="dxa"/>
            <w:shd w:val="clear" w:color="auto" w:fill="E0E0E0"/>
            <w:noWrap w:val="0"/>
            <w:vAlign w:val="center"/>
          </w:tcPr>
          <w:p w14:paraId="3A63ED2C">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金额（元）</w:t>
            </w:r>
          </w:p>
        </w:tc>
      </w:tr>
      <w:tr w14:paraId="4C5F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27" w:type="dxa"/>
            <w:noWrap w:val="0"/>
            <w:vAlign w:val="center"/>
          </w:tcPr>
          <w:p w14:paraId="2BD60C24">
            <w:pPr>
              <w:keepNext w:val="0"/>
              <w:keepLines w:val="0"/>
              <w:pageBreakBefore w:val="0"/>
              <w:widowControl w:val="0"/>
              <w:kinsoku/>
              <w:wordWrap w:val="0"/>
              <w:overflowPunct/>
              <w:topLinePunct/>
              <w:autoSpaceDE/>
              <w:autoSpaceDN/>
              <w:bidi w:val="0"/>
              <w:spacing w:line="560" w:lineRule="exact"/>
              <w:ind w:left="0" w:firstLine="640" w:firstLineChars="200"/>
              <w:jc w:val="center"/>
              <w:rPr>
                <w:rFonts w:hint="eastAsia" w:ascii="仿宋_GB2312" w:hAnsi="仿宋_GB2312" w:eastAsia="仿宋_GB2312" w:cs="仿宋_GB2312"/>
                <w:sz w:val="32"/>
                <w:szCs w:val="32"/>
              </w:rPr>
            </w:pPr>
          </w:p>
        </w:tc>
        <w:tc>
          <w:tcPr>
            <w:tcW w:w="1560" w:type="dxa"/>
            <w:noWrap w:val="0"/>
            <w:vAlign w:val="center"/>
          </w:tcPr>
          <w:p w14:paraId="23B78213">
            <w:pPr>
              <w:keepNext w:val="0"/>
              <w:keepLines w:val="0"/>
              <w:pageBreakBefore w:val="0"/>
              <w:widowControl w:val="0"/>
              <w:kinsoku/>
              <w:wordWrap w:val="0"/>
              <w:overflowPunct/>
              <w:topLinePunct/>
              <w:autoSpaceDE/>
              <w:autoSpaceDN/>
              <w:bidi w:val="0"/>
              <w:spacing w:line="560" w:lineRule="exact"/>
              <w:ind w:left="0" w:firstLine="640" w:firstLineChars="200"/>
              <w:jc w:val="center"/>
              <w:rPr>
                <w:rFonts w:hint="eastAsia" w:ascii="仿宋_GB2312" w:hAnsi="仿宋_GB2312" w:eastAsia="仿宋_GB2312" w:cs="仿宋_GB2312"/>
                <w:sz w:val="32"/>
                <w:szCs w:val="32"/>
              </w:rPr>
            </w:pPr>
          </w:p>
        </w:tc>
        <w:tc>
          <w:tcPr>
            <w:tcW w:w="1340" w:type="dxa"/>
            <w:noWrap w:val="0"/>
            <w:vAlign w:val="center"/>
          </w:tcPr>
          <w:p w14:paraId="6A69EB37">
            <w:pPr>
              <w:keepNext w:val="0"/>
              <w:keepLines w:val="0"/>
              <w:pageBreakBefore w:val="0"/>
              <w:widowControl w:val="0"/>
              <w:kinsoku/>
              <w:wordWrap w:val="0"/>
              <w:overflowPunct/>
              <w:topLinePunct/>
              <w:autoSpaceDE/>
              <w:autoSpaceDN/>
              <w:bidi w:val="0"/>
              <w:spacing w:line="560" w:lineRule="exact"/>
              <w:ind w:left="0" w:firstLine="640" w:firstLineChars="200"/>
              <w:jc w:val="center"/>
              <w:rPr>
                <w:rFonts w:hint="eastAsia" w:ascii="仿宋_GB2312" w:hAnsi="仿宋_GB2312" w:eastAsia="仿宋_GB2312" w:cs="仿宋_GB2312"/>
                <w:sz w:val="32"/>
                <w:szCs w:val="32"/>
              </w:rPr>
            </w:pPr>
          </w:p>
        </w:tc>
        <w:tc>
          <w:tcPr>
            <w:tcW w:w="1280" w:type="dxa"/>
            <w:noWrap w:val="0"/>
            <w:vAlign w:val="center"/>
          </w:tcPr>
          <w:p w14:paraId="560CF0B8">
            <w:pPr>
              <w:keepNext w:val="0"/>
              <w:keepLines w:val="0"/>
              <w:pageBreakBefore w:val="0"/>
              <w:widowControl w:val="0"/>
              <w:kinsoku/>
              <w:wordWrap w:val="0"/>
              <w:overflowPunct/>
              <w:topLinePunct/>
              <w:autoSpaceDE/>
              <w:autoSpaceDN/>
              <w:bidi w:val="0"/>
              <w:spacing w:line="560" w:lineRule="exact"/>
              <w:ind w:left="0" w:firstLine="640" w:firstLineChars="200"/>
              <w:jc w:val="center"/>
              <w:rPr>
                <w:rFonts w:hint="eastAsia" w:ascii="仿宋_GB2312" w:hAnsi="仿宋_GB2312" w:eastAsia="仿宋_GB2312" w:cs="仿宋_GB2312"/>
                <w:sz w:val="32"/>
                <w:szCs w:val="32"/>
              </w:rPr>
            </w:pPr>
          </w:p>
        </w:tc>
        <w:tc>
          <w:tcPr>
            <w:tcW w:w="900" w:type="dxa"/>
            <w:noWrap w:val="0"/>
            <w:vAlign w:val="center"/>
          </w:tcPr>
          <w:p w14:paraId="5364B0A2">
            <w:pPr>
              <w:keepNext w:val="0"/>
              <w:keepLines w:val="0"/>
              <w:pageBreakBefore w:val="0"/>
              <w:widowControl w:val="0"/>
              <w:kinsoku/>
              <w:wordWrap w:val="0"/>
              <w:overflowPunct/>
              <w:topLinePunct/>
              <w:autoSpaceDE/>
              <w:autoSpaceDN/>
              <w:bidi w:val="0"/>
              <w:spacing w:line="560" w:lineRule="exact"/>
              <w:ind w:left="0" w:firstLine="640" w:firstLineChars="200"/>
              <w:jc w:val="center"/>
              <w:rPr>
                <w:rFonts w:hint="eastAsia" w:ascii="仿宋_GB2312" w:hAnsi="仿宋_GB2312" w:eastAsia="仿宋_GB2312" w:cs="仿宋_GB2312"/>
                <w:sz w:val="32"/>
                <w:szCs w:val="32"/>
              </w:rPr>
            </w:pPr>
          </w:p>
        </w:tc>
        <w:tc>
          <w:tcPr>
            <w:tcW w:w="980" w:type="dxa"/>
            <w:noWrap w:val="0"/>
            <w:vAlign w:val="center"/>
          </w:tcPr>
          <w:p w14:paraId="17D34550">
            <w:pPr>
              <w:keepNext w:val="0"/>
              <w:keepLines w:val="0"/>
              <w:pageBreakBefore w:val="0"/>
              <w:widowControl w:val="0"/>
              <w:kinsoku/>
              <w:wordWrap w:val="0"/>
              <w:overflowPunct/>
              <w:topLinePunct/>
              <w:autoSpaceDE/>
              <w:autoSpaceDN/>
              <w:bidi w:val="0"/>
              <w:spacing w:line="560" w:lineRule="exact"/>
              <w:ind w:left="0" w:firstLine="640" w:firstLineChars="200"/>
              <w:jc w:val="center"/>
              <w:rPr>
                <w:rFonts w:hint="eastAsia" w:ascii="仿宋_GB2312" w:hAnsi="仿宋_GB2312" w:eastAsia="仿宋_GB2312" w:cs="仿宋_GB2312"/>
                <w:sz w:val="32"/>
                <w:szCs w:val="32"/>
              </w:rPr>
            </w:pPr>
          </w:p>
        </w:tc>
        <w:tc>
          <w:tcPr>
            <w:tcW w:w="1050" w:type="dxa"/>
            <w:noWrap w:val="0"/>
            <w:vAlign w:val="center"/>
          </w:tcPr>
          <w:p w14:paraId="32BDB704">
            <w:pPr>
              <w:keepNext w:val="0"/>
              <w:keepLines w:val="0"/>
              <w:pageBreakBefore w:val="0"/>
              <w:widowControl w:val="0"/>
              <w:kinsoku/>
              <w:wordWrap w:val="0"/>
              <w:overflowPunct/>
              <w:topLinePunct/>
              <w:autoSpaceDE/>
              <w:autoSpaceDN/>
              <w:bidi w:val="0"/>
              <w:spacing w:line="560" w:lineRule="exact"/>
              <w:ind w:left="0" w:firstLine="640" w:firstLineChars="200"/>
              <w:jc w:val="center"/>
              <w:rPr>
                <w:rFonts w:hint="eastAsia" w:ascii="仿宋_GB2312" w:hAnsi="仿宋_GB2312" w:eastAsia="仿宋_GB2312" w:cs="仿宋_GB2312"/>
                <w:sz w:val="32"/>
                <w:szCs w:val="32"/>
              </w:rPr>
            </w:pPr>
          </w:p>
        </w:tc>
        <w:tc>
          <w:tcPr>
            <w:tcW w:w="1184" w:type="dxa"/>
            <w:noWrap w:val="0"/>
            <w:vAlign w:val="center"/>
          </w:tcPr>
          <w:p w14:paraId="634867AF">
            <w:pPr>
              <w:keepNext w:val="0"/>
              <w:keepLines w:val="0"/>
              <w:pageBreakBefore w:val="0"/>
              <w:widowControl w:val="0"/>
              <w:kinsoku/>
              <w:wordWrap w:val="0"/>
              <w:overflowPunct/>
              <w:topLinePunct/>
              <w:autoSpaceDE/>
              <w:autoSpaceDN/>
              <w:bidi w:val="0"/>
              <w:spacing w:line="560" w:lineRule="exact"/>
              <w:ind w:left="0" w:firstLine="640" w:firstLineChars="200"/>
              <w:jc w:val="center"/>
              <w:rPr>
                <w:rFonts w:hint="eastAsia" w:ascii="仿宋_GB2312" w:hAnsi="仿宋_GB2312" w:eastAsia="仿宋_GB2312" w:cs="仿宋_GB2312"/>
                <w:sz w:val="32"/>
                <w:szCs w:val="32"/>
              </w:rPr>
            </w:pPr>
          </w:p>
        </w:tc>
      </w:tr>
      <w:tr w14:paraId="40F8EE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26" w:hRule="atLeast"/>
        </w:trPr>
        <w:tc>
          <w:tcPr>
            <w:tcW w:w="2487" w:type="dxa"/>
            <w:gridSpan w:val="2"/>
            <w:tcBorders>
              <w:top w:val="single" w:color="000000" w:sz="4" w:space="0"/>
              <w:left w:val="single" w:color="000000" w:sz="4" w:space="0"/>
              <w:bottom w:val="single" w:color="000000" w:sz="4" w:space="0"/>
              <w:right w:val="single" w:color="000000" w:sz="4" w:space="0"/>
            </w:tcBorders>
            <w:noWrap w:val="0"/>
            <w:vAlign w:val="center"/>
          </w:tcPr>
          <w:p w14:paraId="0D57A9C7">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合计</w:t>
            </w:r>
          </w:p>
        </w:tc>
        <w:tc>
          <w:tcPr>
            <w:tcW w:w="6734" w:type="dxa"/>
            <w:gridSpan w:val="6"/>
            <w:tcBorders>
              <w:top w:val="single" w:color="000000" w:sz="4" w:space="0"/>
              <w:left w:val="single" w:color="000000" w:sz="4" w:space="0"/>
              <w:bottom w:val="single" w:color="000000" w:sz="4" w:space="0"/>
              <w:right w:val="single" w:color="000000" w:sz="4" w:space="0"/>
            </w:tcBorders>
            <w:noWrap w:val="0"/>
            <w:vAlign w:val="center"/>
          </w:tcPr>
          <w:p w14:paraId="2AA0CB77">
            <w:pPr>
              <w:keepNext w:val="0"/>
              <w:keepLines w:val="0"/>
              <w:pageBreakBefore w:val="0"/>
              <w:widowControl w:val="0"/>
              <w:kinsoku/>
              <w:wordWrap w:val="0"/>
              <w:overflowPunct/>
              <w:topLinePunct/>
              <w:autoSpaceDE/>
              <w:autoSpaceDN/>
              <w:bidi w:val="0"/>
              <w:adjustRightInd w:val="0"/>
              <w:snapToGrid w:val="0"/>
              <w:spacing w:line="560" w:lineRule="exact"/>
              <w:ind w:left="0" w:firstLine="0" w:firstLineChars="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其中税率为     ，含税金额            元，不含税金额         元  ，税金          元</w:t>
            </w:r>
            <w:r>
              <w:rPr>
                <w:rFonts w:hint="eastAsia" w:ascii="仿宋_GB2312" w:hAnsi="仿宋_GB2312" w:eastAsia="仿宋_GB2312" w:cs="仿宋_GB2312"/>
                <w:sz w:val="32"/>
                <w:szCs w:val="32"/>
                <w:u w:val="single"/>
                <w:lang w:eastAsia="zh-CN"/>
              </w:rPr>
              <w:t>）。</w:t>
            </w:r>
          </w:p>
        </w:tc>
      </w:tr>
    </w:tbl>
    <w:p w14:paraId="3D11473B">
      <w:pPr>
        <w:pStyle w:val="27"/>
        <w:wordWrap/>
        <w:topLinePunct w:val="0"/>
        <w:adjustRightInd/>
        <w:snapToGrid w:val="0"/>
        <w:spacing w:after="0"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上述价款已包括</w:t>
      </w:r>
      <w:r>
        <w:rPr>
          <w:rFonts w:hint="eastAsia" w:ascii="仿宋_GB2312" w:hAnsi="仿宋_GB2312" w:eastAsia="仿宋_GB2312" w:cs="仿宋_GB2312"/>
          <w:sz w:val="32"/>
          <w:szCs w:val="32"/>
          <w:lang w:val="en-US" w:eastAsia="zh-CN"/>
        </w:rPr>
        <w:t>购买原材料、制作、</w:t>
      </w:r>
      <w:r>
        <w:rPr>
          <w:rFonts w:hint="eastAsia" w:ascii="仿宋_GB2312" w:hAnsi="仿宋_GB2312" w:eastAsia="仿宋_GB2312" w:cs="仿宋_GB2312"/>
          <w:sz w:val="32"/>
          <w:szCs w:val="32"/>
          <w:lang w:eastAsia="zh-CN"/>
        </w:rPr>
        <w:t>送货等交付使用前的所有费用，甲方无须向乙方另外支付本合同规定之外的任何费用。</w:t>
      </w:r>
    </w:p>
    <w:p w14:paraId="4337564B">
      <w:pPr>
        <w:pStyle w:val="27"/>
        <w:wordWrap/>
        <w:topLinePunct w:val="0"/>
        <w:adjustRightInd/>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注：如最终实际交货数量与本合同约定不一致的，以实际交货数量计算最终货款。</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确认并知悉由于面料批次的不同，实际使用面料颜色和封样的面料或样衣颜色会存在轻微的色差。</w:t>
      </w:r>
    </w:p>
    <w:p w14:paraId="5F6FA22D">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rPr>
        <w:t>质量、技术标准</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质保及相关要求</w:t>
      </w:r>
    </w:p>
    <w:p w14:paraId="0CE20510">
      <w:pPr>
        <w:pStyle w:val="27"/>
        <w:keepNext w:val="0"/>
        <w:keepLines w:val="0"/>
        <w:pageBreakBefore w:val="0"/>
        <w:widowControl w:val="0"/>
        <w:kinsoku/>
        <w:wordWrap w:val="0"/>
        <w:overflowPunct/>
        <w:topLinePunct/>
        <w:autoSpaceDE/>
        <w:autoSpaceDN/>
        <w:bidi w:val="0"/>
        <w:snapToGrid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甲乙双方确认，本协议项下产品适用</w:t>
      </w:r>
      <w:r>
        <w:rPr>
          <w:rFonts w:hint="default" w:ascii="Times New Roman" w:hAnsi="Times New Roman" w:eastAsia="仿宋_GB2312" w:cs="Times New Roman"/>
          <w:sz w:val="32"/>
          <w:szCs w:val="32"/>
          <w:lang w:val="en-US" w:eastAsia="zh-CN"/>
        </w:rPr>
        <w:t>GB18401-2010</w:t>
      </w:r>
      <w:r>
        <w:rPr>
          <w:rFonts w:hint="eastAsia" w:ascii="仿宋_GB2312" w:hAnsi="仿宋_GB2312" w:eastAsia="仿宋_GB2312" w:cs="仿宋_GB2312"/>
          <w:sz w:val="32"/>
          <w:szCs w:val="32"/>
          <w:lang w:val="en-US" w:eastAsia="zh-CN"/>
        </w:rPr>
        <w:t>《国家纺织产品基本安全技术规范》及其他相关标准。乙方需以此标准组织生产，甲方应以此标准组织验收工作。</w:t>
      </w:r>
    </w:p>
    <w:p w14:paraId="75B57471">
      <w:pPr>
        <w:pStyle w:val="27"/>
        <w:keepNext w:val="0"/>
        <w:keepLines w:val="0"/>
        <w:pageBreakBefore w:val="0"/>
        <w:widowControl w:val="0"/>
        <w:kinsoku/>
        <w:wordWrap w:val="0"/>
        <w:overflowPunct/>
        <w:topLinePunct/>
        <w:autoSpaceDE/>
        <w:autoSpaceDN/>
        <w:bidi w:val="0"/>
        <w:snapToGrid w:val="0"/>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乙方应保证产品</w:t>
      </w:r>
      <w:r>
        <w:rPr>
          <w:rFonts w:hint="eastAsia" w:ascii="Times New Roman" w:hAnsi="Times New Roman" w:eastAsia="仿宋_GB2312" w:cs="仿宋_GB2312"/>
          <w:sz w:val="32"/>
          <w:szCs w:val="32"/>
          <w:highlight w:val="none"/>
          <w:lang w:val="en-US" w:eastAsia="zh-CN"/>
        </w:rPr>
        <w:t>所用材料纤维含量、纱支、克重、pH值、甲醛含量、耐汗渍、耐酸碱、耐干洗、耐水洗、色牢度各项材料和生产制作等指标应符合国家标准。</w:t>
      </w:r>
    </w:p>
    <w:p w14:paraId="1D35E341">
      <w:pPr>
        <w:pStyle w:val="27"/>
        <w:keepNext w:val="0"/>
        <w:keepLines w:val="0"/>
        <w:pageBreakBefore w:val="0"/>
        <w:widowControl w:val="0"/>
        <w:kinsoku/>
        <w:wordWrap w:val="0"/>
        <w:overflowPunct/>
        <w:topLinePunct/>
        <w:autoSpaceDE/>
        <w:autoSpaceDN/>
        <w:bidi w:val="0"/>
        <w:snapToGrid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不得向甲方出售假冒伪劣产品，不得以假充真、以次充好。乙方应保证交付合同产品是崭新的、未使用过的产品，以优良的材料制造，产品不应含瑕疵及设计上和材料上的缺陷，并完全符合合同规定和甲方确认的设计图纸（如有）要求。</w:t>
      </w:r>
    </w:p>
    <w:p w14:paraId="12995AF3">
      <w:pPr>
        <w:pStyle w:val="27"/>
        <w:keepNext w:val="0"/>
        <w:keepLines w:val="0"/>
        <w:pageBreakBefore w:val="0"/>
        <w:widowControl w:val="0"/>
        <w:kinsoku/>
        <w:wordWrap w:val="0"/>
        <w:overflowPunct/>
        <w:topLinePunct/>
        <w:autoSpaceDE/>
        <w:autoSpaceDN/>
        <w:bidi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甲乙双方确认，本合同项下的品牌为：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6F00BB8">
      <w:pPr>
        <w:pStyle w:val="27"/>
        <w:keepNext w:val="0"/>
        <w:keepLines w:val="0"/>
        <w:pageBreakBefore w:val="0"/>
        <w:widowControl w:val="0"/>
        <w:kinsoku/>
        <w:wordWrap w:val="0"/>
        <w:overflowPunct/>
        <w:topLinePunct/>
        <w:autoSpaceDE/>
        <w:autoSpaceDN/>
        <w:bidi w:val="0"/>
        <w:snapToGrid w:val="0"/>
        <w:spacing w:line="560" w:lineRule="exact"/>
        <w:ind w:left="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乙方应当保证：</w:t>
      </w:r>
    </w:p>
    <w:p w14:paraId="625E85E5">
      <w:pPr>
        <w:pStyle w:val="27"/>
        <w:keepNext w:val="0"/>
        <w:keepLines w:val="0"/>
        <w:pageBreakBefore w:val="0"/>
        <w:widowControl w:val="0"/>
        <w:kinsoku/>
        <w:wordWrap w:val="0"/>
        <w:overflowPunct/>
        <w:topLinePunct/>
        <w:autoSpaceDE/>
        <w:autoSpaceDN/>
        <w:bidi w:val="0"/>
        <w:snapToGrid w:val="0"/>
        <w:spacing w:line="560" w:lineRule="exact"/>
        <w:ind w:left="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乙方在履行合同义务的过程中（例如，产品运输途中，提供安装调试，质保等过程中），符合并遵守国家和甲方的环境，职业健康和安全的规定。如果因为乙方的原因导致甲方或任何第三方的人身伤害或财产损失，环境污染，安全事故，行政处罚，第三方索赔，其他处罚或责任等，乙方应当承担全部责任并赔偿甲方因此遭受的一切损失（包括律师费等）；</w:t>
      </w:r>
    </w:p>
    <w:p w14:paraId="6BAAB6D3">
      <w:pPr>
        <w:pStyle w:val="27"/>
        <w:keepNext w:val="0"/>
        <w:keepLines w:val="0"/>
        <w:pageBreakBefore w:val="0"/>
        <w:widowControl w:val="0"/>
        <w:kinsoku/>
        <w:wordWrap w:val="0"/>
        <w:overflowPunct/>
        <w:topLinePunct/>
        <w:autoSpaceDE/>
        <w:autoSpaceDN/>
        <w:bidi w:val="0"/>
        <w:snapToGrid w:val="0"/>
        <w:spacing w:line="560" w:lineRule="exact"/>
        <w:ind w:left="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2</w:t>
      </w:r>
      <w:r>
        <w:rPr>
          <w:rFonts w:hint="eastAsia" w:ascii="仿宋_GB2312" w:hAnsi="仿宋_GB2312" w:eastAsia="仿宋_GB2312" w:cs="仿宋_GB2312"/>
          <w:sz w:val="32"/>
          <w:szCs w:val="32"/>
          <w:u w:val="none"/>
          <w:lang w:val="en-US" w:eastAsia="zh-CN"/>
        </w:rPr>
        <w:t>）所交付的产品,</w:t>
      </w:r>
      <w:r>
        <w:rPr>
          <w:rFonts w:hint="eastAsia" w:ascii="Times New Roman" w:hAnsi="Times New Roman" w:eastAsia="仿宋_GB2312" w:cs="仿宋_GB2312"/>
          <w:sz w:val="32"/>
          <w:szCs w:val="32"/>
          <w:highlight w:val="none"/>
          <w:lang w:val="en-US" w:eastAsia="zh-CN"/>
        </w:rPr>
        <w:t>制作工艺精细、缝合结实、耐磨，透气性好，缉线顺直，定位准确，结合牢固，松紧适宜，距边宽窄一致，车线平服，止口均匀，左右高低对称</w:t>
      </w:r>
      <w:r>
        <w:rPr>
          <w:rFonts w:hint="eastAsia" w:ascii="仿宋_GB2312" w:hAnsi="仿宋_GB2312" w:eastAsia="仿宋_GB2312" w:cs="仿宋_GB2312"/>
          <w:sz w:val="32"/>
          <w:szCs w:val="32"/>
          <w:u w:val="none"/>
          <w:lang w:val="en-US" w:eastAsia="zh-CN"/>
        </w:rPr>
        <w:t>。</w:t>
      </w:r>
    </w:p>
    <w:p w14:paraId="76F58B90">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乙方应自产品到货并经甲方验收合格后【</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u w:val="none"/>
          <w:lang w:val="en-US" w:eastAsia="zh-CN"/>
        </w:rPr>
        <w:t>】内提供免费质保服务。质保期内，乙方应及时为甲方提供服务支持，包括但不限于专人对接、咨询解答、上门修理或更换服务等。</w:t>
      </w:r>
      <w:r>
        <w:rPr>
          <w:rFonts w:hint="default" w:ascii="Times New Roman" w:hAnsi="Times New Roman" w:eastAsia="仿宋_GB2312" w:cs="Times New Roman"/>
          <w:sz w:val="32"/>
          <w:szCs w:val="32"/>
        </w:rPr>
        <w:t>在质保期内，如工装出现质量问题，</w:t>
      </w: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rPr>
        <w:t>应在接到</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rPr>
        <w:t>通知后48小时内响应，5个工作日内到达现场进行处理，免费为</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rPr>
        <w:t>更换或维修有质量问题的工装。在质保期内，</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rPr>
        <w:t>可依据</w:t>
      </w:r>
      <w:r>
        <w:rPr>
          <w:rFonts w:hint="default" w:ascii="Times New Roman" w:hAnsi="Times New Roman" w:eastAsia="仿宋_GB2312" w:cs="Times New Roman"/>
          <w:sz w:val="32"/>
          <w:szCs w:val="32"/>
          <w:lang w:val="en-US" w:eastAsia="zh-CN"/>
        </w:rPr>
        <w:t>员工个人</w:t>
      </w:r>
      <w:r>
        <w:rPr>
          <w:rFonts w:hint="default" w:ascii="Times New Roman" w:hAnsi="Times New Roman" w:eastAsia="仿宋_GB2312" w:cs="Times New Roman"/>
          <w:sz w:val="32"/>
          <w:szCs w:val="32"/>
        </w:rPr>
        <w:t>尺寸要求，</w:t>
      </w:r>
      <w:r>
        <w:rPr>
          <w:rFonts w:hint="default" w:ascii="Times New Roman" w:hAnsi="Times New Roman" w:eastAsia="仿宋_GB2312" w:cs="Times New Roman"/>
          <w:sz w:val="32"/>
          <w:szCs w:val="32"/>
          <w:lang w:val="en-US" w:eastAsia="zh-CN"/>
        </w:rPr>
        <w:t>提出修改意见，</w:t>
      </w: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提供两次免费修改服务</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包含运输费、材料费等产生的相应售后费用。</w:t>
      </w:r>
    </w:p>
    <w:p w14:paraId="22567379">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sz w:val="32"/>
          <w:szCs w:val="32"/>
        </w:rPr>
        <w:t>质保期结束后，</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应继续为</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提供优质的售后服务，如工装出现损坏需要维修或更换零部件，中标人应</w:t>
      </w:r>
      <w:r>
        <w:rPr>
          <w:rFonts w:hint="eastAsia" w:ascii="仿宋_GB2312" w:hAnsi="仿宋_GB2312" w:eastAsia="仿宋_GB2312" w:cs="仿宋_GB2312"/>
          <w:sz w:val="32"/>
          <w:szCs w:val="32"/>
          <w:lang w:val="en-US" w:eastAsia="zh-CN"/>
        </w:rPr>
        <w:t>进行维修并</w:t>
      </w:r>
      <w:r>
        <w:rPr>
          <w:rFonts w:hint="eastAsia" w:ascii="仿宋_GB2312" w:hAnsi="仿宋_GB2312" w:eastAsia="仿宋_GB2312" w:cs="仿宋_GB2312"/>
          <w:sz w:val="32"/>
          <w:szCs w:val="32"/>
        </w:rPr>
        <w:t>按照成本价收取费用。</w:t>
      </w:r>
    </w:p>
    <w:p w14:paraId="65CC8D53">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三、</w:t>
      </w:r>
      <w:r>
        <w:rPr>
          <w:rFonts w:hint="eastAsia" w:ascii="黑体" w:hAnsi="黑体" w:eastAsia="黑体" w:cs="黑体"/>
          <w:b w:val="0"/>
          <w:bCs w:val="0"/>
          <w:sz w:val="32"/>
          <w:szCs w:val="32"/>
        </w:rPr>
        <w:t>交货日期</w:t>
      </w:r>
    </w:p>
    <w:p w14:paraId="36172059">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经双方协商一致，交货日期为</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量体完毕且双方确认量体数据信息后</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eastAsia" w:ascii="仿宋_GB2312" w:hAnsi="仿宋_GB2312" w:eastAsia="仿宋_GB2312" w:cs="仿宋_GB2312"/>
          <w:sz w:val="32"/>
          <w:szCs w:val="32"/>
        </w:rPr>
        <w:t>个自然日内交货。如有重新量体或/和新增量体的，则重新量体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新增量体人员的产品交货日期自</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量体完毕且双方确认量体数据信息后</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个自然日内交货。</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量体完毕且双方确认量体数据信息后需要调整所有服装面料、版型等涉及全量需求变更的，则交货日期起算点顺延至双方最终确认上述事项之日。</w:t>
      </w:r>
    </w:p>
    <w:p w14:paraId="7E2E1A7F">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rPr>
        <w:t>交货地址、运输方式、费用负担</w:t>
      </w:r>
    </w:p>
    <w:p w14:paraId="27DCFE6F">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交货地址：</w:t>
      </w:r>
      <w:r>
        <w:rPr>
          <w:rFonts w:hint="eastAsia" w:ascii="Times New Roman" w:hAnsi="Times New Roman" w:eastAsia="仿宋_GB2312" w:cs="Times New Roman"/>
          <w:sz w:val="32"/>
          <w:szCs w:val="32"/>
          <w:u w:val="single"/>
          <w:lang w:val="en-US" w:eastAsia="zh-CN"/>
        </w:rPr>
        <w:t>甲方指定</w:t>
      </w:r>
      <w:r>
        <w:rPr>
          <w:rFonts w:hint="eastAsia" w:ascii="仿宋_GB2312" w:hAnsi="仿宋_GB2312" w:eastAsia="仿宋_GB2312" w:cs="仿宋_GB2312"/>
          <w:sz w:val="32"/>
          <w:szCs w:val="32"/>
          <w:u w:val="none"/>
          <w:lang w:eastAsia="zh-CN"/>
        </w:rPr>
        <w:t>。</w:t>
      </w:r>
    </w:p>
    <w:p w14:paraId="4F61409E">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包装方式：</w:t>
      </w:r>
      <w:r>
        <w:rPr>
          <w:rFonts w:hint="eastAsia" w:ascii="仿宋_GB2312" w:hAnsi="仿宋_GB2312" w:eastAsia="仿宋_GB2312" w:cs="仿宋_GB2312"/>
          <w:sz w:val="32"/>
          <w:szCs w:val="32"/>
          <w:u w:val="none"/>
        </w:rPr>
        <w:t>乙方应在货物发运前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按满足运输距离、防潮、防震</w:t>
      </w:r>
      <w:r>
        <w:rPr>
          <w:rFonts w:hint="eastAsia" w:ascii="仿宋_GB2312" w:hAnsi="仿宋_GB2312" w:eastAsia="仿宋_GB2312" w:cs="仿宋_GB2312"/>
          <w:sz w:val="32"/>
          <w:szCs w:val="32"/>
          <w:u w:val="none"/>
          <w:lang w:val="en-US" w:eastAsia="zh-CN"/>
        </w:rPr>
        <w:t>和</w:t>
      </w:r>
      <w:r>
        <w:rPr>
          <w:rFonts w:hint="eastAsia" w:ascii="仿宋_GB2312" w:hAnsi="仿宋_GB2312" w:eastAsia="仿宋_GB2312" w:cs="仿宋_GB2312"/>
          <w:sz w:val="32"/>
          <w:szCs w:val="32"/>
          <w:u w:val="none"/>
        </w:rPr>
        <w:t>防破损装卸等要求包装，以保证货物安全运达甲方指定地点</w:t>
      </w:r>
      <w:r>
        <w:rPr>
          <w:rFonts w:hint="eastAsia" w:ascii="仿宋_GB2312" w:hAnsi="仿宋_GB2312" w:eastAsia="仿宋_GB2312" w:cs="仿宋_GB2312"/>
          <w:sz w:val="32"/>
          <w:szCs w:val="32"/>
          <w:u w:val="none"/>
          <w:lang w:eastAsia="zh-CN"/>
        </w:rPr>
        <w:t>。</w:t>
      </w:r>
    </w:p>
    <w:p w14:paraId="007BA058">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到达上述指定交货地址的运输费用由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承担。</w:t>
      </w:r>
    </w:p>
    <w:p w14:paraId="5079BC38">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货物在交付甲方前发生的风险均由乙方负责。</w:t>
      </w:r>
    </w:p>
    <w:p w14:paraId="583785C5">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）货物在规定的交付期限内由乙方送达甲方指定的地点并通过甲方验收方才视为交付，乙方同时需通知甲方货物已送达。</w:t>
      </w:r>
    </w:p>
    <w:p w14:paraId="769194B7">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rPr>
        <w:t>验收</w:t>
      </w:r>
    </w:p>
    <w:p w14:paraId="68202EFF">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成品验收标准：符合本合同约定，具体工艺细节等参照实际样品进行验收。</w:t>
      </w:r>
    </w:p>
    <w:p w14:paraId="4CE13AEE">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签收及验收：</w:t>
      </w:r>
      <w:r>
        <w:rPr>
          <w:rFonts w:hint="default" w:ascii="Times New Roman" w:hAnsi="Times New Roman" w:eastAsia="仿宋_GB2312" w:cs="Times New Roman"/>
          <w:sz w:val="32"/>
          <w:szCs w:val="32"/>
        </w:rPr>
        <w:t>甲方签收货物，并不免除乙方对</w:t>
      </w:r>
      <w:r>
        <w:rPr>
          <w:rFonts w:hint="eastAsia" w:ascii="Times New Roman" w:hAnsi="Times New Roman" w:eastAsia="仿宋_GB2312" w:cs="Times New Roman"/>
          <w:sz w:val="32"/>
          <w:szCs w:val="32"/>
          <w:lang w:eastAsia="zh-CN"/>
        </w:rPr>
        <w:t>提</w:t>
      </w:r>
      <w:r>
        <w:rPr>
          <w:rFonts w:hint="default" w:ascii="Times New Roman" w:hAnsi="Times New Roman" w:eastAsia="仿宋_GB2312" w:cs="Times New Roman"/>
          <w:sz w:val="32"/>
          <w:szCs w:val="32"/>
        </w:rPr>
        <w:t>供产品的质量担保责任。如到货检验发现乙方所交之产品存在瑕疵、毁损或数量不符等情况，甲方有权拒收或要求乙方更换或补足。甲方要求乙方更换或补足的，乙方应负责于3日内无条件将更换或补足的产品发运至甲方指定的交货地点，并承担一切风险和费用。因到货检验不合格导致乙方未能按照本合同约定的交货时间交付产品的，乙方还需承担迟延交付的违约责任。</w:t>
      </w:r>
    </w:p>
    <w:p w14:paraId="0D0A609B">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未经甲方书面同意，乙方不得将其制作的含甲方logo的</w:t>
      </w:r>
      <w:r>
        <w:rPr>
          <w:rFonts w:hint="eastAsia" w:ascii="Times New Roman" w:hAnsi="Times New Roman" w:eastAsia="仿宋_GB2312" w:cs="Times New Roman"/>
          <w:sz w:val="32"/>
          <w:szCs w:val="32"/>
          <w:lang w:eastAsia="zh-CN"/>
        </w:rPr>
        <w:t>职业装</w:t>
      </w:r>
      <w:r>
        <w:rPr>
          <w:rFonts w:hint="default" w:ascii="Times New Roman" w:hAnsi="Times New Roman" w:eastAsia="仿宋_GB2312" w:cs="Times New Roman"/>
          <w:sz w:val="32"/>
          <w:szCs w:val="32"/>
        </w:rPr>
        <w:t>（如有）留作自用，或销售/提供给任何第三方。</w:t>
      </w:r>
    </w:p>
    <w:p w14:paraId="014F28DC">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六、</w:t>
      </w:r>
      <w:r>
        <w:rPr>
          <w:rFonts w:hint="eastAsia" w:ascii="黑体" w:hAnsi="黑体" w:eastAsia="黑体" w:cs="黑体"/>
          <w:b w:val="0"/>
          <w:bCs w:val="0"/>
          <w:sz w:val="32"/>
          <w:szCs w:val="32"/>
        </w:rPr>
        <w:t>结算</w:t>
      </w:r>
    </w:p>
    <w:p w14:paraId="6A6DFD34">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经双方协商一致，采用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预付款+分期尾款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方式进行结算</w:t>
      </w:r>
      <w:r>
        <w:rPr>
          <w:rFonts w:hint="eastAsia" w:ascii="仿宋_GB2312" w:hAnsi="仿宋_GB2312" w:eastAsia="仿宋_GB2312" w:cs="仿宋_GB2312"/>
          <w:sz w:val="32"/>
          <w:szCs w:val="32"/>
          <w:lang w:eastAsia="zh-CN"/>
        </w:rPr>
        <w:t>（比例为暂定，具体以双方最终协商为准）</w:t>
      </w:r>
      <w:r>
        <w:rPr>
          <w:rFonts w:hint="eastAsia" w:ascii="仿宋_GB2312" w:hAnsi="仿宋_GB2312" w:eastAsia="仿宋_GB2312" w:cs="仿宋_GB2312"/>
          <w:sz w:val="32"/>
          <w:szCs w:val="32"/>
        </w:rPr>
        <w:t>：</w:t>
      </w:r>
    </w:p>
    <w:p w14:paraId="480217BD">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预付款：</w:t>
      </w:r>
      <w:r>
        <w:rPr>
          <w:rFonts w:hint="default" w:ascii="Times New Roman" w:hAnsi="Times New Roman" w:eastAsia="仿宋_GB2312" w:cs="Times New Roman"/>
          <w:sz w:val="32"/>
          <w:szCs w:val="32"/>
          <w:lang w:eastAsia="zh-CN"/>
        </w:rPr>
        <w:t>甲方</w:t>
      </w:r>
      <w:r>
        <w:rPr>
          <w:rFonts w:hint="default" w:ascii="Times New Roman" w:hAnsi="Times New Roman" w:eastAsia="仿宋_GB2312" w:cs="Times New Roman"/>
          <w:sz w:val="32"/>
          <w:szCs w:val="32"/>
        </w:rPr>
        <w:t>在合同签订后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个工作日内，向</w:t>
      </w:r>
      <w:r>
        <w:rPr>
          <w:rFonts w:hint="default" w:ascii="Times New Roman" w:hAnsi="Times New Roman" w:eastAsia="仿宋_GB2312" w:cs="Times New Roman"/>
          <w:sz w:val="32"/>
          <w:szCs w:val="32"/>
          <w:lang w:eastAsia="zh-CN"/>
        </w:rPr>
        <w:t>乙方</w:t>
      </w:r>
      <w:r>
        <w:rPr>
          <w:rFonts w:hint="default" w:ascii="Times New Roman" w:hAnsi="Times New Roman" w:eastAsia="仿宋_GB2312" w:cs="Times New Roman"/>
          <w:sz w:val="32"/>
          <w:szCs w:val="32"/>
        </w:rPr>
        <w:t>支付合同总金额</w:t>
      </w:r>
      <w:r>
        <w:rPr>
          <w:rFonts w:hint="eastAsia" w:ascii="Times New Roman" w:hAnsi="Times New Roman" w:eastAsia="仿宋_GB2312" w:cs="Times New Roman"/>
          <w:sz w:val="32"/>
          <w:szCs w:val="32"/>
          <w:u w:val="single"/>
          <w:lang w:val="en-US" w:eastAsia="zh-CN"/>
        </w:rPr>
        <w:t>10</w:t>
      </w:r>
      <w:r>
        <w:rPr>
          <w:rFonts w:hint="default" w:ascii="Times New Roman" w:hAnsi="Times New Roman" w:eastAsia="仿宋_GB2312" w:cs="Times New Roman"/>
          <w:sz w:val="32"/>
          <w:szCs w:val="32"/>
        </w:rPr>
        <w:t>%的预付款，即￥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bidi="ar"/>
        </w:rPr>
        <w:t xml:space="preserve">  </w:t>
      </w:r>
      <w:r>
        <w:rPr>
          <w:rFonts w:hint="eastAsia" w:ascii="Times New Roman" w:hAnsi="Times New Roman" w:eastAsia="仿宋_GB2312" w:cs="Times New Roman"/>
          <w:sz w:val="32"/>
          <w:szCs w:val="32"/>
          <w:u w:val="single"/>
          <w:lang w:val="en-US" w:eastAsia="zh-CN" w:bidi="ar"/>
        </w:rPr>
        <w:t xml:space="preserve">   </w:t>
      </w:r>
      <w:r>
        <w:rPr>
          <w:rFonts w:hint="default" w:ascii="Times New Roman" w:hAnsi="Times New Roman" w:eastAsia="仿宋_GB2312" w:cs="Times New Roman"/>
          <w:sz w:val="32"/>
          <w:szCs w:val="32"/>
          <w:u w:val="single"/>
          <w:lang w:bidi="ar"/>
        </w:rPr>
        <w:t xml:space="preserve">  </w:t>
      </w:r>
      <w:r>
        <w:rPr>
          <w:rFonts w:hint="default" w:ascii="Times New Roman" w:hAnsi="Times New Roman" w:eastAsia="仿宋_GB2312" w:cs="Times New Roman"/>
          <w:sz w:val="32"/>
          <w:szCs w:val="32"/>
        </w:rPr>
        <w:t>元（大写：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3B4C470C">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2.第一笔</w:t>
      </w:r>
      <w:r>
        <w:rPr>
          <w:rFonts w:hint="default" w:ascii="Times New Roman" w:hAnsi="Times New Roman" w:eastAsia="仿宋_GB2312" w:cs="Times New Roman"/>
          <w:sz w:val="32"/>
          <w:szCs w:val="32"/>
        </w:rPr>
        <w:t>尾款：货物签收后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个工作日内，甲方向乙方支付至实际供货总额的95%（已支付的预付款予以抵扣）</w:t>
      </w:r>
      <w:r>
        <w:rPr>
          <w:rFonts w:hint="eastAsia" w:ascii="Times New Roman" w:hAnsi="Times New Roman" w:eastAsia="仿宋_GB2312" w:cs="Times New Roman"/>
          <w:sz w:val="32"/>
          <w:szCs w:val="32"/>
          <w:lang w:eastAsia="zh-CN"/>
        </w:rPr>
        <w:t>；</w:t>
      </w:r>
    </w:p>
    <w:p w14:paraId="23F7D3FA">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3.第二笔</w:t>
      </w:r>
      <w:r>
        <w:rPr>
          <w:rFonts w:hint="default" w:ascii="Times New Roman" w:hAnsi="Times New Roman" w:eastAsia="仿宋_GB2312" w:cs="Times New Roman"/>
          <w:sz w:val="32"/>
          <w:szCs w:val="32"/>
        </w:rPr>
        <w:t>尾</w:t>
      </w:r>
      <w:r>
        <w:rPr>
          <w:rFonts w:hint="eastAsia" w:ascii="仿宋_GB2312" w:hAnsi="仿宋_GB2312" w:eastAsia="仿宋_GB2312" w:cs="仿宋_GB2312"/>
          <w:sz w:val="32"/>
          <w:szCs w:val="32"/>
        </w:rPr>
        <w:t>款（质保金）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eastAsia="zh-CN"/>
        </w:rPr>
        <w:t>三个月</w:t>
      </w:r>
      <w:r>
        <w:rPr>
          <w:rFonts w:hint="eastAsia" w:ascii="仿宋_GB2312" w:hAnsi="仿宋_GB2312" w:eastAsia="仿宋_GB2312" w:cs="仿宋_GB2312"/>
          <w:sz w:val="32"/>
          <w:szCs w:val="32"/>
          <w:lang w:eastAsia="zh-CN"/>
        </w:rPr>
        <w:t>质保期届满且货物无质量问题后，甲方向乙方支付实际供货总额的</w:t>
      </w:r>
      <w:r>
        <w:rPr>
          <w:rFonts w:hint="default" w:ascii="Times New Roman" w:hAnsi="Times New Roman" w:eastAsia="仿宋_GB2312" w:cs="Times New Roman"/>
          <w:sz w:val="32"/>
          <w:szCs w:val="32"/>
          <w:u w:val="single"/>
          <w:lang w:eastAsia="zh-CN"/>
        </w:rPr>
        <w:t>5%</w:t>
      </w:r>
      <w:r>
        <w:rPr>
          <w:rFonts w:hint="default" w:ascii="Times New Roman" w:hAnsi="Times New Roman" w:eastAsia="仿宋_GB2312" w:cs="Times New Roman"/>
          <w:sz w:val="32"/>
          <w:szCs w:val="32"/>
          <w:lang w:eastAsia="zh-CN"/>
        </w:rPr>
        <w:t>尾</w:t>
      </w:r>
      <w:r>
        <w:rPr>
          <w:rFonts w:hint="eastAsia" w:ascii="仿宋_GB2312" w:hAnsi="仿宋_GB2312" w:eastAsia="仿宋_GB2312" w:cs="仿宋_GB2312"/>
          <w:sz w:val="32"/>
          <w:szCs w:val="32"/>
          <w:lang w:eastAsia="zh-CN"/>
        </w:rPr>
        <w:t>款。</w:t>
      </w:r>
    </w:p>
    <w:p w14:paraId="6E8C776E">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val="0"/>
          <w:sz w:val="32"/>
          <w:szCs w:val="32"/>
          <w:u w:val="single"/>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二</w:t>
      </w:r>
      <w:r>
        <w:rPr>
          <w:rFonts w:hint="eastAsia" w:ascii="Times New Roman" w:hAnsi="Times New Roman" w:eastAsia="仿宋_GB2312" w:cs="Times New Roman"/>
          <w:b w:val="0"/>
          <w:bCs w:val="0"/>
          <w:sz w:val="32"/>
          <w:szCs w:val="32"/>
          <w:lang w:eastAsia="zh-CN"/>
        </w:rPr>
        <w:t>）</w:t>
      </w:r>
      <w:r>
        <w:rPr>
          <w:rFonts w:hint="eastAsia" w:ascii="仿宋_GB2312" w:hAnsi="仿宋_GB2312" w:eastAsia="仿宋_GB2312" w:cs="仿宋_GB2312"/>
          <w:b w:val="0"/>
          <w:bCs w:val="0"/>
          <w:sz w:val="32"/>
          <w:szCs w:val="32"/>
          <w:lang w:eastAsia="zh-CN"/>
        </w:rPr>
        <w:t>甲方</w:t>
      </w:r>
      <w:r>
        <w:rPr>
          <w:rFonts w:hint="eastAsia" w:ascii="仿宋_GB2312" w:hAnsi="仿宋_GB2312" w:eastAsia="仿宋_GB2312" w:cs="仿宋_GB2312"/>
          <w:b w:val="0"/>
          <w:bCs w:val="0"/>
          <w:sz w:val="32"/>
          <w:szCs w:val="32"/>
        </w:rPr>
        <w:t>所需支付的款项必须汇至本合同中指定的</w:t>
      </w:r>
      <w:r>
        <w:rPr>
          <w:rFonts w:hint="eastAsia" w:ascii="仿宋_GB2312" w:hAnsi="仿宋_GB2312" w:eastAsia="仿宋_GB2312" w:cs="仿宋_GB2312"/>
          <w:b w:val="0"/>
          <w:bCs w:val="0"/>
          <w:sz w:val="32"/>
          <w:szCs w:val="32"/>
          <w:lang w:eastAsia="zh-CN"/>
        </w:rPr>
        <w:t>乙方</w:t>
      </w:r>
      <w:r>
        <w:rPr>
          <w:rFonts w:hint="eastAsia" w:ascii="仿宋_GB2312" w:hAnsi="仿宋_GB2312" w:eastAsia="仿宋_GB2312" w:cs="仿宋_GB2312"/>
          <w:b w:val="0"/>
          <w:bCs w:val="0"/>
          <w:sz w:val="32"/>
          <w:szCs w:val="32"/>
        </w:rPr>
        <w:t>银行</w:t>
      </w:r>
      <w:r>
        <w:rPr>
          <w:rFonts w:hint="eastAsia" w:ascii="仿宋_GB2312" w:hAnsi="仿宋_GB2312" w:eastAsia="仿宋_GB2312" w:cs="仿宋_GB2312"/>
          <w:b w:val="0"/>
          <w:bCs w:val="0"/>
          <w:sz w:val="32"/>
          <w:szCs w:val="32"/>
          <w:lang w:eastAsia="zh-CN"/>
        </w:rPr>
        <w:t>账</w:t>
      </w:r>
      <w:r>
        <w:rPr>
          <w:rFonts w:hint="eastAsia" w:ascii="仿宋_GB2312" w:hAnsi="仿宋_GB2312" w:eastAsia="仿宋_GB2312" w:cs="仿宋_GB2312"/>
          <w:b w:val="0"/>
          <w:bCs w:val="0"/>
          <w:sz w:val="32"/>
          <w:szCs w:val="32"/>
        </w:rPr>
        <w:t>户，不得以现金支付。</w:t>
      </w:r>
      <w:r>
        <w:rPr>
          <w:rFonts w:hint="eastAsia" w:ascii="仿宋_GB2312" w:hAnsi="仿宋_GB2312" w:eastAsia="仿宋_GB2312" w:cs="仿宋_GB2312"/>
          <w:b w:val="0"/>
          <w:bCs w:val="0"/>
          <w:sz w:val="32"/>
          <w:szCs w:val="32"/>
          <w:lang w:eastAsia="zh-CN"/>
        </w:rPr>
        <w:t>甲方</w:t>
      </w:r>
      <w:r>
        <w:rPr>
          <w:rFonts w:hint="eastAsia" w:ascii="仿宋_GB2312" w:hAnsi="仿宋_GB2312" w:eastAsia="仿宋_GB2312" w:cs="仿宋_GB2312"/>
          <w:b w:val="0"/>
          <w:bCs w:val="0"/>
          <w:sz w:val="32"/>
          <w:szCs w:val="32"/>
        </w:rPr>
        <w:t>如汇款或支付现金给其他任何单位或个人（包括且不仅限于</w:t>
      </w:r>
      <w:r>
        <w:rPr>
          <w:rFonts w:hint="eastAsia" w:ascii="仿宋_GB2312" w:hAnsi="仿宋_GB2312" w:eastAsia="仿宋_GB2312" w:cs="仿宋_GB2312"/>
          <w:b w:val="0"/>
          <w:bCs w:val="0"/>
          <w:sz w:val="32"/>
          <w:szCs w:val="32"/>
          <w:lang w:eastAsia="zh-CN"/>
        </w:rPr>
        <w:t>乙方</w:t>
      </w:r>
      <w:r>
        <w:rPr>
          <w:rFonts w:hint="eastAsia" w:ascii="仿宋_GB2312" w:hAnsi="仿宋_GB2312" w:eastAsia="仿宋_GB2312" w:cs="仿宋_GB2312"/>
          <w:b w:val="0"/>
          <w:bCs w:val="0"/>
          <w:sz w:val="32"/>
          <w:szCs w:val="32"/>
        </w:rPr>
        <w:t>的员工或</w:t>
      </w:r>
      <w:r>
        <w:rPr>
          <w:rFonts w:hint="eastAsia" w:ascii="仿宋_GB2312" w:hAnsi="仿宋_GB2312" w:eastAsia="仿宋_GB2312" w:cs="仿宋_GB2312"/>
          <w:b w:val="0"/>
          <w:bCs w:val="0"/>
          <w:sz w:val="32"/>
          <w:szCs w:val="32"/>
          <w:lang w:eastAsia="zh-CN"/>
        </w:rPr>
        <w:t>乙方</w:t>
      </w:r>
      <w:r>
        <w:rPr>
          <w:rFonts w:hint="eastAsia" w:ascii="仿宋_GB2312" w:hAnsi="仿宋_GB2312" w:eastAsia="仿宋_GB2312" w:cs="仿宋_GB2312"/>
          <w:b w:val="0"/>
          <w:bCs w:val="0"/>
          <w:sz w:val="32"/>
          <w:szCs w:val="32"/>
        </w:rPr>
        <w:t>的委托代理人、代表人等），都视为付款无效。</w:t>
      </w:r>
      <w:r>
        <w:rPr>
          <w:rFonts w:hint="eastAsia" w:ascii="仿宋_GB2312" w:hAnsi="仿宋_GB2312" w:eastAsia="仿宋_GB2312" w:cs="仿宋_GB2312"/>
          <w:b w:val="0"/>
          <w:bCs w:val="0"/>
          <w:i w:val="0"/>
          <w:iCs w:val="0"/>
          <w:caps w:val="0"/>
          <w:spacing w:val="0"/>
          <w:kern w:val="2"/>
          <w:sz w:val="32"/>
          <w:szCs w:val="32"/>
          <w:u w:val="none"/>
          <w:lang w:val="en-US" w:eastAsia="zh-CN" w:bidi="ar"/>
        </w:rPr>
        <w:t>但因银行系统错误或乙方另行书面指定收款账户并加盖公章的除外。</w:t>
      </w:r>
    </w:p>
    <w:p w14:paraId="77D1ACAE">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七、</w:t>
      </w:r>
      <w:r>
        <w:rPr>
          <w:rFonts w:hint="eastAsia" w:ascii="黑体" w:hAnsi="黑体" w:eastAsia="黑体" w:cs="黑体"/>
          <w:b w:val="0"/>
          <w:bCs w:val="0"/>
          <w:sz w:val="32"/>
          <w:szCs w:val="32"/>
        </w:rPr>
        <w:t>开票事项</w:t>
      </w:r>
    </w:p>
    <w:p w14:paraId="180BE3A5">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乙方应按照甲方人员劳动关系归属，分别向园区发展公司及各园区项目公司开具相应金额的合法有效增值税专用发票，确保发票开具主体、金额与实际服务对象、劳动关系归属保持一致。</w:t>
      </w:r>
    </w:p>
    <w:p w14:paraId="089F4409">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以下为开发票及</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务往来资料，请双方务必详细填写</w:t>
      </w:r>
      <w:r>
        <w:rPr>
          <w:rFonts w:hint="eastAsia" w:ascii="仿宋_GB2312" w:hAnsi="仿宋_GB2312" w:eastAsia="仿宋_GB2312" w:cs="仿宋_GB2312"/>
          <w:sz w:val="32"/>
          <w:szCs w:val="32"/>
          <w:lang w:eastAsia="zh-CN"/>
        </w:rPr>
        <w:t>：</w:t>
      </w:r>
    </w:p>
    <w:tbl>
      <w:tblPr>
        <w:tblStyle w:val="17"/>
        <w:tblW w:w="90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2"/>
        <w:gridCol w:w="4397"/>
      </w:tblGrid>
      <w:tr w14:paraId="68EB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632" w:type="dxa"/>
            <w:noWrap w:val="0"/>
            <w:vAlign w:val="top"/>
          </w:tcPr>
          <w:p w14:paraId="2357549C">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开票/</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务往来信息：</w:t>
            </w:r>
          </w:p>
        </w:tc>
        <w:tc>
          <w:tcPr>
            <w:tcW w:w="4397" w:type="dxa"/>
            <w:noWrap w:val="0"/>
            <w:vAlign w:val="top"/>
          </w:tcPr>
          <w:p w14:paraId="26E6456C">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开票/</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务往来信息：</w:t>
            </w:r>
          </w:p>
        </w:tc>
      </w:tr>
      <w:tr w14:paraId="3FCB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2300D9FB">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 xml:space="preserve">名称： </w:t>
            </w:r>
            <w:r>
              <w:rPr>
                <w:rFonts w:hint="eastAsia" w:ascii="仿宋_GB2312" w:hAnsi="仿宋_GB2312" w:eastAsia="仿宋_GB2312" w:cs="仿宋_GB2312"/>
                <w:sz w:val="32"/>
                <w:szCs w:val="32"/>
                <w:u w:val="single"/>
              </w:rPr>
              <w:t xml:space="preserve">             </w:t>
            </w:r>
          </w:p>
        </w:tc>
        <w:tc>
          <w:tcPr>
            <w:tcW w:w="4397" w:type="dxa"/>
            <w:noWrap w:val="0"/>
            <w:vAlign w:val="top"/>
          </w:tcPr>
          <w:p w14:paraId="4DEEA664">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w:t>
            </w:r>
          </w:p>
        </w:tc>
      </w:tr>
      <w:tr w14:paraId="5890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106960F1">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 xml:space="preserve">             </w:t>
            </w:r>
          </w:p>
        </w:tc>
        <w:tc>
          <w:tcPr>
            <w:tcW w:w="4397" w:type="dxa"/>
            <w:noWrap w:val="0"/>
            <w:vAlign w:val="top"/>
          </w:tcPr>
          <w:p w14:paraId="2E71E758">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 xml:space="preserve">              </w:t>
            </w:r>
          </w:p>
        </w:tc>
      </w:tr>
      <w:tr w14:paraId="4D52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5DC64DC6">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 xml:space="preserve">    号： </w:t>
            </w:r>
            <w:r>
              <w:rPr>
                <w:rFonts w:hint="eastAsia" w:ascii="仿宋_GB2312" w:hAnsi="仿宋_GB2312" w:eastAsia="仿宋_GB2312" w:cs="仿宋_GB2312"/>
                <w:sz w:val="32"/>
                <w:szCs w:val="32"/>
                <w:u w:val="single"/>
              </w:rPr>
              <w:t xml:space="preserve">             </w:t>
            </w:r>
          </w:p>
        </w:tc>
        <w:tc>
          <w:tcPr>
            <w:tcW w:w="4397" w:type="dxa"/>
            <w:noWrap w:val="0"/>
            <w:vAlign w:val="top"/>
          </w:tcPr>
          <w:p w14:paraId="321A677F">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账    号：</w:t>
            </w:r>
            <w:r>
              <w:rPr>
                <w:rFonts w:hint="eastAsia" w:ascii="仿宋_GB2312" w:hAnsi="仿宋_GB2312" w:eastAsia="仿宋_GB2312" w:cs="仿宋_GB2312"/>
                <w:sz w:val="32"/>
                <w:szCs w:val="32"/>
                <w:u w:val="single"/>
              </w:rPr>
              <w:t xml:space="preserve">               </w:t>
            </w:r>
          </w:p>
        </w:tc>
      </w:tr>
      <w:tr w14:paraId="11FB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22BF86BA">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 xml:space="preserve">税    号：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tc>
        <w:tc>
          <w:tcPr>
            <w:tcW w:w="4397" w:type="dxa"/>
            <w:noWrap w:val="0"/>
            <w:vAlign w:val="top"/>
          </w:tcPr>
          <w:p w14:paraId="2A5BEAA5">
            <w:pPr>
              <w:keepNext w:val="0"/>
              <w:keepLines w:val="0"/>
              <w:pageBreakBefore w:val="0"/>
              <w:widowControl w:val="0"/>
              <w:kinsoku/>
              <w:wordWrap w:val="0"/>
              <w:overflowPunct/>
              <w:topLinePunct/>
              <w:autoSpaceDE/>
              <w:autoSpaceDN/>
              <w:bidi w:val="0"/>
              <w:adjustRightInd w:val="0"/>
              <w:snapToGrid w:val="0"/>
              <w:spacing w:line="56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税    号：</w:t>
            </w:r>
            <w:r>
              <w:rPr>
                <w:rFonts w:hint="eastAsia" w:ascii="仿宋_GB2312" w:hAnsi="仿宋_GB2312" w:eastAsia="仿宋_GB2312" w:cs="仿宋_GB2312"/>
                <w:sz w:val="32"/>
                <w:szCs w:val="32"/>
                <w:u w:val="single"/>
              </w:rPr>
              <w:t xml:space="preserve">               </w:t>
            </w:r>
          </w:p>
        </w:tc>
      </w:tr>
    </w:tbl>
    <w:p w14:paraId="097B560E">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收款银行账号发生变动时，应提前以书面形式通知</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，且变更后的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收款账号仅限于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名下的其他银行账户，否则</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拒绝向变更后的第三方收款账户付款。</w:t>
      </w:r>
    </w:p>
    <w:p w14:paraId="1C81660B">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八、</w:t>
      </w:r>
      <w:r>
        <w:rPr>
          <w:rFonts w:hint="eastAsia" w:ascii="黑体" w:hAnsi="黑体" w:eastAsia="黑体" w:cs="黑体"/>
          <w:b w:val="0"/>
          <w:bCs w:val="0"/>
          <w:sz w:val="32"/>
          <w:szCs w:val="32"/>
        </w:rPr>
        <w:t>违约责任</w:t>
      </w:r>
    </w:p>
    <w:p w14:paraId="68D1435A">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按时、按需供货，</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提供满足条件的卸货场所，并按合同约定支付货款。</w:t>
      </w:r>
    </w:p>
    <w:p w14:paraId="38EBBEE5">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甲方延期付款超过</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日的，乙方有权单方解除本合同</w:t>
      </w:r>
      <w:r>
        <w:rPr>
          <w:rFonts w:hint="eastAsia" w:ascii="仿宋_GB2312" w:hAnsi="仿宋_GB2312" w:eastAsia="仿宋_GB2312" w:cs="仿宋_GB2312"/>
          <w:sz w:val="32"/>
          <w:szCs w:val="32"/>
        </w:rPr>
        <w:t>。</w:t>
      </w:r>
    </w:p>
    <w:p w14:paraId="19F81AC4">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供货时间不符合合同约定，同时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不同意延期交货的，则每延期一天，应按延期交货部分货值的</w:t>
      </w:r>
      <w:r>
        <w:rPr>
          <w:rFonts w:hint="default" w:ascii="Times New Roman" w:hAnsi="Times New Roman" w:eastAsia="仿宋_GB2312" w:cs="Times New Roman"/>
          <w:sz w:val="32"/>
          <w:szCs w:val="32"/>
        </w:rPr>
        <w:t>【0.5】%/天</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支付延期违约金。</w:t>
      </w:r>
      <w:r>
        <w:rPr>
          <w:rFonts w:hint="default" w:ascii="Times New Roman" w:hAnsi="Times New Roman" w:eastAsia="仿宋_GB2312" w:cs="Times New Roman"/>
          <w:sz w:val="32"/>
          <w:szCs w:val="32"/>
        </w:rPr>
        <w:t>若逾期超过15天的，甲方有权解除合同，乙方应按本合同总金额的30%向甲方承担违约金。</w:t>
      </w:r>
    </w:p>
    <w:p w14:paraId="418FC2A9">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亦应保证交付的货物未附有任何担保或其他留置权。如第三方向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主张任何权利，</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负责与第三方交涉并承担由此引起的一切法律责任和费用及赔偿</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的一切损失。</w:t>
      </w:r>
    </w:p>
    <w:p w14:paraId="1E6C4126">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乙方违反本合同约定的，应赔偿甲方遭受的全部损失。</w:t>
      </w:r>
    </w:p>
    <w:p w14:paraId="7D543713">
      <w:pPr>
        <w:keepNext w:val="0"/>
        <w:keepLines w:val="0"/>
        <w:pageBreakBefore w:val="0"/>
        <w:widowControl w:val="0"/>
        <w:numPr>
          <w:ilvl w:val="-1"/>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sz w:val="32"/>
          <w:szCs w:val="32"/>
          <w:lang w:val="en-US" w:eastAsia="zh-CN"/>
        </w:rPr>
        <w:t>（六）甲方有权直接在应付款中扣除乙方根据本合同约定应向甲方支付的任何违约金或赔偿金。违约金不足以弥补甲方实际损失的，甲方有权要求乙方继续赔偿。</w:t>
      </w:r>
    </w:p>
    <w:p w14:paraId="08488517">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九、</w:t>
      </w:r>
      <w:r>
        <w:rPr>
          <w:rFonts w:hint="eastAsia" w:ascii="黑体" w:hAnsi="黑体" w:eastAsia="黑体" w:cs="黑体"/>
          <w:b w:val="0"/>
          <w:bCs w:val="0"/>
          <w:sz w:val="32"/>
          <w:szCs w:val="32"/>
        </w:rPr>
        <w:t>知识产权与保密义务</w:t>
      </w:r>
    </w:p>
    <w:p w14:paraId="39A6B360">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在使用本合同任何产品时不受第三方提出侵犯专利权、商标权或工业设计权的指控，</w:t>
      </w:r>
      <w:r>
        <w:rPr>
          <w:rFonts w:hint="eastAsia" w:ascii="仿宋_GB2312" w:hAnsi="仿宋_GB2312" w:eastAsia="仿宋_GB2312" w:cs="仿宋_GB2312"/>
          <w:sz w:val="32"/>
          <w:szCs w:val="32"/>
          <w:lang w:val="en-US" w:eastAsia="zh-CN"/>
        </w:rPr>
        <w:t>不侵犯任何第三方权利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否则由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承担可能发生的一切法律责任和费用（</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提供的样品、工艺资料、</w:t>
      </w:r>
      <w:r>
        <w:rPr>
          <w:rFonts w:hint="eastAsia" w:ascii="仿宋_GB2312" w:hAnsi="仿宋_GB2312" w:eastAsia="仿宋_GB2312" w:cs="仿宋_GB2312"/>
          <w:sz w:val="32"/>
          <w:szCs w:val="32"/>
          <w:lang w:eastAsia="zh-CN"/>
        </w:rPr>
        <w:t>样板</w:t>
      </w:r>
      <w:r>
        <w:rPr>
          <w:rFonts w:hint="eastAsia" w:ascii="仿宋_GB2312" w:hAnsi="仿宋_GB2312" w:eastAsia="仿宋_GB2312" w:cs="仿宋_GB2312"/>
          <w:sz w:val="32"/>
          <w:szCs w:val="32"/>
        </w:rPr>
        <w:t>、图纸等导致上述侵权指控的除外）。</w:t>
      </w:r>
    </w:p>
    <w:p w14:paraId="53F6B2E0">
      <w:pPr>
        <w:pStyle w:val="7"/>
        <w:keepNext w:val="0"/>
        <w:keepLines w:val="0"/>
        <w:pageBreakBefore w:val="0"/>
        <w:widowControl w:val="0"/>
        <w:kinsoku/>
        <w:wordWrap w:val="0"/>
        <w:overflowPunct/>
        <w:topLinePunct/>
        <w:autoSpaceDE/>
        <w:autoSpaceDN/>
        <w:bidi w:val="0"/>
        <w:adjustRightInd w:val="0"/>
        <w:snapToGrid w:val="0"/>
        <w:spacing w:after="0"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提供服装产品</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rPr>
        <w:t>的商业秘密包括：样品、工艺资料、</w:t>
      </w:r>
      <w:r>
        <w:rPr>
          <w:rFonts w:hint="eastAsia" w:ascii="仿宋_GB2312" w:hAnsi="仿宋_GB2312" w:eastAsia="仿宋_GB2312" w:cs="仿宋_GB2312"/>
          <w:sz w:val="32"/>
          <w:szCs w:val="32"/>
          <w:lang w:eastAsia="zh-CN"/>
        </w:rPr>
        <w:t>样板</w:t>
      </w:r>
      <w:r>
        <w:rPr>
          <w:rFonts w:hint="eastAsia" w:ascii="仿宋_GB2312" w:hAnsi="仿宋_GB2312" w:eastAsia="仿宋_GB2312" w:cs="仿宋_GB2312"/>
          <w:sz w:val="32"/>
          <w:szCs w:val="32"/>
        </w:rPr>
        <w:t>、原材料、图纸等，合同生效后</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拥有产品使用权。</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有履行商业秘密保密的义务，未经</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的书面许可，</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不得将</w:t>
      </w:r>
      <w:r>
        <w:rPr>
          <w:rFonts w:hint="eastAsia" w:ascii="仿宋_GB2312" w:hAnsi="仿宋_GB2312" w:eastAsia="仿宋_GB2312" w:cs="仿宋_GB2312"/>
          <w:sz w:val="32"/>
          <w:szCs w:val="32"/>
          <w:lang w:val="en-US" w:eastAsia="zh-CN"/>
        </w:rPr>
        <w:t>商业秘密</w:t>
      </w:r>
      <w:r>
        <w:rPr>
          <w:rFonts w:hint="eastAsia" w:ascii="仿宋_GB2312" w:hAnsi="仿宋_GB2312" w:eastAsia="仿宋_GB2312" w:cs="仿宋_GB2312"/>
          <w:sz w:val="32"/>
          <w:szCs w:val="32"/>
        </w:rPr>
        <w:t>向第三方透露、借阅或为其复制，该商业秘密仅在该批提供服装产品指定的许可范</w:t>
      </w:r>
      <w:r>
        <w:rPr>
          <w:rFonts w:hint="eastAsia" w:ascii="仿宋_GB2312" w:hAnsi="仿宋_GB2312" w:eastAsia="仿宋_GB2312" w:cs="仿宋_GB2312"/>
          <w:sz w:val="32"/>
          <w:szCs w:val="32"/>
          <w:lang w:eastAsia="zh-CN"/>
        </w:rPr>
        <w:t>围内</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en-US" w:eastAsia="zh-CN"/>
        </w:rPr>
        <w:t>乙方也须对知悉的甲方非公开信息（包括但不限于员工的身体测量数据）保密。</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违反本</w:t>
      </w:r>
      <w:r>
        <w:rPr>
          <w:rFonts w:hint="eastAsia" w:ascii="仿宋_GB2312" w:hAnsi="仿宋_GB2312" w:eastAsia="仿宋_GB2312" w:cs="仿宋_GB2312"/>
          <w:sz w:val="32"/>
          <w:szCs w:val="32"/>
          <w:lang w:val="en-US" w:eastAsia="zh-CN"/>
        </w:rPr>
        <w:t>保密</w:t>
      </w:r>
      <w:r>
        <w:rPr>
          <w:rFonts w:hint="eastAsia" w:ascii="仿宋_GB2312" w:hAnsi="仿宋_GB2312" w:eastAsia="仿宋_GB2312" w:cs="仿宋_GB2312"/>
          <w:sz w:val="32"/>
          <w:szCs w:val="32"/>
        </w:rPr>
        <w:t>规定，由此造成的经济损失均由</w:t>
      </w:r>
      <w:r>
        <w:rPr>
          <w:rFonts w:hint="eastAsia" w:ascii="仿宋_GB2312" w:hAnsi="仿宋_GB2312" w:eastAsia="仿宋_GB2312" w:cs="仿宋_GB2312"/>
          <w:sz w:val="32"/>
          <w:szCs w:val="32"/>
          <w:lang w:val="en-US" w:eastAsia="zh-CN"/>
        </w:rPr>
        <w:t>违约方</w:t>
      </w:r>
      <w:r>
        <w:rPr>
          <w:rFonts w:hint="eastAsia" w:ascii="仿宋_GB2312" w:hAnsi="仿宋_GB2312" w:eastAsia="仿宋_GB2312" w:cs="仿宋_GB2312"/>
          <w:sz w:val="32"/>
          <w:szCs w:val="32"/>
        </w:rPr>
        <w:t>承担。</w:t>
      </w:r>
    </w:p>
    <w:p w14:paraId="2EC98731">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十、</w:t>
      </w:r>
      <w:r>
        <w:rPr>
          <w:rFonts w:hint="eastAsia" w:ascii="黑体" w:hAnsi="黑体" w:eastAsia="黑体" w:cs="黑体"/>
          <w:b w:val="0"/>
          <w:bCs w:val="0"/>
          <w:sz w:val="32"/>
          <w:szCs w:val="32"/>
        </w:rPr>
        <w:t>不可抗力</w:t>
      </w:r>
    </w:p>
    <w:p w14:paraId="6FB30287">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本合同所称不可抗力</w:t>
      </w:r>
      <w:r>
        <w:rPr>
          <w:rFonts w:hint="eastAsia" w:ascii="仿宋_GB2312" w:hAnsi="仿宋_GB2312" w:eastAsia="仿宋_GB2312" w:cs="仿宋_GB2312"/>
          <w:sz w:val="32"/>
          <w:szCs w:val="32"/>
          <w:lang w:val="en-US" w:eastAsia="zh-CN"/>
        </w:rPr>
        <w:t>包括但不限于发生</w:t>
      </w:r>
      <w:r>
        <w:rPr>
          <w:rFonts w:hint="eastAsia" w:ascii="仿宋_GB2312" w:hAnsi="仿宋_GB2312" w:eastAsia="仿宋_GB2312" w:cs="仿宋_GB2312"/>
          <w:sz w:val="32"/>
          <w:szCs w:val="32"/>
        </w:rPr>
        <w:t>如下情形：</w:t>
      </w:r>
    </w:p>
    <w:p w14:paraId="079C6C4A">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由自然原因引起的自然现象，如火灾、水灾、旱灾、地震、风灾、大雪、山崩、传染性公共卫生事件等；</w:t>
      </w:r>
    </w:p>
    <w:p w14:paraId="2EF8CC47">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由社会原因引起的社会现象，如战争、动乱、政府干预、罢工等。</w:t>
      </w:r>
    </w:p>
    <w:p w14:paraId="3E57AEC1">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任何一方由于不可抗力的原因不能履行合同时，应在可以通报条件恢复后</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小时内及时向对方通报不能履行或不能完全履行的理由，以减少可能给对方造成的损失，在取得有关机构的证明后，双方可延期履行、部分履行或者不履行合同，并且无需承担违约责任。</w:t>
      </w:r>
    </w:p>
    <w:p w14:paraId="23CF07B9">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十一、</w:t>
      </w:r>
      <w:r>
        <w:rPr>
          <w:rFonts w:hint="eastAsia" w:ascii="黑体" w:hAnsi="黑体" w:eastAsia="黑体" w:cs="黑体"/>
          <w:b w:val="0"/>
          <w:bCs w:val="0"/>
          <w:sz w:val="32"/>
          <w:szCs w:val="32"/>
        </w:rPr>
        <w:t>争议解决</w:t>
      </w:r>
    </w:p>
    <w:p w14:paraId="315E3C5D">
      <w:pPr>
        <w:pStyle w:val="6"/>
        <w:keepNext w:val="0"/>
        <w:keepLines w:val="0"/>
        <w:pageBreakBefore w:val="0"/>
        <w:widowControl w:val="0"/>
        <w:kinsoku/>
        <w:wordWrap w:val="0"/>
        <w:overflowPunct/>
        <w:topLinePunct/>
        <w:autoSpaceDE/>
        <w:autoSpaceDN/>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本合同执行期间不得随意变更或解除，如有未尽事宜，双方应共同协商解决，协商不成的，双方可将争议提交</w:t>
      </w:r>
      <w:r>
        <w:rPr>
          <w:rFonts w:hint="eastAsia" w:ascii="仿宋_GB2312" w:hAnsi="仿宋_GB2312" w:eastAsia="仿宋_GB2312" w:cs="仿宋_GB2312"/>
          <w:sz w:val="32"/>
          <w:szCs w:val="32"/>
          <w:lang w:val="en-US" w:eastAsia="zh-CN"/>
        </w:rPr>
        <w:t>甲方所在地法院，败诉方应承担另一方因此产生的全部合理费用，包括但不限于诉讼费、保全费、保全保险费、律师费、公证费、鉴定费、差旅费等。</w:t>
      </w:r>
    </w:p>
    <w:p w14:paraId="286BB2C1">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十二、</w:t>
      </w:r>
      <w:r>
        <w:rPr>
          <w:rFonts w:hint="eastAsia" w:ascii="黑体" w:hAnsi="黑体" w:eastAsia="黑体" w:cs="黑体"/>
          <w:b w:val="0"/>
          <w:bCs w:val="0"/>
          <w:sz w:val="32"/>
          <w:szCs w:val="32"/>
        </w:rPr>
        <w:t>合同生效、变更与终止</w:t>
      </w:r>
    </w:p>
    <w:p w14:paraId="2B535CC1">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本合同自双方盖章后生效，本合同一式肆份，双方各执贰份，具有同等法律效力。</w:t>
      </w:r>
    </w:p>
    <w:p w14:paraId="1F121A64">
      <w:pPr>
        <w:keepNext w:val="0"/>
        <w:keepLines w:val="0"/>
        <w:pageBreakBefore w:val="0"/>
        <w:widowControl w:val="0"/>
        <w:kinsoku/>
        <w:wordWrap w:val="0"/>
        <w:overflowPunct/>
        <w:topLinePunct/>
        <w:autoSpaceDE/>
        <w:autoSpaceDN/>
        <w:bidi w:val="0"/>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对合同有任何修改或补充，应签订补充协议，补充协议构成本合同的有效组成部分，与本合同具有同等效力。</w:t>
      </w:r>
    </w:p>
    <w:p w14:paraId="1CFFCF8B">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十三、</w:t>
      </w:r>
      <w:r>
        <w:rPr>
          <w:rFonts w:hint="eastAsia" w:ascii="黑体" w:hAnsi="黑体" w:eastAsia="黑体" w:cs="黑体"/>
          <w:b w:val="0"/>
          <w:bCs w:val="0"/>
          <w:sz w:val="32"/>
          <w:szCs w:val="32"/>
        </w:rPr>
        <w:t>其他</w:t>
      </w:r>
    </w:p>
    <w:p w14:paraId="4ACE7922">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产品实际制作明细与本合同不一致（面料、款式、价格等），双方需签订书面补充协议。</w:t>
      </w:r>
    </w:p>
    <w:p w14:paraId="68497ECA">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因情势变更或其他双方在订立本协议之始无法预见的情形发生时，双方协商一致，可解除本合同，</w:t>
      </w:r>
      <w:r>
        <w:rPr>
          <w:rFonts w:hint="eastAsia" w:ascii="仿宋_GB2312" w:hAnsi="仿宋_GB2312" w:eastAsia="仿宋_GB2312" w:cs="仿宋_GB2312"/>
          <w:sz w:val="32"/>
          <w:szCs w:val="32"/>
          <w:lang w:val="en-US" w:eastAsia="zh-CN"/>
        </w:rPr>
        <w:t>如涉及补偿的情况，双方另行协商达成补偿协议</w:t>
      </w:r>
      <w:r>
        <w:rPr>
          <w:rFonts w:hint="eastAsia" w:ascii="仿宋_GB2312" w:hAnsi="仿宋_GB2312" w:eastAsia="仿宋_GB2312" w:cs="仿宋_GB2312"/>
          <w:sz w:val="32"/>
          <w:szCs w:val="32"/>
        </w:rPr>
        <w:t>。</w:t>
      </w:r>
    </w:p>
    <w:p w14:paraId="74705768">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在履约期间内，合同首页双方所指定的工作联系人，必须保持联络畅通。合同双方更换各自代表时应及时书面通知对方，以保证双方货物及货款顺利交接。工作联系人有权代表双方签署送货单，验收单，交接单等资料。</w:t>
      </w:r>
    </w:p>
    <w:p w14:paraId="79AD8688">
      <w:pPr>
        <w:pStyle w:val="7"/>
        <w:keepNext w:val="0"/>
        <w:keepLines w:val="0"/>
        <w:pageBreakBefore w:val="0"/>
        <w:widowControl w:val="0"/>
        <w:kinsoku/>
        <w:wordWrap w:val="0"/>
        <w:overflowPunct/>
        <w:topLinePunct/>
        <w:autoSpaceDE/>
        <w:autoSpaceDN/>
        <w:bidi w:val="0"/>
        <w:snapToGrid w:val="0"/>
        <w:spacing w:after="0" w:line="560" w:lineRule="exact"/>
        <w:ind w:left="0" w:firstLine="640" w:firstLineChars="200"/>
        <w:textAlignment w:val="auto"/>
        <w:rPr>
          <w:rFonts w:hint="eastAsia" w:ascii="仿宋_GB2312" w:hAnsi="仿宋_GB2312" w:eastAsia="仿宋_GB2312" w:cs="仿宋_GB2312"/>
          <w:sz w:val="32"/>
          <w:szCs w:val="32"/>
          <w:lang w:eastAsia="zh-CN"/>
        </w:rPr>
      </w:pPr>
    </w:p>
    <w:p w14:paraId="1F1E6E00">
      <w:pPr>
        <w:pStyle w:val="7"/>
        <w:keepNext w:val="0"/>
        <w:keepLines w:val="0"/>
        <w:pageBreakBefore w:val="0"/>
        <w:widowControl w:val="0"/>
        <w:kinsoku/>
        <w:wordWrap w:val="0"/>
        <w:overflowPunct/>
        <w:topLinePunct/>
        <w:autoSpaceDE/>
        <w:autoSpaceDN/>
        <w:bidi w:val="0"/>
        <w:snapToGrid w:val="0"/>
        <w:spacing w:after="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42654DA6">
      <w:pPr>
        <w:pStyle w:val="7"/>
        <w:keepNext w:val="0"/>
        <w:keepLines w:val="0"/>
        <w:pageBreakBefore w:val="0"/>
        <w:widowControl w:val="0"/>
        <w:kinsoku/>
        <w:wordWrap w:val="0"/>
        <w:overflowPunct/>
        <w:topLinePunct/>
        <w:autoSpaceDE/>
        <w:autoSpaceDN/>
        <w:bidi w:val="0"/>
        <w:spacing w:after="0" w:line="560" w:lineRule="exact"/>
        <w:ind w:left="0" w:firstLine="640" w:firstLineChars="200"/>
        <w:rPr>
          <w:rFonts w:hint="eastAsia" w:ascii="仿宋_GB2312" w:hAnsi="仿宋_GB2312" w:eastAsia="仿宋_GB2312" w:cs="仿宋_GB2312"/>
          <w:sz w:val="32"/>
          <w:szCs w:val="32"/>
        </w:rPr>
      </w:pPr>
    </w:p>
    <w:p w14:paraId="1E668FC9">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甲方（盖章）：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乙方（盖章）：</w:t>
      </w:r>
    </w:p>
    <w:p w14:paraId="739882D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p>
    <w:p w14:paraId="054FC852">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代表（签字）：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代表（签字）：   </w:t>
      </w:r>
    </w:p>
    <w:p w14:paraId="6FBF8A3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p>
    <w:p w14:paraId="0CE6C89A">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签订时间：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签订时间：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430D4A96"/>
    <w:p w14:paraId="7BEDB58F">
      <w:pPr>
        <w:jc w:val="center"/>
        <w:outlineLvl w:val="0"/>
        <w:rPr>
          <w:rFonts w:ascii="Times New Roman" w:hAnsi="Times New Roman" w:eastAsia="黑体" w:cs="Times New Roman"/>
          <w:sz w:val="36"/>
          <w:szCs w:val="36"/>
        </w:rPr>
        <w:sectPr>
          <w:headerReference r:id="rId11"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5C7BA8CB">
      <w:pPr>
        <w:pStyle w:val="2"/>
        <w:keepNext/>
        <w:keepLines/>
        <w:pageBreakBefore w:val="0"/>
        <w:widowControl w:val="0"/>
        <w:kinsoku/>
        <w:wordWrap/>
        <w:overflowPunct/>
        <w:topLinePunct w:val="0"/>
        <w:autoSpaceDE/>
        <w:autoSpaceDN/>
        <w:bidi w:val="0"/>
        <w:adjustRightInd/>
        <w:snapToGrid/>
        <w:spacing w:line="640" w:lineRule="exact"/>
        <w:ind w:left="0" w:right="0" w:firstLine="0"/>
        <w:textAlignment w:val="auto"/>
        <w:rPr>
          <w:rFonts w:hint="eastAsia" w:ascii="方正小标宋简体" w:hAnsi="方正小标宋简体" w:eastAsia="方正小标宋简体" w:cs="方正小标宋简体"/>
          <w:sz w:val="44"/>
          <w:szCs w:val="44"/>
        </w:rPr>
      </w:pPr>
      <w:bookmarkStart w:id="289" w:name="_Toc6729"/>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sz w:val="44"/>
          <w:szCs w:val="44"/>
        </w:rPr>
        <w:t xml:space="preserve">章 </w:t>
      </w:r>
      <w:bookmarkEnd w:id="285"/>
      <w:r>
        <w:rPr>
          <w:rFonts w:hint="eastAsia" w:ascii="方正小标宋简体" w:hAnsi="方正小标宋简体" w:eastAsia="方正小标宋简体" w:cs="方正小标宋简体"/>
          <w:sz w:val="44"/>
          <w:szCs w:val="44"/>
        </w:rPr>
        <w:t>评审方法</w:t>
      </w:r>
      <w:bookmarkEnd w:id="286"/>
      <w:bookmarkEnd w:id="289"/>
    </w:p>
    <w:p w14:paraId="6D636FA6">
      <w:pPr>
        <w:spacing w:line="560" w:lineRule="exact"/>
        <w:ind w:firstLine="640" w:firstLineChars="200"/>
        <w:rPr>
          <w:rFonts w:ascii="Times New Roman" w:hAnsi="Times New Roman" w:eastAsia="黑体" w:cs="Times New Roman"/>
          <w:sz w:val="32"/>
          <w:szCs w:val="32"/>
          <w:highlight w:val="none"/>
        </w:rPr>
      </w:pPr>
    </w:p>
    <w:p w14:paraId="7ABB3278">
      <w:pPr>
        <w:spacing w:line="560" w:lineRule="exact"/>
        <w:ind w:firstLine="640" w:firstLineChars="200"/>
        <w:rPr>
          <w:rFonts w:hint="eastAsia" w:ascii="黑体" w:hAnsi="黑体" w:eastAsia="黑体" w:cs="黑体"/>
          <w:b/>
          <w:kern w:val="0"/>
          <w:sz w:val="32"/>
          <w:szCs w:val="32"/>
          <w:lang w:val="zh-CN"/>
        </w:rPr>
      </w:pPr>
      <w:r>
        <w:rPr>
          <w:rFonts w:hint="default" w:ascii="Times New Roman" w:hAnsi="Times New Roman" w:eastAsia="黑体" w:cs="Times New Roman"/>
          <w:sz w:val="32"/>
          <w:szCs w:val="32"/>
          <w:highlight w:val="none"/>
        </w:rPr>
        <w:t>1</w:t>
      </w:r>
      <w:r>
        <w:rPr>
          <w:rFonts w:hint="eastAsia" w:ascii="黑体" w:hAnsi="黑体" w:eastAsia="黑体" w:cs="黑体"/>
          <w:sz w:val="32"/>
          <w:szCs w:val="32"/>
          <w:highlight w:val="none"/>
        </w:rPr>
        <w:t>.比选组织机构组建评审组</w:t>
      </w:r>
    </w:p>
    <w:p w14:paraId="239509FD">
      <w:pPr>
        <w:autoSpaceDE w:val="0"/>
        <w:autoSpaceDN w:val="0"/>
        <w:spacing w:line="560" w:lineRule="exact"/>
        <w:ind w:firstLine="640" w:firstLineChars="200"/>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评审组由5人或5人以上单数组成</w:t>
      </w:r>
    </w:p>
    <w:p w14:paraId="7DD2FED2">
      <w:pPr>
        <w:spacing w:line="560" w:lineRule="exact"/>
        <w:ind w:firstLine="640" w:firstLineChars="200"/>
        <w:rPr>
          <w:rFonts w:hint="eastAsia" w:ascii="黑体" w:hAnsi="黑体" w:eastAsia="黑体" w:cs="黑体"/>
          <w:sz w:val="32"/>
          <w:szCs w:val="32"/>
          <w:highlight w:val="none"/>
        </w:rPr>
      </w:pPr>
      <w:r>
        <w:rPr>
          <w:rFonts w:hint="eastAsia" w:ascii="Times New Roman" w:hAnsi="Times New Roman" w:eastAsia="黑体" w:cs="Times New Roman"/>
          <w:sz w:val="32"/>
          <w:szCs w:val="32"/>
          <w:highlight w:val="none"/>
          <w:lang w:val="en-US" w:eastAsia="zh-CN"/>
        </w:rPr>
        <w:t>2</w:t>
      </w:r>
      <w:r>
        <w:rPr>
          <w:rFonts w:hint="default" w:ascii="黑体" w:hAnsi="黑体" w:eastAsia="黑体" w:cs="黑体"/>
          <w:sz w:val="32"/>
          <w:szCs w:val="32"/>
          <w:highlight w:val="none"/>
        </w:rPr>
        <w:t>.比选组织机构组建评审组</w:t>
      </w:r>
    </w:p>
    <w:p w14:paraId="6D136DB8">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根据各比选申请人递交的比选申请书按照以下程序进行评审工作：</w:t>
      </w:r>
    </w:p>
    <w:p w14:paraId="7B80B3B7">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lang w:val="zh-CN"/>
        </w:rPr>
        <w:t>对比选申请文件进行初步评审（包括形式评审、资格评审和响应性评审，剔除无效比选申请书）；</w:t>
      </w:r>
    </w:p>
    <w:p w14:paraId="6A3DD887">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lang w:val="zh-CN"/>
        </w:rPr>
        <w:t>按照比选人制定的《评审标准》对通过初步评审的申请文件内容逐项打分</w:t>
      </w:r>
      <w:r>
        <w:rPr>
          <w:rFonts w:hint="eastAsia" w:ascii="Times New Roman" w:hAnsi="Times New Roman" w:eastAsia="仿宋_GB2312" w:cs="Times New Roman"/>
          <w:kern w:val="0"/>
          <w:sz w:val="32"/>
          <w:szCs w:val="32"/>
          <w:lang w:val="zh-CN"/>
        </w:rPr>
        <w:t>。</w:t>
      </w:r>
    </w:p>
    <w:p w14:paraId="141EDEA0">
      <w:pPr>
        <w:spacing w:line="560" w:lineRule="exact"/>
        <w:ind w:firstLine="640" w:firstLineChars="200"/>
        <w:rPr>
          <w:rFonts w:hint="eastAsia" w:ascii="黑体" w:hAnsi="黑体" w:eastAsia="黑体" w:cs="黑体"/>
          <w:sz w:val="32"/>
          <w:szCs w:val="32"/>
          <w:highlight w:val="none"/>
          <w:lang w:val="zh-CN"/>
        </w:rPr>
      </w:pPr>
      <w:r>
        <w:rPr>
          <w:rFonts w:hint="default" w:ascii="Times New Roman" w:hAnsi="Times New Roman" w:eastAsia="黑体" w:cs="Times New Roman"/>
          <w:sz w:val="32"/>
          <w:szCs w:val="32"/>
          <w:highlight w:val="none"/>
        </w:rPr>
        <w:t>3.</w:t>
      </w:r>
      <w:r>
        <w:rPr>
          <w:rFonts w:hint="eastAsia" w:ascii="黑体" w:hAnsi="黑体" w:eastAsia="黑体" w:cs="黑体"/>
          <w:sz w:val="32"/>
          <w:szCs w:val="32"/>
          <w:highlight w:val="none"/>
          <w:lang w:val="zh-CN"/>
        </w:rPr>
        <w:t>评审标准</w:t>
      </w:r>
    </w:p>
    <w:p w14:paraId="08BBCF98">
      <w:pPr>
        <w:spacing w:line="560" w:lineRule="exact"/>
        <w:ind w:firstLine="640" w:firstLineChars="200"/>
        <w:rPr>
          <w:rFonts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1</w:t>
      </w:r>
      <w:r>
        <w:rPr>
          <w:rFonts w:ascii="Times New Roman" w:hAnsi="Times New Roman" w:eastAsia="仿宋_GB2312" w:cs="Times New Roman"/>
          <w:bCs/>
          <w:kern w:val="0"/>
          <w:sz w:val="32"/>
          <w:szCs w:val="32"/>
        </w:rPr>
        <w:t>初步评审</w:t>
      </w:r>
    </w:p>
    <w:tbl>
      <w:tblPr>
        <w:tblStyle w:val="16"/>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2543"/>
        <w:gridCol w:w="5505"/>
      </w:tblGrid>
      <w:tr w14:paraId="5BEE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4" w:type="dxa"/>
            <w:vAlign w:val="center"/>
          </w:tcPr>
          <w:p w14:paraId="06FBDC57">
            <w:pPr>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评审项</w:t>
            </w:r>
            <w:r>
              <w:rPr>
                <w:rFonts w:hint="eastAsia" w:ascii="Times New Roman" w:hAnsi="Times New Roman" w:eastAsia="仿宋_GB2312" w:cs="Times New Roman"/>
                <w:b/>
                <w:sz w:val="28"/>
                <w:szCs w:val="28"/>
                <w:lang w:val="en-US" w:eastAsia="zh-CN"/>
              </w:rPr>
              <w:t>目</w:t>
            </w:r>
          </w:p>
        </w:tc>
        <w:tc>
          <w:tcPr>
            <w:tcW w:w="2543" w:type="dxa"/>
            <w:vAlign w:val="center"/>
          </w:tcPr>
          <w:p w14:paraId="35E6A205">
            <w:pPr>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评审因素</w:t>
            </w:r>
          </w:p>
        </w:tc>
        <w:tc>
          <w:tcPr>
            <w:tcW w:w="5505" w:type="dxa"/>
            <w:vAlign w:val="center"/>
          </w:tcPr>
          <w:p w14:paraId="38D2DCE6">
            <w:pPr>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评审标准</w:t>
            </w:r>
          </w:p>
        </w:tc>
      </w:tr>
      <w:tr w14:paraId="64B6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4" w:type="dxa"/>
            <w:vMerge w:val="restart"/>
            <w:vAlign w:val="center"/>
          </w:tcPr>
          <w:p w14:paraId="0134978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形式评审标准</w:t>
            </w:r>
          </w:p>
        </w:tc>
        <w:tc>
          <w:tcPr>
            <w:tcW w:w="2543" w:type="dxa"/>
            <w:vAlign w:val="center"/>
          </w:tcPr>
          <w:p w14:paraId="3ABFEE35">
            <w:pPr>
              <w:keepNext w:val="0"/>
              <w:keepLines w:val="0"/>
              <w:pageBreakBefore w:val="0"/>
              <w:widowControl w:val="0"/>
              <w:kinsoku/>
              <w:wordWrap/>
              <w:overflowPunct/>
              <w:topLinePunct w:val="0"/>
              <w:autoSpaceDE/>
              <w:autoSpaceDN/>
              <w:bidi w:val="0"/>
              <w:adjustRightInd/>
              <w:snapToGrid/>
              <w:spacing w:line="400" w:lineRule="exact"/>
              <w:ind w:left="28" w:leftChars="0" w:hanging="28" w:hangingChars="1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比选申请人名称</w:t>
            </w:r>
          </w:p>
        </w:tc>
        <w:tc>
          <w:tcPr>
            <w:tcW w:w="5505" w:type="dxa"/>
            <w:vAlign w:val="center"/>
          </w:tcPr>
          <w:p w14:paraId="106DD9BB">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与</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营业执照</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一致</w:t>
            </w:r>
          </w:p>
        </w:tc>
      </w:tr>
      <w:tr w14:paraId="7282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4" w:type="dxa"/>
            <w:vMerge w:val="continue"/>
          </w:tcPr>
          <w:p w14:paraId="4077F4E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
                <w:sz w:val="28"/>
                <w:szCs w:val="28"/>
              </w:rPr>
            </w:pPr>
          </w:p>
        </w:tc>
        <w:tc>
          <w:tcPr>
            <w:tcW w:w="2543" w:type="dxa"/>
            <w:vAlign w:val="center"/>
          </w:tcPr>
          <w:p w14:paraId="19DDBD07">
            <w:pPr>
              <w:keepNext w:val="0"/>
              <w:keepLines w:val="0"/>
              <w:pageBreakBefore w:val="0"/>
              <w:widowControl w:val="0"/>
              <w:kinsoku/>
              <w:wordWrap/>
              <w:overflowPunct/>
              <w:topLinePunct w:val="0"/>
              <w:autoSpaceDE/>
              <w:autoSpaceDN/>
              <w:bidi w:val="0"/>
              <w:adjustRightInd/>
              <w:snapToGrid/>
              <w:spacing w:line="400" w:lineRule="exact"/>
              <w:ind w:left="28" w:leftChars="0" w:hanging="28" w:hangingChars="1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签字、盖章</w:t>
            </w:r>
          </w:p>
        </w:tc>
        <w:tc>
          <w:tcPr>
            <w:tcW w:w="5505" w:type="dxa"/>
            <w:vAlign w:val="center"/>
          </w:tcPr>
          <w:p w14:paraId="7664714A">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符合第二章前附表第</w:t>
            </w:r>
            <w:r>
              <w:rPr>
                <w:rFonts w:hint="default" w:ascii="Times New Roman" w:hAnsi="Times New Roman" w:eastAsia="仿宋_GB2312" w:cs="Times New Roman"/>
                <w:sz w:val="28"/>
                <w:szCs w:val="28"/>
              </w:rPr>
              <w:t>3</w:t>
            </w:r>
            <w:r>
              <w:rPr>
                <w:rFonts w:ascii="Times New Roman" w:hAnsi="Times New Roman" w:eastAsia="仿宋_GB2312" w:cs="Times New Roman"/>
                <w:sz w:val="28"/>
                <w:szCs w:val="28"/>
              </w:rPr>
              <w:t>项要求</w:t>
            </w:r>
          </w:p>
        </w:tc>
      </w:tr>
      <w:tr w14:paraId="0E31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4" w:type="dxa"/>
            <w:vMerge w:val="continue"/>
          </w:tcPr>
          <w:p w14:paraId="2EFBAFB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
                <w:sz w:val="28"/>
                <w:szCs w:val="28"/>
              </w:rPr>
            </w:pPr>
          </w:p>
        </w:tc>
        <w:tc>
          <w:tcPr>
            <w:tcW w:w="2543" w:type="dxa"/>
            <w:vAlign w:val="center"/>
          </w:tcPr>
          <w:p w14:paraId="46DDFDA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副本份数</w:t>
            </w:r>
          </w:p>
        </w:tc>
        <w:tc>
          <w:tcPr>
            <w:tcW w:w="5505" w:type="dxa"/>
            <w:vAlign w:val="center"/>
          </w:tcPr>
          <w:p w14:paraId="471B03B2">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符合第二章前附表第</w:t>
            </w:r>
            <w:r>
              <w:rPr>
                <w:rFonts w:hint="default" w:ascii="Times New Roman" w:hAnsi="Times New Roman" w:eastAsia="仿宋_GB2312" w:cs="Times New Roman"/>
                <w:sz w:val="28"/>
                <w:szCs w:val="28"/>
              </w:rPr>
              <w:t>3</w:t>
            </w:r>
            <w:r>
              <w:rPr>
                <w:rFonts w:ascii="Times New Roman" w:hAnsi="Times New Roman" w:eastAsia="仿宋_GB2312" w:cs="Times New Roman"/>
                <w:sz w:val="28"/>
                <w:szCs w:val="28"/>
              </w:rPr>
              <w:t>项要求</w:t>
            </w:r>
          </w:p>
        </w:tc>
      </w:tr>
      <w:tr w14:paraId="6405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4" w:type="dxa"/>
            <w:vMerge w:val="continue"/>
          </w:tcPr>
          <w:p w14:paraId="2733B31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
                <w:sz w:val="28"/>
                <w:szCs w:val="28"/>
              </w:rPr>
            </w:pPr>
          </w:p>
        </w:tc>
        <w:tc>
          <w:tcPr>
            <w:tcW w:w="2543" w:type="dxa"/>
            <w:vAlign w:val="center"/>
          </w:tcPr>
          <w:p w14:paraId="15B084CC">
            <w:pPr>
              <w:keepNext w:val="0"/>
              <w:keepLines w:val="0"/>
              <w:pageBreakBefore w:val="0"/>
              <w:widowControl w:val="0"/>
              <w:kinsoku/>
              <w:wordWrap/>
              <w:overflowPunct/>
              <w:topLinePunct w:val="0"/>
              <w:autoSpaceDE/>
              <w:autoSpaceDN/>
              <w:bidi w:val="0"/>
              <w:adjustRightInd/>
              <w:snapToGrid/>
              <w:spacing w:line="400" w:lineRule="exact"/>
              <w:ind w:left="28" w:leftChars="0" w:hanging="28" w:hangingChars="10"/>
              <w:jc w:val="center"/>
              <w:textAlignment w:val="auto"/>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报价唯一</w:t>
            </w:r>
            <w:r>
              <w:rPr>
                <w:rFonts w:hint="eastAsia" w:ascii="Times New Roman" w:hAnsi="Times New Roman" w:eastAsia="仿宋_GB2312" w:cs="Times New Roman"/>
                <w:sz w:val="28"/>
                <w:szCs w:val="28"/>
                <w:lang w:val="en-US" w:eastAsia="zh-CN"/>
              </w:rPr>
              <w:t>且未超出最高限价</w:t>
            </w:r>
          </w:p>
        </w:tc>
        <w:tc>
          <w:tcPr>
            <w:tcW w:w="5505" w:type="dxa"/>
            <w:vAlign w:val="center"/>
          </w:tcPr>
          <w:p w14:paraId="4B0CBB1A">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Cs/>
                <w:sz w:val="28"/>
                <w:szCs w:val="28"/>
                <w:lang w:val="en-US" w:eastAsia="zh-CN"/>
              </w:rPr>
            </w:pPr>
            <w:r>
              <w:rPr>
                <w:rFonts w:ascii="Times New Roman" w:hAnsi="Times New Roman" w:eastAsia="仿宋_GB2312" w:cs="Times New Roman"/>
                <w:bCs/>
                <w:sz w:val="28"/>
                <w:szCs w:val="28"/>
              </w:rPr>
              <w:t>只能有一组有效报价</w:t>
            </w:r>
            <w:r>
              <w:rPr>
                <w:rFonts w:hint="eastAsia" w:ascii="Times New Roman" w:hAnsi="Times New Roman" w:eastAsia="仿宋_GB2312" w:cs="Times New Roman"/>
                <w:bCs/>
                <w:sz w:val="28"/>
                <w:szCs w:val="28"/>
                <w:lang w:eastAsia="zh-CN"/>
              </w:rPr>
              <w:t>，</w:t>
            </w:r>
            <w:r>
              <w:rPr>
                <w:rFonts w:hint="eastAsia" w:ascii="Times New Roman" w:hAnsi="Times New Roman" w:eastAsia="仿宋_GB2312" w:cs="Times New Roman"/>
                <w:bCs/>
                <w:sz w:val="28"/>
                <w:szCs w:val="28"/>
                <w:lang w:val="en-US" w:eastAsia="zh-CN"/>
              </w:rPr>
              <w:t>且价格没有超过最高限价</w:t>
            </w:r>
          </w:p>
        </w:tc>
      </w:tr>
      <w:tr w14:paraId="136C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4" w:type="dxa"/>
            <w:vMerge w:val="continue"/>
          </w:tcPr>
          <w:p w14:paraId="355F6A6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
                <w:sz w:val="28"/>
                <w:szCs w:val="28"/>
              </w:rPr>
            </w:pPr>
          </w:p>
        </w:tc>
        <w:tc>
          <w:tcPr>
            <w:tcW w:w="2543" w:type="dxa"/>
            <w:vAlign w:val="center"/>
          </w:tcPr>
          <w:p w14:paraId="485D3959">
            <w:pPr>
              <w:spacing w:line="400" w:lineRule="exact"/>
              <w:ind w:left="28" w:leftChars="0" w:hanging="28" w:hangingChars="1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法定代表人身份证明</w:t>
            </w:r>
            <w:r>
              <w:rPr>
                <w:rFonts w:hint="default" w:ascii="Times New Roman" w:hAnsi="Times New Roman" w:eastAsia="仿宋_GB2312" w:cs="Times New Roman"/>
                <w:sz w:val="28"/>
                <w:szCs w:val="28"/>
                <w:lang w:val="en-US" w:eastAsia="zh-CN"/>
              </w:rPr>
              <w:t>或授权书</w:t>
            </w:r>
          </w:p>
        </w:tc>
        <w:tc>
          <w:tcPr>
            <w:tcW w:w="5505" w:type="dxa"/>
            <w:vAlign w:val="center"/>
          </w:tcPr>
          <w:p w14:paraId="70499993">
            <w:pPr>
              <w:spacing w:line="400" w:lineRule="exact"/>
              <w:ind w:left="28" w:hanging="28" w:hangingChars="10"/>
              <w:jc w:val="both"/>
              <w:rPr>
                <w:rFonts w:ascii="Times New Roman" w:hAnsi="Times New Roman" w:eastAsia="仿宋_GB2312" w:cs="Times New Roman"/>
                <w:bCs w:val="0"/>
                <w:sz w:val="28"/>
                <w:szCs w:val="28"/>
              </w:rPr>
            </w:pPr>
            <w:r>
              <w:rPr>
                <w:rFonts w:ascii="Times New Roman" w:hAnsi="Times New Roman" w:eastAsia="仿宋_GB2312" w:cs="Times New Roman"/>
                <w:bCs w:val="0"/>
                <w:sz w:val="28"/>
                <w:szCs w:val="28"/>
              </w:rPr>
              <w:t>符合第三章申请文件格式要求</w:t>
            </w:r>
          </w:p>
        </w:tc>
      </w:tr>
      <w:tr w14:paraId="00C6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4" w:type="dxa"/>
            <w:vMerge w:val="continue"/>
          </w:tcPr>
          <w:p w14:paraId="7ED4EC3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
                <w:sz w:val="28"/>
                <w:szCs w:val="28"/>
              </w:rPr>
            </w:pPr>
          </w:p>
        </w:tc>
        <w:tc>
          <w:tcPr>
            <w:tcW w:w="2543" w:type="dxa"/>
            <w:vAlign w:val="center"/>
          </w:tcPr>
          <w:p w14:paraId="2A171B40">
            <w:pPr>
              <w:keepNext w:val="0"/>
              <w:keepLines w:val="0"/>
              <w:pageBreakBefore w:val="0"/>
              <w:widowControl w:val="0"/>
              <w:kinsoku/>
              <w:wordWrap/>
              <w:overflowPunct/>
              <w:topLinePunct w:val="0"/>
              <w:autoSpaceDE/>
              <w:autoSpaceDN/>
              <w:bidi w:val="0"/>
              <w:adjustRightInd/>
              <w:snapToGrid/>
              <w:spacing w:line="400" w:lineRule="exact"/>
              <w:ind w:left="28" w:leftChars="0" w:hanging="28" w:hangingChars="10"/>
              <w:jc w:val="center"/>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结论</w:t>
            </w:r>
          </w:p>
        </w:tc>
        <w:tc>
          <w:tcPr>
            <w:tcW w:w="5505" w:type="dxa"/>
            <w:vAlign w:val="center"/>
          </w:tcPr>
          <w:p w14:paraId="575E50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Cs/>
                <w:sz w:val="28"/>
                <w:szCs w:val="28"/>
              </w:rPr>
            </w:pPr>
            <w:r>
              <w:rPr>
                <w:rFonts w:ascii="Times New Roman" w:hAnsi="Times New Roman" w:eastAsia="仿宋_GB2312" w:cs="Times New Roman"/>
                <w:b/>
                <w:sz w:val="28"/>
                <w:szCs w:val="28"/>
              </w:rPr>
              <w:t>“通过”或“不通过”</w:t>
            </w:r>
          </w:p>
        </w:tc>
      </w:tr>
      <w:tr w14:paraId="3A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restart"/>
            <w:vAlign w:val="center"/>
          </w:tcPr>
          <w:p w14:paraId="435E9D2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
                <w:sz w:val="28"/>
                <w:szCs w:val="28"/>
              </w:rPr>
            </w:pPr>
            <w:r>
              <w:rPr>
                <w:rFonts w:hint="default" w:ascii="Times New Roman" w:hAnsi="Times New Roman" w:eastAsia="仿宋_GB2312" w:cs="Times New Roman"/>
                <w:b/>
                <w:sz w:val="28"/>
                <w:szCs w:val="28"/>
              </w:rPr>
              <w:t>资格评审标准</w:t>
            </w:r>
          </w:p>
        </w:tc>
        <w:tc>
          <w:tcPr>
            <w:tcW w:w="2543" w:type="dxa"/>
            <w:vAlign w:val="center"/>
          </w:tcPr>
          <w:p w14:paraId="3C0F47CF">
            <w:pPr>
              <w:spacing w:line="400" w:lineRule="exact"/>
              <w:ind w:left="28" w:leftChars="0" w:hanging="28" w:hangingChars="10"/>
              <w:jc w:val="center"/>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营业执照</w:t>
            </w:r>
          </w:p>
        </w:tc>
        <w:tc>
          <w:tcPr>
            <w:tcW w:w="5505" w:type="dxa"/>
            <w:vAlign w:val="center"/>
          </w:tcPr>
          <w:p w14:paraId="590768DD">
            <w:pPr>
              <w:spacing w:line="400" w:lineRule="exact"/>
              <w:ind w:left="28" w:hanging="28" w:hangingChars="10"/>
              <w:jc w:val="both"/>
              <w:rPr>
                <w:rFonts w:ascii="Times New Roman" w:hAnsi="Times New Roman" w:eastAsia="仿宋_GB2312" w:cs="Times New Roman"/>
                <w:bCs w:val="0"/>
                <w:sz w:val="28"/>
                <w:szCs w:val="28"/>
              </w:rPr>
            </w:pPr>
            <w:r>
              <w:rPr>
                <w:rFonts w:ascii="Times New Roman" w:hAnsi="Times New Roman" w:eastAsia="仿宋_GB2312" w:cs="Times New Roman"/>
                <w:bCs w:val="0"/>
                <w:sz w:val="28"/>
                <w:szCs w:val="28"/>
              </w:rPr>
              <w:t>符合第一章比选公告第2条规定，所附证明材料符合第三章申请文件格式要求</w:t>
            </w:r>
          </w:p>
        </w:tc>
      </w:tr>
      <w:tr w14:paraId="38A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continue"/>
            <w:vAlign w:val="center"/>
          </w:tcPr>
          <w:p w14:paraId="67CC134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仿宋_GB2312" w:cs="Times New Roman"/>
                <w:b/>
                <w:sz w:val="28"/>
                <w:szCs w:val="28"/>
              </w:rPr>
            </w:pPr>
          </w:p>
        </w:tc>
        <w:tc>
          <w:tcPr>
            <w:tcW w:w="2543" w:type="dxa"/>
            <w:vAlign w:val="center"/>
          </w:tcPr>
          <w:p w14:paraId="2BD388DE">
            <w:pPr>
              <w:spacing w:line="400" w:lineRule="exact"/>
              <w:ind w:left="28" w:leftChars="0" w:hanging="28" w:hangingChars="10"/>
              <w:jc w:val="center"/>
              <w:rPr>
                <w:rFonts w:hint="default" w:ascii="Times New Roman" w:hAnsi="Times New Roman" w:eastAsia="仿宋_GB2312" w:cs="Times New Roman"/>
                <w:sz w:val="28"/>
                <w:szCs w:val="28"/>
              </w:rPr>
            </w:pPr>
            <w:r>
              <w:rPr>
                <w:rFonts w:ascii="Times New Roman" w:hAnsi="Times New Roman" w:eastAsia="仿宋_GB2312" w:cs="Times New Roman"/>
                <w:sz w:val="28"/>
                <w:szCs w:val="28"/>
              </w:rPr>
              <w:t>业绩材料</w:t>
            </w:r>
          </w:p>
        </w:tc>
        <w:tc>
          <w:tcPr>
            <w:tcW w:w="5505" w:type="dxa"/>
            <w:vAlign w:val="center"/>
          </w:tcPr>
          <w:p w14:paraId="52A992B3">
            <w:pPr>
              <w:spacing w:line="400" w:lineRule="exact"/>
              <w:ind w:left="28" w:hanging="28" w:hangingChars="10"/>
              <w:jc w:val="both"/>
              <w:rPr>
                <w:rFonts w:ascii="Times New Roman" w:hAnsi="Times New Roman" w:eastAsia="仿宋_GB2312" w:cs="Times New Roman"/>
                <w:bCs w:val="0"/>
                <w:sz w:val="28"/>
                <w:szCs w:val="28"/>
              </w:rPr>
            </w:pPr>
            <w:r>
              <w:rPr>
                <w:rFonts w:ascii="Times New Roman" w:hAnsi="Times New Roman" w:eastAsia="仿宋_GB2312" w:cs="Times New Roman"/>
                <w:bCs w:val="0"/>
                <w:sz w:val="28"/>
                <w:szCs w:val="28"/>
              </w:rPr>
              <w:t>符合第一章比选公告第2条规定，所附证明材料符合第三章申请文件格式要求</w:t>
            </w:r>
          </w:p>
        </w:tc>
      </w:tr>
      <w:tr w14:paraId="4871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continue"/>
            <w:vAlign w:val="center"/>
          </w:tcPr>
          <w:p w14:paraId="3572A139">
            <w:pPr>
              <w:keepNext w:val="0"/>
              <w:keepLines w:val="0"/>
              <w:pageBreakBefore w:val="0"/>
              <w:widowControl w:val="0"/>
              <w:kinsoku/>
              <w:wordWrap/>
              <w:overflowPunct/>
              <w:topLinePunct w:val="0"/>
              <w:autoSpaceDE/>
              <w:autoSpaceDN/>
              <w:bidi w:val="0"/>
              <w:adjustRightInd/>
              <w:snapToGrid/>
              <w:spacing w:line="400" w:lineRule="exact"/>
              <w:ind w:left="359" w:leftChars="171"/>
              <w:textAlignment w:val="auto"/>
              <w:rPr>
                <w:rFonts w:ascii="Times New Roman" w:hAnsi="Times New Roman" w:eastAsia="仿宋_GB2312" w:cs="Times New Roman"/>
                <w:b/>
                <w:sz w:val="28"/>
                <w:szCs w:val="28"/>
              </w:rPr>
            </w:pPr>
          </w:p>
        </w:tc>
        <w:tc>
          <w:tcPr>
            <w:tcW w:w="2543" w:type="dxa"/>
            <w:vAlign w:val="center"/>
          </w:tcPr>
          <w:p w14:paraId="2BD22C9E">
            <w:pPr>
              <w:spacing w:line="400" w:lineRule="exact"/>
              <w:ind w:left="28" w:leftChars="0" w:hanging="28" w:hangingChars="10"/>
              <w:jc w:val="center"/>
              <w:rPr>
                <w:rFonts w:hint="default" w:ascii="Times New Roman" w:hAnsi="Times New Roman" w:eastAsia="仿宋_GB2312" w:cs="Times New Roman"/>
                <w:sz w:val="28"/>
                <w:szCs w:val="28"/>
              </w:rPr>
            </w:pPr>
            <w:r>
              <w:rPr>
                <w:rFonts w:ascii="Times New Roman" w:hAnsi="Times New Roman" w:eastAsia="仿宋_GB2312" w:cs="Times New Roman"/>
                <w:sz w:val="28"/>
                <w:szCs w:val="28"/>
              </w:rPr>
              <w:t>信誉要求</w:t>
            </w:r>
          </w:p>
        </w:tc>
        <w:tc>
          <w:tcPr>
            <w:tcW w:w="5505" w:type="dxa"/>
            <w:vAlign w:val="center"/>
          </w:tcPr>
          <w:p w14:paraId="51396F88">
            <w:pPr>
              <w:spacing w:line="400" w:lineRule="exact"/>
              <w:ind w:left="28" w:hanging="28" w:hangingChars="10"/>
              <w:jc w:val="both"/>
              <w:rPr>
                <w:rFonts w:hint="default" w:ascii="Times New Roman" w:hAnsi="Times New Roman" w:eastAsia="仿宋_GB2312" w:cs="Times New Roman"/>
                <w:bCs w:val="0"/>
                <w:sz w:val="28"/>
                <w:szCs w:val="28"/>
              </w:rPr>
            </w:pPr>
            <w:r>
              <w:rPr>
                <w:rFonts w:ascii="Times New Roman" w:hAnsi="Times New Roman" w:eastAsia="仿宋_GB2312" w:cs="Times New Roman"/>
                <w:bCs w:val="0"/>
                <w:sz w:val="28"/>
                <w:szCs w:val="28"/>
              </w:rPr>
              <w:t>符合第一章比选公告第2条规定，所附证明材料符合第三章申请文件格式要求</w:t>
            </w:r>
          </w:p>
        </w:tc>
      </w:tr>
      <w:tr w14:paraId="4F78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94" w:type="dxa"/>
            <w:vMerge w:val="continue"/>
            <w:vAlign w:val="center"/>
          </w:tcPr>
          <w:p w14:paraId="34B6CF52">
            <w:pPr>
              <w:keepNext w:val="0"/>
              <w:keepLines w:val="0"/>
              <w:pageBreakBefore w:val="0"/>
              <w:widowControl w:val="0"/>
              <w:kinsoku/>
              <w:wordWrap/>
              <w:overflowPunct/>
              <w:topLinePunct w:val="0"/>
              <w:autoSpaceDE/>
              <w:autoSpaceDN/>
              <w:bidi w:val="0"/>
              <w:adjustRightInd/>
              <w:snapToGrid/>
              <w:spacing w:line="400" w:lineRule="exact"/>
              <w:ind w:left="359" w:leftChars="171"/>
              <w:textAlignment w:val="auto"/>
              <w:rPr>
                <w:rFonts w:ascii="Times New Roman" w:hAnsi="Times New Roman" w:eastAsia="仿宋_GB2312" w:cs="Times New Roman"/>
                <w:b/>
                <w:sz w:val="28"/>
                <w:szCs w:val="28"/>
              </w:rPr>
            </w:pPr>
          </w:p>
        </w:tc>
        <w:tc>
          <w:tcPr>
            <w:tcW w:w="2543" w:type="dxa"/>
            <w:vAlign w:val="center"/>
          </w:tcPr>
          <w:p w14:paraId="2CA7F2D7">
            <w:pPr>
              <w:spacing w:line="400" w:lineRule="exact"/>
              <w:ind w:left="28" w:leftChars="0" w:hanging="28" w:hangingChars="10"/>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联合体要求</w:t>
            </w:r>
          </w:p>
        </w:tc>
        <w:tc>
          <w:tcPr>
            <w:tcW w:w="5505" w:type="dxa"/>
            <w:vAlign w:val="center"/>
          </w:tcPr>
          <w:p w14:paraId="5C030D01">
            <w:pPr>
              <w:spacing w:line="400" w:lineRule="exact"/>
              <w:ind w:left="28" w:hanging="28" w:hangingChars="10"/>
              <w:jc w:val="both"/>
              <w:rPr>
                <w:rFonts w:ascii="Times New Roman" w:hAnsi="Times New Roman" w:eastAsia="仿宋_GB2312" w:cs="Times New Roman"/>
                <w:bCs w:val="0"/>
                <w:sz w:val="28"/>
                <w:szCs w:val="28"/>
              </w:rPr>
            </w:pPr>
            <w:r>
              <w:rPr>
                <w:rFonts w:ascii="Times New Roman" w:hAnsi="Times New Roman" w:eastAsia="仿宋_GB2312" w:cs="Times New Roman"/>
                <w:bCs w:val="0"/>
                <w:sz w:val="28"/>
                <w:szCs w:val="28"/>
              </w:rPr>
              <w:t>符合第一章比选公告第2条规定</w:t>
            </w:r>
          </w:p>
        </w:tc>
      </w:tr>
      <w:tr w14:paraId="427B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94" w:type="dxa"/>
            <w:vMerge w:val="continue"/>
            <w:vAlign w:val="center"/>
          </w:tcPr>
          <w:p w14:paraId="3BBE2B24">
            <w:pPr>
              <w:keepNext w:val="0"/>
              <w:keepLines w:val="0"/>
              <w:pageBreakBefore w:val="0"/>
              <w:widowControl w:val="0"/>
              <w:kinsoku/>
              <w:wordWrap/>
              <w:overflowPunct/>
              <w:topLinePunct w:val="0"/>
              <w:autoSpaceDE/>
              <w:autoSpaceDN/>
              <w:bidi w:val="0"/>
              <w:adjustRightInd/>
              <w:snapToGrid/>
              <w:spacing w:line="400" w:lineRule="exact"/>
              <w:ind w:left="359" w:leftChars="171"/>
              <w:textAlignment w:val="auto"/>
              <w:rPr>
                <w:rFonts w:ascii="Times New Roman" w:hAnsi="Times New Roman" w:eastAsia="仿宋_GB2312" w:cs="Times New Roman"/>
                <w:b/>
                <w:sz w:val="28"/>
                <w:szCs w:val="28"/>
              </w:rPr>
            </w:pPr>
          </w:p>
        </w:tc>
        <w:tc>
          <w:tcPr>
            <w:tcW w:w="2543" w:type="dxa"/>
            <w:vAlign w:val="center"/>
          </w:tcPr>
          <w:p w14:paraId="02453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结论</w:t>
            </w:r>
          </w:p>
        </w:tc>
        <w:tc>
          <w:tcPr>
            <w:tcW w:w="5505" w:type="dxa"/>
            <w:vAlign w:val="center"/>
          </w:tcPr>
          <w:p w14:paraId="47542995">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“通过”或“不通过”</w:t>
            </w:r>
          </w:p>
        </w:tc>
      </w:tr>
      <w:tr w14:paraId="0118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94" w:type="dxa"/>
            <w:vMerge w:val="restart"/>
            <w:vAlign w:val="center"/>
          </w:tcPr>
          <w:p w14:paraId="5F3B3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响应性评审标准</w:t>
            </w:r>
          </w:p>
        </w:tc>
        <w:tc>
          <w:tcPr>
            <w:tcW w:w="2543" w:type="dxa"/>
            <w:vAlign w:val="center"/>
          </w:tcPr>
          <w:p w14:paraId="55BCB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最高限价</w:t>
            </w:r>
          </w:p>
        </w:tc>
        <w:tc>
          <w:tcPr>
            <w:tcW w:w="5505" w:type="dxa"/>
            <w:vAlign w:val="center"/>
          </w:tcPr>
          <w:p w14:paraId="490DCEE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符合第二章前附表要求</w:t>
            </w:r>
          </w:p>
        </w:tc>
      </w:tr>
      <w:tr w14:paraId="62FB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94" w:type="dxa"/>
            <w:vMerge w:val="continue"/>
          </w:tcPr>
          <w:p w14:paraId="197BB846">
            <w:pPr>
              <w:keepNext w:val="0"/>
              <w:keepLines w:val="0"/>
              <w:pageBreakBefore w:val="0"/>
              <w:widowControl w:val="0"/>
              <w:kinsoku/>
              <w:wordWrap/>
              <w:overflowPunct/>
              <w:topLinePunct w:val="0"/>
              <w:autoSpaceDE/>
              <w:autoSpaceDN/>
              <w:bidi w:val="0"/>
              <w:adjustRightInd/>
              <w:snapToGrid/>
              <w:spacing w:line="400" w:lineRule="exact"/>
              <w:ind w:left="359" w:leftChars="171"/>
              <w:textAlignment w:val="auto"/>
              <w:rPr>
                <w:rFonts w:ascii="Times New Roman" w:hAnsi="Times New Roman" w:eastAsia="仿宋_GB2312" w:cs="Times New Roman"/>
                <w:sz w:val="28"/>
                <w:szCs w:val="28"/>
              </w:rPr>
            </w:pPr>
          </w:p>
        </w:tc>
        <w:tc>
          <w:tcPr>
            <w:tcW w:w="2543" w:type="dxa"/>
            <w:vAlign w:val="center"/>
          </w:tcPr>
          <w:p w14:paraId="48CF2F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比选有效期</w:t>
            </w:r>
          </w:p>
        </w:tc>
        <w:tc>
          <w:tcPr>
            <w:tcW w:w="5505" w:type="dxa"/>
            <w:vAlign w:val="center"/>
          </w:tcPr>
          <w:p w14:paraId="614164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bCs/>
                <w:sz w:val="28"/>
                <w:szCs w:val="28"/>
              </w:rPr>
            </w:pPr>
            <w:r>
              <w:rPr>
                <w:rFonts w:ascii="Times New Roman" w:hAnsi="Times New Roman" w:eastAsia="仿宋_GB2312" w:cs="Times New Roman"/>
                <w:bCs/>
                <w:sz w:val="28"/>
                <w:szCs w:val="28"/>
              </w:rPr>
              <w:t>符合第二章第二节总则</w:t>
            </w:r>
            <w:r>
              <w:rPr>
                <w:rFonts w:ascii="Times New Roman" w:hAnsi="Times New Roman" w:eastAsia="仿宋_GB2312" w:cs="Times New Roman"/>
                <w:sz w:val="28"/>
                <w:szCs w:val="28"/>
              </w:rPr>
              <w:t>第</w:t>
            </w:r>
            <w:r>
              <w:rPr>
                <w:rFonts w:hint="default" w:ascii="Times New Roman" w:hAnsi="Times New Roman" w:eastAsia="仿宋_GB2312" w:cs="Times New Roman"/>
                <w:sz w:val="28"/>
                <w:szCs w:val="28"/>
              </w:rPr>
              <w:t>10</w:t>
            </w:r>
            <w:r>
              <w:rPr>
                <w:rFonts w:ascii="Times New Roman" w:hAnsi="Times New Roman" w:eastAsia="仿宋_GB2312" w:cs="Times New Roman"/>
                <w:sz w:val="28"/>
                <w:szCs w:val="28"/>
              </w:rPr>
              <w:t>项</w:t>
            </w:r>
            <w:r>
              <w:rPr>
                <w:rFonts w:ascii="Times New Roman" w:hAnsi="Times New Roman" w:eastAsia="仿宋_GB2312" w:cs="Times New Roman"/>
                <w:bCs/>
                <w:sz w:val="28"/>
                <w:szCs w:val="28"/>
              </w:rPr>
              <w:t>规定</w:t>
            </w:r>
          </w:p>
        </w:tc>
      </w:tr>
      <w:tr w14:paraId="11A1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94" w:type="dxa"/>
            <w:vMerge w:val="continue"/>
          </w:tcPr>
          <w:p w14:paraId="21189C01">
            <w:pPr>
              <w:keepNext w:val="0"/>
              <w:keepLines w:val="0"/>
              <w:pageBreakBefore w:val="0"/>
              <w:widowControl w:val="0"/>
              <w:kinsoku/>
              <w:wordWrap/>
              <w:overflowPunct/>
              <w:topLinePunct w:val="0"/>
              <w:autoSpaceDE/>
              <w:autoSpaceDN/>
              <w:bidi w:val="0"/>
              <w:adjustRightInd/>
              <w:snapToGrid/>
              <w:spacing w:line="400" w:lineRule="exact"/>
              <w:ind w:left="359" w:leftChars="171"/>
              <w:textAlignment w:val="auto"/>
              <w:rPr>
                <w:rFonts w:ascii="Times New Roman" w:hAnsi="Times New Roman" w:eastAsia="仿宋_GB2312" w:cs="Times New Roman"/>
                <w:sz w:val="28"/>
                <w:szCs w:val="28"/>
              </w:rPr>
            </w:pPr>
          </w:p>
        </w:tc>
        <w:tc>
          <w:tcPr>
            <w:tcW w:w="2543" w:type="dxa"/>
            <w:vAlign w:val="center"/>
          </w:tcPr>
          <w:p w14:paraId="032C8C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其他要求</w:t>
            </w:r>
          </w:p>
        </w:tc>
        <w:tc>
          <w:tcPr>
            <w:tcW w:w="5505" w:type="dxa"/>
            <w:vAlign w:val="center"/>
          </w:tcPr>
          <w:p w14:paraId="2B9E14BF">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符合</w:t>
            </w:r>
            <w:r>
              <w:rPr>
                <w:rFonts w:ascii="Times New Roman" w:hAnsi="Times New Roman" w:eastAsia="仿宋_GB2312" w:cs="Times New Roman"/>
                <w:bCs/>
                <w:sz w:val="28"/>
                <w:szCs w:val="28"/>
              </w:rPr>
              <w:t>第三章申请文件格式</w:t>
            </w:r>
            <w:r>
              <w:rPr>
                <w:rFonts w:hint="eastAsia" w:ascii="Times New Roman" w:hAnsi="Times New Roman" w:eastAsia="仿宋_GB2312" w:cs="Times New Roman"/>
                <w:bCs/>
                <w:sz w:val="28"/>
                <w:szCs w:val="28"/>
              </w:rPr>
              <w:t>要求</w:t>
            </w:r>
          </w:p>
        </w:tc>
      </w:tr>
      <w:tr w14:paraId="3C22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94" w:type="dxa"/>
            <w:vMerge w:val="continue"/>
          </w:tcPr>
          <w:p w14:paraId="4618EAFB">
            <w:pPr>
              <w:keepNext w:val="0"/>
              <w:keepLines w:val="0"/>
              <w:pageBreakBefore w:val="0"/>
              <w:widowControl w:val="0"/>
              <w:kinsoku/>
              <w:wordWrap/>
              <w:overflowPunct/>
              <w:topLinePunct w:val="0"/>
              <w:autoSpaceDE/>
              <w:autoSpaceDN/>
              <w:bidi w:val="0"/>
              <w:adjustRightInd/>
              <w:snapToGrid/>
              <w:spacing w:line="400" w:lineRule="exact"/>
              <w:ind w:left="359" w:leftChars="171"/>
              <w:textAlignment w:val="auto"/>
              <w:rPr>
                <w:rFonts w:ascii="Times New Roman" w:hAnsi="Times New Roman" w:eastAsia="仿宋_GB2312" w:cs="Times New Roman"/>
                <w:sz w:val="28"/>
                <w:szCs w:val="28"/>
              </w:rPr>
            </w:pPr>
          </w:p>
        </w:tc>
        <w:tc>
          <w:tcPr>
            <w:tcW w:w="2543" w:type="dxa"/>
            <w:vAlign w:val="center"/>
          </w:tcPr>
          <w:p w14:paraId="328644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结论</w:t>
            </w:r>
          </w:p>
        </w:tc>
        <w:tc>
          <w:tcPr>
            <w:tcW w:w="5505" w:type="dxa"/>
            <w:vAlign w:val="center"/>
          </w:tcPr>
          <w:p w14:paraId="2FD9F344">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“通过”或“不通过”</w:t>
            </w:r>
          </w:p>
        </w:tc>
      </w:tr>
    </w:tbl>
    <w:p w14:paraId="775077C0">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详细评审</w:t>
      </w:r>
      <w:r>
        <w:rPr>
          <w:rFonts w:ascii="Times New Roman" w:hAnsi="Times New Roman" w:eastAsia="仿宋_GB2312" w:cs="Times New Roman"/>
          <w:bCs/>
          <w:kern w:val="0"/>
          <w:sz w:val="32"/>
          <w:szCs w:val="32"/>
          <w:lang w:val="zh-CN"/>
        </w:rPr>
        <w:t>评分标准</w:t>
      </w:r>
    </w:p>
    <w:tbl>
      <w:tblPr>
        <w:tblStyle w:val="16"/>
        <w:tblW w:w="9654" w:type="dxa"/>
        <w:tblInd w:w="-318" w:type="dxa"/>
        <w:tblLayout w:type="fixed"/>
        <w:tblCellMar>
          <w:top w:w="567" w:type="dxa"/>
          <w:left w:w="105" w:type="dxa"/>
          <w:bottom w:w="567" w:type="dxa"/>
          <w:right w:w="105" w:type="dxa"/>
        </w:tblCellMar>
      </w:tblPr>
      <w:tblGrid>
        <w:gridCol w:w="809"/>
        <w:gridCol w:w="1546"/>
        <w:gridCol w:w="1342"/>
        <w:gridCol w:w="675"/>
        <w:gridCol w:w="5282"/>
      </w:tblGrid>
      <w:tr w14:paraId="65156A68">
        <w:tblPrEx>
          <w:tblCellMar>
            <w:top w:w="567" w:type="dxa"/>
            <w:left w:w="105" w:type="dxa"/>
            <w:bottom w:w="567" w:type="dxa"/>
            <w:right w:w="105" w:type="dxa"/>
          </w:tblCellMar>
        </w:tblPrEx>
        <w:trPr>
          <w:trHeight w:val="642" w:hRule="atLeast"/>
        </w:trPr>
        <w:tc>
          <w:tcPr>
            <w:tcW w:w="8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7929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8"/>
                <w:szCs w:val="28"/>
              </w:rPr>
            </w:pPr>
            <w:bookmarkStart w:id="290" w:name="_Toc500402951"/>
            <w:r>
              <w:rPr>
                <w:rFonts w:hint="eastAsia" w:ascii="仿宋_GB2312" w:hAnsi="仿宋_GB2312" w:eastAsia="仿宋_GB2312" w:cs="仿宋_GB2312"/>
                <w:b/>
                <w:bCs/>
                <w:kern w:val="0"/>
                <w:sz w:val="28"/>
                <w:szCs w:val="28"/>
              </w:rPr>
              <w:t>序号</w:t>
            </w:r>
            <w:bookmarkEnd w:id="290"/>
          </w:p>
        </w:tc>
        <w:tc>
          <w:tcPr>
            <w:tcW w:w="2888" w:type="dxa"/>
            <w:gridSpan w:val="2"/>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E20E5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评审内容</w:t>
            </w:r>
          </w:p>
        </w:tc>
        <w:tc>
          <w:tcPr>
            <w:tcW w:w="67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EB133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528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AE6AD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评分标准</w:t>
            </w:r>
          </w:p>
        </w:tc>
      </w:tr>
      <w:tr w14:paraId="0EEEF7D8">
        <w:tblPrEx>
          <w:tblCellMar>
            <w:top w:w="567" w:type="dxa"/>
            <w:left w:w="105" w:type="dxa"/>
            <w:bottom w:w="567" w:type="dxa"/>
            <w:right w:w="105" w:type="dxa"/>
          </w:tblCellMar>
        </w:tblPrEx>
        <w:trPr>
          <w:trHeight w:val="923" w:hRule="atLeast"/>
        </w:trPr>
        <w:tc>
          <w:tcPr>
            <w:tcW w:w="809"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A1DC4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rPr>
            </w:pPr>
            <w:r>
              <w:rPr>
                <w:rFonts w:hint="default" w:ascii="Times New Roman" w:hAnsi="Times New Roman" w:eastAsia="仿宋_GB2312" w:cs="Times New Roman"/>
                <w:kern w:val="0"/>
                <w:sz w:val="28"/>
                <w:szCs w:val="28"/>
                <w:lang w:val="en-US" w:eastAsia="zh-CN"/>
              </w:rPr>
              <w:t>1</w:t>
            </w:r>
          </w:p>
        </w:tc>
        <w:tc>
          <w:tcPr>
            <w:tcW w:w="154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99990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eastAsia="zh-CN"/>
              </w:rPr>
            </w:pPr>
            <w:r>
              <w:rPr>
                <w:rFonts w:hint="default" w:ascii="Times New Roman" w:hAnsi="Times New Roman" w:eastAsia="仿宋_GB2312" w:cs="Times New Roman"/>
                <w:kern w:val="0"/>
                <w:sz w:val="28"/>
                <w:szCs w:val="28"/>
                <w:lang w:val="en-US" w:eastAsia="zh-CN"/>
              </w:rPr>
              <w:t>商务部分标准（15%）</w:t>
            </w:r>
          </w:p>
        </w:tc>
        <w:tc>
          <w:tcPr>
            <w:tcW w:w="134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54672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企业实力</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FED09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kern w:val="0"/>
                <w:sz w:val="28"/>
                <w:szCs w:val="28"/>
                <w:lang w:val="en-US" w:eastAsia="zh-CN"/>
              </w:rPr>
            </w:pPr>
            <w:r>
              <w:rPr>
                <w:rFonts w:hint="eastAsia" w:ascii="Times New Roman" w:hAnsi="Times New Roman" w:eastAsia="仿宋_GB2312" w:cs="Times New Roman"/>
                <w:kern w:val="0"/>
                <w:sz w:val="28"/>
                <w:szCs w:val="28"/>
                <w:lang w:val="en-US" w:eastAsia="zh-CN"/>
              </w:rPr>
              <w:t>8</w:t>
            </w:r>
          </w:p>
        </w:tc>
        <w:tc>
          <w:tcPr>
            <w:tcW w:w="528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41FB4EA">
            <w:pPr>
              <w:pStyle w:val="29"/>
              <w:wordWrap w:val="0"/>
              <w:topLinePunct/>
              <w:spacing w:line="460" w:lineRule="exact"/>
              <w:ind w:left="0" w:firstLine="0" w:firstLineChars="0"/>
              <w:rPr>
                <w:rFonts w:hint="eastAsia" w:ascii="Times New Roman" w:hAnsi="Times New Roman" w:eastAsia="仿宋_GB2312" w:cs="Times New Roman"/>
                <w:spacing w:val="0"/>
                <w:kern w:val="0"/>
                <w:sz w:val="28"/>
                <w:szCs w:val="28"/>
                <w:lang w:val="en-US" w:eastAsia="zh-CN"/>
              </w:rPr>
            </w:pPr>
            <w:r>
              <w:rPr>
                <w:rFonts w:ascii="Times New Roman" w:hAnsi="Times New Roman" w:eastAsia="仿宋_GB2312" w:cs="Times New Roman"/>
                <w:spacing w:val="0"/>
                <w:kern w:val="0"/>
                <w:sz w:val="28"/>
                <w:szCs w:val="28"/>
              </w:rPr>
              <w:t>1.投标人每提供1个与服装设计、制作相关的专利得0.5分，本项最多得4分。</w:t>
            </w:r>
          </w:p>
          <w:p w14:paraId="6EE10A58">
            <w:pPr>
              <w:pStyle w:val="29"/>
              <w:wordWrap w:val="0"/>
              <w:topLinePunct/>
              <w:spacing w:line="460" w:lineRule="exact"/>
              <w:ind w:left="0" w:firstLine="0" w:firstLineChars="0"/>
              <w:rPr>
                <w:rFonts w:ascii="Times New Roman" w:hAnsi="Times New Roman" w:eastAsia="仿宋_GB2312" w:cs="Times New Roman"/>
                <w:kern w:val="0"/>
                <w:sz w:val="28"/>
                <w:szCs w:val="28"/>
              </w:rPr>
            </w:pPr>
            <w:r>
              <w:rPr>
                <w:rFonts w:ascii="Times New Roman" w:hAnsi="Times New Roman" w:eastAsia="仿宋_GB2312" w:cs="Times New Roman"/>
                <w:spacing w:val="0"/>
                <w:kern w:val="0"/>
                <w:sz w:val="28"/>
                <w:szCs w:val="28"/>
              </w:rPr>
              <w:t>2.投标人具有①服装CAD系统②自动裁床③服装CAD绘图仪及打印系统④粘合机⑤验布机⑥预缩机⑦自动铺布机⑧开袋机。每具有1个有效设备得0.5分，本项最多得4分。</w:t>
            </w:r>
          </w:p>
          <w:p w14:paraId="1F8D9689">
            <w:pPr>
              <w:pStyle w:val="29"/>
              <w:keepNext w:val="0"/>
              <w:keepLines w:val="0"/>
              <w:pageBreakBefore w:val="0"/>
              <w:widowControl w:val="0"/>
              <w:kinsoku/>
              <w:wordWrap w:val="0"/>
              <w:overflowPunct/>
              <w:topLinePunct/>
              <w:autoSpaceDE/>
              <w:autoSpaceDN/>
              <w:bidi w:val="0"/>
              <w:adjustRightInd/>
              <w:snapToGrid/>
              <w:spacing w:line="460" w:lineRule="exact"/>
              <w:ind w:firstLine="0" w:firstLineChars="0"/>
              <w:textAlignment w:val="auto"/>
              <w:rPr>
                <w:rFonts w:hint="default" w:ascii="Times New Roman" w:hAnsi="Times New Roman" w:eastAsia="仿宋_GB2312" w:cs="Times New Roman"/>
                <w:i w:val="0"/>
                <w:iCs w:val="0"/>
                <w:caps w:val="0"/>
                <w:spacing w:val="0"/>
                <w:kern w:val="0"/>
                <w:sz w:val="28"/>
                <w:szCs w:val="28"/>
                <w:shd w:val="clear"/>
                <w:lang w:val="en-US" w:eastAsia="zh-CN"/>
              </w:rPr>
            </w:pPr>
            <w:r>
              <w:rPr>
                <w:rFonts w:ascii="Times New Roman" w:hAnsi="Times New Roman" w:eastAsia="仿宋_GB2312" w:cs="Times New Roman"/>
                <w:spacing w:val="0"/>
                <w:kern w:val="0"/>
                <w:sz w:val="28"/>
                <w:szCs w:val="28"/>
              </w:rPr>
              <w:t>注：第一项提供有效的专利证书，第二项提供有效的设备照片</w:t>
            </w:r>
          </w:p>
        </w:tc>
      </w:tr>
      <w:tr w14:paraId="514E643E">
        <w:tblPrEx>
          <w:tblCellMar>
            <w:top w:w="567" w:type="dxa"/>
            <w:left w:w="105" w:type="dxa"/>
            <w:bottom w:w="567" w:type="dxa"/>
            <w:right w:w="105" w:type="dxa"/>
          </w:tblCellMar>
        </w:tblPrEx>
        <w:trPr>
          <w:trHeight w:val="0" w:hRule="atLeast"/>
        </w:trPr>
        <w:tc>
          <w:tcPr>
            <w:tcW w:w="80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0F9B7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54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F73F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val="en-US" w:eastAsia="zh-CN"/>
              </w:rPr>
            </w:pPr>
          </w:p>
        </w:tc>
        <w:tc>
          <w:tcPr>
            <w:tcW w:w="134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12A76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业绩</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89A86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7</w:t>
            </w:r>
          </w:p>
        </w:tc>
        <w:tc>
          <w:tcPr>
            <w:tcW w:w="528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D6C6C7E">
            <w:pPr>
              <w:pStyle w:val="29"/>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lang w:eastAsia="zh-CN"/>
              </w:rPr>
            </w:pPr>
            <w:r>
              <w:rPr>
                <w:rFonts w:hint="default" w:ascii="Times New Roman" w:hAnsi="Times New Roman" w:eastAsia="仿宋_GB2312" w:cs="Times New Roman"/>
                <w:spacing w:val="0"/>
                <w:kern w:val="0"/>
                <w:sz w:val="28"/>
                <w:szCs w:val="28"/>
                <w:lang w:val="en-US" w:eastAsia="zh-CN" w:bidi="ar-SA"/>
              </w:rPr>
              <w:t>1</w:t>
            </w:r>
            <w:r>
              <w:rPr>
                <w:rFonts w:hint="eastAsia" w:ascii="Times New Roman" w:hAnsi="Times New Roman" w:eastAsia="仿宋_GB2312" w:cs="Times New Roman"/>
                <w:spacing w:val="0"/>
                <w:kern w:val="0"/>
                <w:sz w:val="28"/>
                <w:szCs w:val="28"/>
                <w:lang w:val="en-US" w:eastAsia="zh-CN" w:bidi="ar-SA"/>
              </w:rPr>
              <w:t>.</w:t>
            </w:r>
            <w:r>
              <w:rPr>
                <w:rFonts w:ascii="Times New Roman" w:hAnsi="Times New Roman" w:eastAsia="仿宋_GB2312" w:cs="Times New Roman"/>
                <w:spacing w:val="0"/>
                <w:kern w:val="0"/>
                <w:sz w:val="28"/>
                <w:szCs w:val="28"/>
              </w:rPr>
              <w:t>满足</w:t>
            </w:r>
            <w:r>
              <w:rPr>
                <w:rFonts w:hint="eastAsia" w:ascii="Times New Roman" w:hAnsi="Times New Roman" w:eastAsia="仿宋_GB2312" w:cs="Times New Roman"/>
                <w:spacing w:val="0"/>
                <w:kern w:val="0"/>
                <w:sz w:val="28"/>
                <w:szCs w:val="28"/>
                <w:lang w:eastAsia="zh-CN"/>
              </w:rPr>
              <w:t>“</w:t>
            </w:r>
            <w:r>
              <w:rPr>
                <w:rFonts w:ascii="Times New Roman" w:hAnsi="Times New Roman" w:eastAsia="仿宋_GB2312" w:cs="Times New Roman"/>
                <w:spacing w:val="0"/>
                <w:kern w:val="0"/>
                <w:sz w:val="28"/>
                <w:szCs w:val="28"/>
              </w:rPr>
              <w:t>202</w:t>
            </w:r>
            <w:r>
              <w:rPr>
                <w:rFonts w:hint="default" w:ascii="Times New Roman" w:hAnsi="Times New Roman" w:eastAsia="仿宋_GB2312" w:cs="Times New Roman"/>
                <w:spacing w:val="0"/>
                <w:kern w:val="0"/>
                <w:sz w:val="28"/>
                <w:szCs w:val="28"/>
                <w:lang w:eastAsia="zh-CN"/>
              </w:rPr>
              <w:t>3</w:t>
            </w:r>
            <w:r>
              <w:rPr>
                <w:rFonts w:ascii="Times New Roman" w:hAnsi="Times New Roman" w:eastAsia="仿宋_GB2312" w:cs="Times New Roman"/>
                <w:spacing w:val="0"/>
                <w:kern w:val="0"/>
                <w:sz w:val="28"/>
                <w:szCs w:val="28"/>
              </w:rPr>
              <w:t>年1月1日至今合同金额不低于</w:t>
            </w:r>
            <w:r>
              <w:rPr>
                <w:rFonts w:hint="default" w:ascii="Times New Roman" w:hAnsi="Times New Roman" w:eastAsia="仿宋_GB2312" w:cs="Times New Roman"/>
                <w:spacing w:val="0"/>
                <w:kern w:val="0"/>
                <w:sz w:val="28"/>
                <w:szCs w:val="28"/>
                <w:lang w:eastAsia="zh-CN"/>
              </w:rPr>
              <w:t>5</w:t>
            </w:r>
            <w:r>
              <w:rPr>
                <w:rFonts w:hint="default" w:ascii="Times New Roman" w:hAnsi="Times New Roman" w:eastAsia="仿宋_GB2312" w:cs="Times New Roman"/>
                <w:spacing w:val="0"/>
                <w:kern w:val="0"/>
                <w:sz w:val="28"/>
                <w:szCs w:val="28"/>
                <w:lang w:val="en-US" w:eastAsia="zh-CN"/>
              </w:rPr>
              <w:t>0</w:t>
            </w:r>
            <w:r>
              <w:rPr>
                <w:rFonts w:ascii="Times New Roman" w:hAnsi="Times New Roman" w:eastAsia="仿宋_GB2312" w:cs="Times New Roman"/>
                <w:spacing w:val="0"/>
                <w:kern w:val="0"/>
                <w:sz w:val="28"/>
                <w:szCs w:val="28"/>
              </w:rPr>
              <w:t>万元的员工工作服制作业绩</w:t>
            </w:r>
            <w:r>
              <w:rPr>
                <w:rFonts w:hint="eastAsia" w:ascii="Times New Roman" w:hAnsi="Times New Roman" w:eastAsia="仿宋_GB2312" w:cs="Times New Roman"/>
                <w:spacing w:val="0"/>
                <w:kern w:val="0"/>
                <w:sz w:val="28"/>
                <w:szCs w:val="28"/>
                <w:lang w:eastAsia="zh-CN"/>
              </w:rPr>
              <w:t>”</w:t>
            </w:r>
            <w:r>
              <w:rPr>
                <w:rFonts w:ascii="Times New Roman" w:hAnsi="Times New Roman" w:eastAsia="仿宋_GB2312" w:cs="Times New Roman"/>
                <w:spacing w:val="0"/>
                <w:kern w:val="0"/>
                <w:sz w:val="28"/>
                <w:szCs w:val="28"/>
              </w:rPr>
              <w:t>资格要求得</w:t>
            </w:r>
            <w:r>
              <w:rPr>
                <w:rFonts w:hint="default" w:ascii="Times New Roman" w:hAnsi="Times New Roman" w:eastAsia="仿宋_GB2312" w:cs="Times New Roman"/>
                <w:spacing w:val="0"/>
                <w:kern w:val="0"/>
                <w:sz w:val="28"/>
                <w:szCs w:val="28"/>
                <w:lang w:val="en-US" w:eastAsia="zh-CN"/>
              </w:rPr>
              <w:t>4</w:t>
            </w:r>
            <w:r>
              <w:rPr>
                <w:rFonts w:ascii="Times New Roman" w:hAnsi="Times New Roman" w:eastAsia="仿宋_GB2312" w:cs="Times New Roman"/>
                <w:spacing w:val="0"/>
                <w:kern w:val="0"/>
                <w:sz w:val="28"/>
                <w:szCs w:val="28"/>
              </w:rPr>
              <w:t>分</w:t>
            </w:r>
            <w:r>
              <w:rPr>
                <w:rFonts w:hint="eastAsia" w:ascii="Times New Roman" w:hAnsi="Times New Roman" w:eastAsia="仿宋_GB2312" w:cs="Times New Roman"/>
                <w:spacing w:val="0"/>
                <w:kern w:val="0"/>
                <w:sz w:val="28"/>
                <w:szCs w:val="28"/>
                <w:lang w:eastAsia="zh-CN"/>
              </w:rPr>
              <w:t>。</w:t>
            </w:r>
          </w:p>
          <w:p w14:paraId="70FCDCB5">
            <w:pPr>
              <w:pStyle w:val="29"/>
              <w:keepNext w:val="0"/>
              <w:keepLines w:val="0"/>
              <w:pageBreakBefore w:val="0"/>
              <w:widowControl w:val="0"/>
              <w:numPr>
                <w:ilvl w:val="0"/>
                <w:numId w:val="0"/>
              </w:numPr>
              <w:kinsoku/>
              <w:wordWrap/>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bidi="ar-SA"/>
              </w:rPr>
              <w:t>2</w:t>
            </w:r>
            <w:r>
              <w:rPr>
                <w:rFonts w:hint="eastAsia" w:ascii="Times New Roman" w:hAnsi="Times New Roman" w:eastAsia="仿宋_GB2312" w:cs="Times New Roman"/>
                <w:kern w:val="0"/>
                <w:sz w:val="28"/>
                <w:szCs w:val="28"/>
                <w:lang w:val="en-US" w:eastAsia="zh-CN" w:bidi="ar-SA"/>
              </w:rPr>
              <w:t>.</w:t>
            </w:r>
            <w:r>
              <w:rPr>
                <w:rFonts w:ascii="Times New Roman" w:hAnsi="Times New Roman" w:eastAsia="仿宋_GB2312" w:cs="Times New Roman"/>
                <w:spacing w:val="0"/>
                <w:kern w:val="0"/>
                <w:sz w:val="28"/>
                <w:szCs w:val="28"/>
              </w:rPr>
              <w:t>在满足资格要求的基础上每增加1个202</w:t>
            </w:r>
            <w:r>
              <w:rPr>
                <w:rFonts w:hint="default" w:ascii="Times New Roman" w:hAnsi="Times New Roman" w:eastAsia="仿宋_GB2312" w:cs="Times New Roman"/>
                <w:spacing w:val="0"/>
                <w:kern w:val="0"/>
                <w:sz w:val="28"/>
                <w:szCs w:val="28"/>
                <w:lang w:eastAsia="zh-CN"/>
              </w:rPr>
              <w:t>3</w:t>
            </w:r>
            <w:r>
              <w:rPr>
                <w:rFonts w:ascii="Times New Roman" w:hAnsi="Times New Roman" w:eastAsia="仿宋_GB2312" w:cs="Times New Roman"/>
                <w:spacing w:val="0"/>
                <w:kern w:val="0"/>
                <w:sz w:val="28"/>
                <w:szCs w:val="28"/>
              </w:rPr>
              <w:t>年1月1日至今合同金额不低于</w:t>
            </w:r>
            <w:r>
              <w:rPr>
                <w:rFonts w:hint="default" w:ascii="Times New Roman" w:hAnsi="Times New Roman" w:eastAsia="仿宋_GB2312" w:cs="Times New Roman"/>
                <w:spacing w:val="0"/>
                <w:kern w:val="0"/>
                <w:sz w:val="28"/>
                <w:szCs w:val="28"/>
                <w:lang w:eastAsia="zh-CN"/>
              </w:rPr>
              <w:t>5</w:t>
            </w:r>
            <w:r>
              <w:rPr>
                <w:rFonts w:hint="default" w:ascii="Times New Roman" w:hAnsi="Times New Roman" w:eastAsia="仿宋_GB2312" w:cs="Times New Roman"/>
                <w:spacing w:val="0"/>
                <w:kern w:val="0"/>
                <w:sz w:val="28"/>
                <w:szCs w:val="28"/>
                <w:lang w:val="en-US" w:eastAsia="zh-CN"/>
              </w:rPr>
              <w:t>0</w:t>
            </w:r>
            <w:r>
              <w:rPr>
                <w:rFonts w:ascii="Times New Roman" w:hAnsi="Times New Roman" w:eastAsia="仿宋_GB2312" w:cs="Times New Roman"/>
                <w:spacing w:val="0"/>
                <w:kern w:val="0"/>
                <w:sz w:val="28"/>
                <w:szCs w:val="28"/>
              </w:rPr>
              <w:t>万元的员工工作服制作业绩得1分，本项最多得</w:t>
            </w:r>
            <w:r>
              <w:rPr>
                <w:rFonts w:hint="default" w:ascii="Times New Roman" w:hAnsi="Times New Roman" w:eastAsia="仿宋_GB2312" w:cs="Times New Roman"/>
                <w:spacing w:val="0"/>
                <w:kern w:val="0"/>
                <w:sz w:val="28"/>
                <w:szCs w:val="28"/>
                <w:lang w:val="en-US" w:eastAsia="zh-CN"/>
              </w:rPr>
              <w:t>3</w:t>
            </w:r>
            <w:r>
              <w:rPr>
                <w:rFonts w:ascii="Times New Roman" w:hAnsi="Times New Roman" w:eastAsia="仿宋_GB2312" w:cs="Times New Roman"/>
                <w:spacing w:val="0"/>
                <w:kern w:val="0"/>
                <w:sz w:val="28"/>
                <w:szCs w:val="28"/>
              </w:rPr>
              <w:t>分</w:t>
            </w:r>
            <w:r>
              <w:rPr>
                <w:rFonts w:hint="eastAsia" w:ascii="Times New Roman" w:hAnsi="Times New Roman" w:eastAsia="仿宋_GB2312" w:cs="Times New Roman"/>
                <w:spacing w:val="0"/>
                <w:kern w:val="0"/>
                <w:sz w:val="28"/>
                <w:szCs w:val="28"/>
                <w:lang w:eastAsia="zh-CN"/>
              </w:rPr>
              <w:t>。</w:t>
            </w:r>
          </w:p>
        </w:tc>
      </w:tr>
      <w:tr w14:paraId="463A967B">
        <w:tblPrEx>
          <w:tblCellMar>
            <w:top w:w="567" w:type="dxa"/>
            <w:left w:w="105" w:type="dxa"/>
            <w:bottom w:w="567" w:type="dxa"/>
            <w:right w:w="105" w:type="dxa"/>
          </w:tblCellMar>
        </w:tblPrEx>
        <w:trPr>
          <w:trHeight w:val="0" w:hRule="atLeast"/>
        </w:trPr>
        <w:tc>
          <w:tcPr>
            <w:tcW w:w="809"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C4925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w:t>
            </w:r>
          </w:p>
        </w:tc>
        <w:tc>
          <w:tcPr>
            <w:tcW w:w="154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0208480">
            <w:pPr>
              <w:pStyle w:val="36"/>
              <w:widowControl w:val="0"/>
              <w:spacing w:before="0" w:line="460" w:lineRule="exact"/>
              <w:ind w:left="0"/>
              <w:rPr>
                <w:rFonts w:hint="default" w:ascii="Times New Roman" w:hAnsi="Times New Roman" w:eastAsia="仿宋_GB2312" w:cs="Times New Roman"/>
                <w:spacing w:val="0"/>
                <w:kern w:val="0"/>
                <w:sz w:val="28"/>
                <w:szCs w:val="28"/>
                <w:lang w:eastAsia="zh-CN"/>
              </w:rPr>
            </w:pPr>
            <w:r>
              <w:rPr>
                <w:rFonts w:hint="default" w:ascii="Times New Roman" w:hAnsi="Times New Roman" w:eastAsia="仿宋_GB2312" w:cs="Times New Roman"/>
                <w:spacing w:val="0"/>
                <w:kern w:val="0"/>
                <w:sz w:val="28"/>
                <w:szCs w:val="28"/>
                <w:lang w:eastAsia="zh-CN"/>
              </w:rPr>
              <w:t>技术标准</w:t>
            </w:r>
          </w:p>
          <w:p w14:paraId="59A9D5BA">
            <w:pPr>
              <w:pStyle w:val="36"/>
              <w:widowControl w:val="0"/>
              <w:spacing w:before="0" w:line="460" w:lineRule="exact"/>
              <w:ind w:left="0"/>
              <w:rPr>
                <w:rFonts w:hint="eastAsia" w:ascii="仿宋_GB2312" w:hAnsi="仿宋_GB2312" w:eastAsia="仿宋_GB2312" w:cs="仿宋_GB2312"/>
                <w:kern w:val="0"/>
                <w:sz w:val="28"/>
                <w:szCs w:val="28"/>
                <w:lang w:val="en-US" w:eastAsia="zh-CN"/>
              </w:rPr>
            </w:pPr>
            <w:r>
              <w:rPr>
                <w:rFonts w:hint="default" w:ascii="Times New Roman" w:hAnsi="Times New Roman" w:eastAsia="仿宋_GB2312" w:cs="Times New Roman"/>
                <w:spacing w:val="0"/>
                <w:kern w:val="0"/>
                <w:sz w:val="28"/>
                <w:szCs w:val="28"/>
                <w:lang w:eastAsia="zh-CN"/>
              </w:rPr>
              <w:t>（</w:t>
            </w:r>
            <w:r>
              <w:rPr>
                <w:rFonts w:hint="default" w:ascii="Times New Roman" w:hAnsi="Times New Roman" w:eastAsia="仿宋_GB2312" w:cs="Times New Roman"/>
                <w:spacing w:val="0"/>
                <w:kern w:val="0"/>
                <w:sz w:val="28"/>
                <w:szCs w:val="28"/>
                <w:lang w:val="en-US" w:eastAsia="zh-CN"/>
              </w:rPr>
              <w:t>55%</w:t>
            </w:r>
            <w:r>
              <w:rPr>
                <w:rFonts w:hint="default" w:ascii="Times New Roman" w:hAnsi="Times New Roman" w:eastAsia="仿宋_GB2312" w:cs="Times New Roman"/>
                <w:spacing w:val="0"/>
                <w:kern w:val="0"/>
                <w:sz w:val="28"/>
                <w:szCs w:val="28"/>
                <w:lang w:eastAsia="zh-CN"/>
              </w:rPr>
              <w:t>）</w:t>
            </w:r>
          </w:p>
        </w:tc>
        <w:tc>
          <w:tcPr>
            <w:tcW w:w="134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17D40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面料样品及成品展示图</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D69AA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30</w:t>
            </w:r>
          </w:p>
        </w:tc>
        <w:tc>
          <w:tcPr>
            <w:tcW w:w="528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98939F3">
            <w:pPr>
              <w:pStyle w:val="29"/>
              <w:keepNext w:val="0"/>
              <w:keepLines w:val="0"/>
              <w:pageBreakBefore w:val="0"/>
              <w:widowControl w:val="0"/>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highlight w:val="yellow"/>
              </w:rPr>
            </w:pPr>
            <w:r>
              <w:rPr>
                <w:rFonts w:hint="eastAsia" w:ascii="Times New Roman" w:hAnsi="Times New Roman" w:eastAsia="仿宋_GB2312" w:cs="Times New Roman"/>
                <w:spacing w:val="0"/>
                <w:kern w:val="0"/>
                <w:sz w:val="28"/>
                <w:szCs w:val="28"/>
                <w:highlight w:val="none"/>
                <w:lang w:val="en-US" w:eastAsia="zh-CN"/>
              </w:rPr>
              <w:t>评审组</w:t>
            </w:r>
            <w:r>
              <w:rPr>
                <w:rFonts w:hint="eastAsia" w:ascii="Times New Roman" w:hAnsi="Times New Roman" w:eastAsia="仿宋_GB2312" w:cs="Times New Roman"/>
                <w:spacing w:val="0"/>
                <w:kern w:val="0"/>
                <w:sz w:val="28"/>
                <w:szCs w:val="28"/>
                <w:highlight w:val="none"/>
              </w:rPr>
              <w:t>根据</w:t>
            </w:r>
            <w:r>
              <w:rPr>
                <w:rFonts w:hint="eastAsia" w:ascii="仿宋_GB2312" w:hAnsi="仿宋_GB2312" w:eastAsia="仿宋_GB2312" w:cs="仿宋_GB2312"/>
                <w:kern w:val="0"/>
                <w:sz w:val="28"/>
                <w:szCs w:val="28"/>
                <w:highlight w:val="none"/>
                <w:lang w:val="en-US" w:eastAsia="zh-CN" w:bidi="ar-SA"/>
              </w:rPr>
              <w:t>样品，</w:t>
            </w:r>
            <w:r>
              <w:rPr>
                <w:rFonts w:hint="eastAsia" w:ascii="Times New Roman" w:hAnsi="Times New Roman" w:eastAsia="仿宋_GB2312" w:cs="Times New Roman"/>
                <w:spacing w:val="0"/>
                <w:kern w:val="0"/>
                <w:sz w:val="28"/>
                <w:szCs w:val="28"/>
                <w:highlight w:val="none"/>
              </w:rPr>
              <w:t>按以下标准</w:t>
            </w:r>
            <w:r>
              <w:rPr>
                <w:rFonts w:hint="eastAsia" w:ascii="Times New Roman" w:hAnsi="Times New Roman" w:eastAsia="仿宋_GB2312" w:cs="Times New Roman"/>
                <w:spacing w:val="0"/>
                <w:kern w:val="0"/>
                <w:sz w:val="28"/>
                <w:szCs w:val="28"/>
                <w:highlight w:val="none"/>
                <w:lang w:val="en-US" w:eastAsia="zh-CN"/>
              </w:rPr>
              <w:t>进行</w:t>
            </w:r>
            <w:r>
              <w:rPr>
                <w:rFonts w:hint="eastAsia" w:ascii="Times New Roman" w:hAnsi="Times New Roman" w:eastAsia="仿宋_GB2312" w:cs="Times New Roman"/>
                <w:spacing w:val="0"/>
                <w:kern w:val="0"/>
                <w:sz w:val="28"/>
                <w:szCs w:val="28"/>
                <w:highlight w:val="none"/>
              </w:rPr>
              <w:t>评审：</w:t>
            </w:r>
          </w:p>
          <w:p w14:paraId="6B54127C">
            <w:pPr>
              <w:pStyle w:val="29"/>
              <w:keepNext w:val="0"/>
              <w:keepLines w:val="0"/>
              <w:pageBreakBefore w:val="0"/>
              <w:widowControl w:val="0"/>
              <w:kinsoku/>
              <w:wordWrap w:val="0"/>
              <w:overflowPunct/>
              <w:topLinePunct/>
              <w:autoSpaceDE/>
              <w:autoSpaceDN/>
              <w:bidi w:val="0"/>
              <w:adjustRightInd/>
              <w:snapToGrid/>
              <w:spacing w:line="460" w:lineRule="exact"/>
              <w:ind w:firstLine="0" w:firstLineChars="0"/>
              <w:textAlignment w:val="auto"/>
              <w:rPr>
                <w:rFonts w:hint="default" w:ascii="Times New Roman" w:hAnsi="Times New Roman" w:eastAsia="仿宋_GB2312" w:cs="Times New Roman"/>
                <w:spacing w:val="0"/>
                <w:kern w:val="0"/>
                <w:sz w:val="28"/>
                <w:szCs w:val="28"/>
                <w:lang w:val="en-US" w:eastAsia="zh-CN"/>
              </w:rPr>
            </w:pPr>
            <w:r>
              <w:rPr>
                <w:rFonts w:hint="default" w:ascii="Times New Roman" w:hAnsi="Times New Roman" w:eastAsia="仿宋_GB2312" w:cs="Times New Roman"/>
                <w:spacing w:val="0"/>
                <w:kern w:val="0"/>
                <w:sz w:val="28"/>
                <w:szCs w:val="28"/>
              </w:rPr>
              <w:t>1</w:t>
            </w:r>
            <w:r>
              <w:rPr>
                <w:rFonts w:hint="eastAsia" w:ascii="Times New Roman" w:hAnsi="Times New Roman" w:eastAsia="仿宋_GB2312" w:cs="Times New Roman"/>
                <w:spacing w:val="0"/>
                <w:kern w:val="0"/>
                <w:sz w:val="28"/>
                <w:szCs w:val="28"/>
                <w:lang w:eastAsia="zh-CN"/>
              </w:rPr>
              <w:t>.</w:t>
            </w:r>
            <w:r>
              <w:rPr>
                <w:rFonts w:hint="eastAsia" w:ascii="Times New Roman" w:hAnsi="Times New Roman" w:eastAsia="仿宋_GB2312" w:cs="Times New Roman"/>
                <w:spacing w:val="0"/>
                <w:kern w:val="0"/>
                <w:sz w:val="28"/>
                <w:szCs w:val="28"/>
              </w:rPr>
              <w:t>服装质量：根据面料质感、舒适度等情况进行评审，优得</w:t>
            </w:r>
            <w:r>
              <w:rPr>
                <w:rFonts w:hint="default" w:ascii="Times New Roman" w:hAnsi="Times New Roman" w:eastAsia="仿宋_GB2312" w:cs="Times New Roman"/>
                <w:spacing w:val="0"/>
                <w:kern w:val="0"/>
                <w:sz w:val="28"/>
                <w:szCs w:val="28"/>
              </w:rPr>
              <w:t>6</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10</w:t>
            </w:r>
            <w:r>
              <w:rPr>
                <w:rFonts w:hint="eastAsia" w:ascii="Times New Roman" w:hAnsi="Times New Roman" w:eastAsia="仿宋_GB2312" w:cs="Times New Roman"/>
                <w:spacing w:val="0"/>
                <w:kern w:val="0"/>
                <w:sz w:val="28"/>
                <w:szCs w:val="28"/>
              </w:rPr>
              <w:t>分，良得</w:t>
            </w:r>
            <w:r>
              <w:rPr>
                <w:rFonts w:hint="default" w:ascii="Times New Roman" w:hAnsi="Times New Roman" w:eastAsia="仿宋_GB2312" w:cs="Times New Roman"/>
                <w:spacing w:val="0"/>
                <w:kern w:val="0"/>
                <w:sz w:val="28"/>
                <w:szCs w:val="28"/>
              </w:rPr>
              <w:t>3</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5</w:t>
            </w:r>
            <w:r>
              <w:rPr>
                <w:rFonts w:hint="eastAsia" w:ascii="Times New Roman" w:hAnsi="Times New Roman" w:eastAsia="仿宋_GB2312" w:cs="Times New Roman"/>
                <w:spacing w:val="0"/>
                <w:kern w:val="0"/>
                <w:sz w:val="28"/>
                <w:szCs w:val="28"/>
              </w:rPr>
              <w:t>分，一般得</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分。</w:t>
            </w:r>
            <w:r>
              <w:rPr>
                <w:rFonts w:hint="eastAsia" w:ascii="Times New Roman" w:hAnsi="Times New Roman" w:eastAsia="仿宋_GB2312" w:cs="Times New Roman"/>
                <w:spacing w:val="0"/>
                <w:kern w:val="0"/>
                <w:sz w:val="28"/>
                <w:szCs w:val="28"/>
                <w:lang w:val="en-US" w:eastAsia="zh-CN"/>
              </w:rPr>
              <w:t>本项最高得10分。</w:t>
            </w:r>
          </w:p>
          <w:p w14:paraId="13EFB847">
            <w:pPr>
              <w:pStyle w:val="29"/>
              <w:keepNext w:val="0"/>
              <w:keepLines w:val="0"/>
              <w:pageBreakBefore w:val="0"/>
              <w:widowControl w:val="0"/>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lang w:eastAsia="zh-CN"/>
              </w:rPr>
              <w:t>.</w:t>
            </w:r>
            <w:r>
              <w:rPr>
                <w:rFonts w:hint="eastAsia" w:ascii="Times New Roman" w:hAnsi="Times New Roman" w:eastAsia="仿宋_GB2312" w:cs="Times New Roman"/>
                <w:spacing w:val="0"/>
                <w:kern w:val="0"/>
                <w:sz w:val="28"/>
                <w:szCs w:val="28"/>
              </w:rPr>
              <w:t>制作工艺：工艺精细、针线平顺、领面平服，肩袖圆顺、扣眼整齐、光洁美观、整烫平服整洁，无线头，无烫黄、水渍、亮光及死痕等，优得</w:t>
            </w:r>
            <w:r>
              <w:rPr>
                <w:rFonts w:hint="default" w:ascii="Times New Roman" w:hAnsi="Times New Roman" w:eastAsia="仿宋_GB2312" w:cs="Times New Roman"/>
                <w:spacing w:val="0"/>
                <w:kern w:val="0"/>
                <w:sz w:val="28"/>
                <w:szCs w:val="28"/>
              </w:rPr>
              <w:t>6</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10</w:t>
            </w:r>
            <w:r>
              <w:rPr>
                <w:rFonts w:hint="eastAsia" w:ascii="Times New Roman" w:hAnsi="Times New Roman" w:eastAsia="仿宋_GB2312" w:cs="Times New Roman"/>
                <w:spacing w:val="0"/>
                <w:kern w:val="0"/>
                <w:sz w:val="28"/>
                <w:szCs w:val="28"/>
              </w:rPr>
              <w:t>分，良得</w:t>
            </w:r>
            <w:r>
              <w:rPr>
                <w:rFonts w:hint="default" w:ascii="Times New Roman" w:hAnsi="Times New Roman" w:eastAsia="仿宋_GB2312" w:cs="Times New Roman"/>
                <w:spacing w:val="0"/>
                <w:kern w:val="0"/>
                <w:sz w:val="28"/>
                <w:szCs w:val="28"/>
              </w:rPr>
              <w:t>3</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5</w:t>
            </w:r>
            <w:r>
              <w:rPr>
                <w:rFonts w:hint="eastAsia" w:ascii="Times New Roman" w:hAnsi="Times New Roman" w:eastAsia="仿宋_GB2312" w:cs="Times New Roman"/>
                <w:spacing w:val="0"/>
                <w:kern w:val="0"/>
                <w:sz w:val="28"/>
                <w:szCs w:val="28"/>
              </w:rPr>
              <w:t>分，一般得</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分。</w:t>
            </w:r>
            <w:r>
              <w:rPr>
                <w:rFonts w:hint="eastAsia" w:ascii="Times New Roman" w:hAnsi="Times New Roman" w:eastAsia="仿宋_GB2312" w:cs="Times New Roman"/>
                <w:spacing w:val="0"/>
                <w:kern w:val="0"/>
                <w:sz w:val="28"/>
                <w:szCs w:val="28"/>
                <w:lang w:val="en-US" w:eastAsia="zh-CN"/>
              </w:rPr>
              <w:t>本项最高得10分。</w:t>
            </w:r>
          </w:p>
          <w:p w14:paraId="51793856">
            <w:pPr>
              <w:pStyle w:val="29"/>
              <w:keepNext w:val="0"/>
              <w:keepLines w:val="0"/>
              <w:pageBreakBefore w:val="0"/>
              <w:widowControl w:val="0"/>
              <w:kinsoku/>
              <w:wordWrap/>
              <w:overflowPunct/>
              <w:topLinePunct/>
              <w:autoSpaceDE/>
              <w:autoSpaceDN/>
              <w:bidi w:val="0"/>
              <w:adjustRightInd/>
              <w:snapToGrid/>
              <w:spacing w:line="460" w:lineRule="exact"/>
              <w:ind w:firstLine="0" w:firstLineChars="0"/>
              <w:textAlignment w:val="auto"/>
              <w:rPr>
                <w:rFonts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3</w:t>
            </w:r>
            <w:r>
              <w:rPr>
                <w:rFonts w:hint="eastAsia" w:ascii="Times New Roman" w:hAnsi="Times New Roman" w:eastAsia="仿宋_GB2312" w:cs="Times New Roman"/>
                <w:spacing w:val="0"/>
                <w:kern w:val="0"/>
                <w:sz w:val="28"/>
                <w:szCs w:val="28"/>
                <w:lang w:eastAsia="zh-CN"/>
              </w:rPr>
              <w:t>.</w:t>
            </w:r>
            <w:r>
              <w:rPr>
                <w:rFonts w:hint="eastAsia" w:ascii="Times New Roman" w:hAnsi="Times New Roman" w:eastAsia="仿宋_GB2312" w:cs="Times New Roman"/>
                <w:spacing w:val="0"/>
                <w:kern w:val="0"/>
                <w:sz w:val="28"/>
                <w:szCs w:val="28"/>
              </w:rPr>
              <w:t>成衣效果：对样衣整体效果、版型、外观、美观度进行综合评价，优得</w:t>
            </w:r>
            <w:r>
              <w:rPr>
                <w:rFonts w:hint="default" w:ascii="Times New Roman" w:hAnsi="Times New Roman" w:eastAsia="仿宋_GB2312" w:cs="Times New Roman"/>
                <w:spacing w:val="0"/>
                <w:kern w:val="0"/>
                <w:sz w:val="28"/>
                <w:szCs w:val="28"/>
              </w:rPr>
              <w:t>6</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10</w:t>
            </w:r>
            <w:r>
              <w:rPr>
                <w:rFonts w:hint="eastAsia" w:ascii="Times New Roman" w:hAnsi="Times New Roman" w:eastAsia="仿宋_GB2312" w:cs="Times New Roman"/>
                <w:spacing w:val="0"/>
                <w:kern w:val="0"/>
                <w:sz w:val="28"/>
                <w:szCs w:val="28"/>
              </w:rPr>
              <w:t>分，良得</w:t>
            </w:r>
            <w:r>
              <w:rPr>
                <w:rFonts w:hint="default" w:ascii="Times New Roman" w:hAnsi="Times New Roman" w:eastAsia="仿宋_GB2312" w:cs="Times New Roman"/>
                <w:spacing w:val="0"/>
                <w:kern w:val="0"/>
                <w:sz w:val="28"/>
                <w:szCs w:val="28"/>
              </w:rPr>
              <w:t>3</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5</w:t>
            </w:r>
            <w:r>
              <w:rPr>
                <w:rFonts w:hint="eastAsia" w:ascii="Times New Roman" w:hAnsi="Times New Roman" w:eastAsia="仿宋_GB2312" w:cs="Times New Roman"/>
                <w:spacing w:val="0"/>
                <w:kern w:val="0"/>
                <w:sz w:val="28"/>
                <w:szCs w:val="28"/>
              </w:rPr>
              <w:t>分，一般得</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分。</w:t>
            </w:r>
            <w:r>
              <w:rPr>
                <w:rFonts w:hint="eastAsia" w:ascii="Times New Roman" w:hAnsi="Times New Roman" w:eastAsia="仿宋_GB2312" w:cs="Times New Roman"/>
                <w:spacing w:val="0"/>
                <w:kern w:val="0"/>
                <w:sz w:val="28"/>
                <w:szCs w:val="28"/>
                <w:lang w:val="en-US" w:eastAsia="zh-CN"/>
              </w:rPr>
              <w:t>本项最高得10分。</w:t>
            </w:r>
          </w:p>
        </w:tc>
      </w:tr>
      <w:tr w14:paraId="5354DDD9">
        <w:tblPrEx>
          <w:tblCellMar>
            <w:top w:w="567" w:type="dxa"/>
            <w:left w:w="105" w:type="dxa"/>
            <w:bottom w:w="567" w:type="dxa"/>
            <w:right w:w="105" w:type="dxa"/>
          </w:tblCellMar>
        </w:tblPrEx>
        <w:trPr>
          <w:trHeight w:val="0" w:hRule="atLeast"/>
        </w:trPr>
        <w:tc>
          <w:tcPr>
            <w:tcW w:w="80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27906C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54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6C5593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eastAsia="zh-CN"/>
              </w:rPr>
            </w:pPr>
          </w:p>
        </w:tc>
        <w:tc>
          <w:tcPr>
            <w:tcW w:w="1342" w:type="dxa"/>
            <w:tcBorders>
              <w:top w:val="single" w:color="000000" w:sz="6" w:space="0"/>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54100F6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质量保障</w:t>
            </w:r>
            <w:r>
              <w:rPr>
                <w:rFonts w:hint="eastAsia" w:ascii="仿宋_GB2312" w:hAnsi="仿宋_GB2312" w:eastAsia="仿宋_GB2312" w:cs="仿宋_GB2312"/>
                <w:kern w:val="0"/>
                <w:sz w:val="28"/>
                <w:szCs w:val="28"/>
                <w:lang w:val="en-US" w:eastAsia="zh-CN"/>
              </w:rPr>
              <w:t>措施</w:t>
            </w:r>
          </w:p>
        </w:tc>
        <w:tc>
          <w:tcPr>
            <w:tcW w:w="675" w:type="dxa"/>
            <w:tcBorders>
              <w:top w:val="single" w:color="000000" w:sz="6" w:space="0"/>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5E98405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10</w:t>
            </w:r>
          </w:p>
        </w:tc>
        <w:tc>
          <w:tcPr>
            <w:tcW w:w="5282" w:type="dxa"/>
            <w:tcBorders>
              <w:top w:val="single" w:color="000000" w:sz="6" w:space="0"/>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07A0CB06">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lang w:val="en-US" w:eastAsia="zh-CN"/>
              </w:rPr>
              <w:t>评审组</w:t>
            </w:r>
            <w:r>
              <w:rPr>
                <w:rFonts w:hint="eastAsia" w:ascii="Times New Roman" w:hAnsi="Times New Roman" w:eastAsia="仿宋_GB2312" w:cs="Times New Roman"/>
                <w:spacing w:val="0"/>
                <w:kern w:val="0"/>
                <w:sz w:val="28"/>
                <w:szCs w:val="28"/>
              </w:rPr>
              <w:t>根据投标人提供的质量保证措施的针对性、合理性、符合性、可行性等进行综合评审。方案包括但不限于：</w:t>
            </w:r>
          </w:p>
          <w:p w14:paraId="3B2CD84F">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lang w:eastAsia="zh-CN"/>
              </w:rPr>
              <w:t>1</w:t>
            </w:r>
            <w:r>
              <w:rPr>
                <w:rFonts w:hint="eastAsia" w:ascii="Times New Roman" w:hAnsi="Times New Roman" w:eastAsia="仿宋_GB2312" w:cs="Times New Roman"/>
                <w:spacing w:val="0"/>
                <w:kern w:val="0"/>
                <w:sz w:val="28"/>
                <w:szCs w:val="28"/>
                <w:lang w:val="en-US" w:eastAsia="zh-CN"/>
              </w:rPr>
              <w:t>.</w:t>
            </w:r>
            <w:r>
              <w:rPr>
                <w:rFonts w:hint="eastAsia" w:ascii="Times New Roman" w:hAnsi="Times New Roman" w:eastAsia="仿宋_GB2312" w:cs="Times New Roman"/>
                <w:spacing w:val="0"/>
                <w:kern w:val="0"/>
                <w:sz w:val="28"/>
                <w:szCs w:val="28"/>
              </w:rPr>
              <w:t>面料质量标准及保障措施；</w:t>
            </w:r>
          </w:p>
          <w:p w14:paraId="18E182BC">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lang w:eastAsia="zh-CN"/>
              </w:rPr>
              <w:t>.</w:t>
            </w:r>
            <w:r>
              <w:rPr>
                <w:rFonts w:hint="eastAsia" w:ascii="Times New Roman" w:hAnsi="Times New Roman" w:eastAsia="仿宋_GB2312" w:cs="Times New Roman"/>
                <w:spacing w:val="0"/>
                <w:kern w:val="0"/>
                <w:sz w:val="28"/>
                <w:szCs w:val="28"/>
              </w:rPr>
              <w:t>裁剪质量标准及保障措施；</w:t>
            </w:r>
          </w:p>
          <w:p w14:paraId="740920F6">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3</w:t>
            </w:r>
            <w:r>
              <w:rPr>
                <w:rFonts w:hint="eastAsia" w:ascii="Times New Roman" w:hAnsi="Times New Roman" w:eastAsia="仿宋_GB2312" w:cs="Times New Roman"/>
                <w:spacing w:val="0"/>
                <w:kern w:val="0"/>
                <w:sz w:val="28"/>
                <w:szCs w:val="28"/>
                <w:lang w:eastAsia="zh-CN"/>
              </w:rPr>
              <w:t>.</w:t>
            </w:r>
            <w:r>
              <w:rPr>
                <w:rFonts w:hint="eastAsia" w:ascii="Times New Roman" w:hAnsi="Times New Roman" w:eastAsia="仿宋_GB2312" w:cs="Times New Roman"/>
                <w:spacing w:val="0"/>
                <w:kern w:val="0"/>
                <w:sz w:val="28"/>
                <w:szCs w:val="28"/>
              </w:rPr>
              <w:t>缝纫质量标准及保障措施；</w:t>
            </w:r>
          </w:p>
          <w:p w14:paraId="3F146008">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4</w:t>
            </w:r>
            <w:r>
              <w:rPr>
                <w:rFonts w:hint="eastAsia" w:ascii="Times New Roman" w:hAnsi="Times New Roman" w:eastAsia="仿宋_GB2312" w:cs="Times New Roman"/>
                <w:spacing w:val="0"/>
                <w:kern w:val="0"/>
                <w:sz w:val="28"/>
                <w:szCs w:val="28"/>
                <w:lang w:eastAsia="zh-CN"/>
              </w:rPr>
              <w:t>.</w:t>
            </w:r>
            <w:r>
              <w:rPr>
                <w:rFonts w:hint="eastAsia" w:ascii="Times New Roman" w:hAnsi="Times New Roman" w:eastAsia="仿宋_GB2312" w:cs="Times New Roman"/>
                <w:spacing w:val="0"/>
                <w:kern w:val="0"/>
                <w:sz w:val="28"/>
                <w:szCs w:val="28"/>
              </w:rPr>
              <w:t>锁眼钉扣质量标准及保障措施；</w:t>
            </w:r>
          </w:p>
          <w:p w14:paraId="350C4B1C">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5</w:t>
            </w:r>
            <w:r>
              <w:rPr>
                <w:rFonts w:hint="eastAsia" w:ascii="Times New Roman" w:hAnsi="Times New Roman" w:eastAsia="仿宋_GB2312" w:cs="Times New Roman"/>
                <w:spacing w:val="0"/>
                <w:kern w:val="0"/>
                <w:sz w:val="28"/>
                <w:szCs w:val="28"/>
                <w:lang w:eastAsia="zh-CN"/>
              </w:rPr>
              <w:t>.</w:t>
            </w:r>
            <w:r>
              <w:rPr>
                <w:rFonts w:hint="eastAsia" w:ascii="Times New Roman" w:hAnsi="Times New Roman" w:eastAsia="仿宋_GB2312" w:cs="Times New Roman"/>
                <w:spacing w:val="0"/>
                <w:kern w:val="0"/>
                <w:sz w:val="28"/>
                <w:szCs w:val="28"/>
              </w:rPr>
              <w:t>成品及运输保护措施</w:t>
            </w:r>
            <w:r>
              <w:rPr>
                <w:rFonts w:hint="eastAsia" w:ascii="Times New Roman" w:hAnsi="Times New Roman" w:eastAsia="仿宋_GB2312" w:cs="Times New Roman"/>
                <w:spacing w:val="0"/>
                <w:kern w:val="0"/>
                <w:sz w:val="28"/>
                <w:szCs w:val="28"/>
                <w:lang w:eastAsia="zh-CN"/>
              </w:rPr>
              <w:t>。</w:t>
            </w:r>
          </w:p>
          <w:p w14:paraId="6F9E59DA">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rPr>
              <w:t>第一档：整体方案优秀的，得</w:t>
            </w:r>
            <w:r>
              <w:rPr>
                <w:rFonts w:hint="default" w:ascii="Times New Roman" w:hAnsi="Times New Roman" w:eastAsia="仿宋_GB2312" w:cs="Times New Roman"/>
                <w:spacing w:val="0"/>
                <w:kern w:val="0"/>
                <w:sz w:val="28"/>
                <w:szCs w:val="28"/>
                <w:lang w:val="en-US" w:eastAsia="zh-CN"/>
              </w:rPr>
              <w:t>8</w:t>
            </w:r>
            <w:r>
              <w:rPr>
                <w:rFonts w:hint="eastAsia" w:ascii="Times New Roman" w:hAnsi="Times New Roman" w:eastAsia="仿宋_GB2312" w:cs="Times New Roman"/>
                <w:spacing w:val="0"/>
                <w:kern w:val="0"/>
                <w:sz w:val="28"/>
                <w:szCs w:val="28"/>
              </w:rPr>
              <w:t>（含）~</w:t>
            </w:r>
            <w:r>
              <w:rPr>
                <w:rFonts w:hint="default" w:ascii="Times New Roman" w:hAnsi="Times New Roman" w:eastAsia="仿宋_GB2312" w:cs="Times New Roman"/>
                <w:spacing w:val="0"/>
                <w:kern w:val="0"/>
                <w:sz w:val="28"/>
                <w:szCs w:val="28"/>
                <w:lang w:eastAsia="zh-CN"/>
              </w:rPr>
              <w:t>1</w:t>
            </w:r>
            <w:r>
              <w:rPr>
                <w:rFonts w:hint="default" w:ascii="Times New Roman" w:hAnsi="Times New Roman" w:eastAsia="仿宋_GB2312" w:cs="Times New Roman"/>
                <w:spacing w:val="0"/>
                <w:kern w:val="0"/>
                <w:sz w:val="28"/>
                <w:szCs w:val="28"/>
                <w:lang w:val="en-US" w:eastAsia="zh-CN"/>
              </w:rPr>
              <w:t>0</w:t>
            </w:r>
            <w:r>
              <w:rPr>
                <w:rFonts w:hint="eastAsia" w:ascii="Times New Roman" w:hAnsi="Times New Roman" w:eastAsia="仿宋_GB2312" w:cs="Times New Roman"/>
                <w:spacing w:val="0"/>
                <w:kern w:val="0"/>
                <w:sz w:val="28"/>
                <w:szCs w:val="28"/>
              </w:rPr>
              <w:t>（含）分；</w:t>
            </w:r>
          </w:p>
          <w:p w14:paraId="07377E7B">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rPr>
              <w:t>第二档：整体方案良好的，得</w:t>
            </w:r>
            <w:r>
              <w:rPr>
                <w:rFonts w:hint="default" w:ascii="Times New Roman" w:hAnsi="Times New Roman" w:eastAsia="仿宋_GB2312" w:cs="Times New Roman"/>
                <w:spacing w:val="0"/>
                <w:kern w:val="0"/>
                <w:sz w:val="28"/>
                <w:szCs w:val="28"/>
                <w:lang w:val="en-US" w:eastAsia="zh-CN"/>
              </w:rPr>
              <w:t>5</w:t>
            </w:r>
            <w:r>
              <w:rPr>
                <w:rFonts w:hint="eastAsia" w:ascii="Times New Roman" w:hAnsi="Times New Roman" w:eastAsia="仿宋_GB2312" w:cs="Times New Roman"/>
                <w:spacing w:val="0"/>
                <w:kern w:val="0"/>
                <w:sz w:val="28"/>
                <w:szCs w:val="28"/>
              </w:rPr>
              <w:t>（含）~</w:t>
            </w:r>
            <w:r>
              <w:rPr>
                <w:rFonts w:hint="default" w:ascii="Times New Roman" w:hAnsi="Times New Roman" w:eastAsia="仿宋_GB2312" w:cs="Times New Roman"/>
                <w:spacing w:val="0"/>
                <w:kern w:val="0"/>
                <w:sz w:val="28"/>
                <w:szCs w:val="28"/>
                <w:lang w:val="en-US" w:eastAsia="zh-CN"/>
              </w:rPr>
              <w:t>7</w:t>
            </w:r>
            <w:r>
              <w:rPr>
                <w:rFonts w:hint="eastAsia" w:ascii="Times New Roman" w:hAnsi="Times New Roman" w:eastAsia="仿宋_GB2312" w:cs="Times New Roman"/>
                <w:spacing w:val="0"/>
                <w:kern w:val="0"/>
                <w:sz w:val="28"/>
                <w:szCs w:val="28"/>
              </w:rPr>
              <w:t>（含）分；</w:t>
            </w:r>
          </w:p>
          <w:p w14:paraId="3F777973">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rPr>
              <w:t>第三档：整体方案一般的，得</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（不含）~</w:t>
            </w:r>
            <w:r>
              <w:rPr>
                <w:rFonts w:hint="default" w:ascii="Times New Roman" w:hAnsi="Times New Roman" w:eastAsia="仿宋_GB2312" w:cs="Times New Roman"/>
                <w:spacing w:val="0"/>
                <w:kern w:val="0"/>
                <w:sz w:val="28"/>
                <w:szCs w:val="28"/>
                <w:lang w:val="en-US" w:eastAsia="zh-CN"/>
              </w:rPr>
              <w:t>4</w:t>
            </w:r>
            <w:r>
              <w:rPr>
                <w:rFonts w:hint="eastAsia" w:ascii="Times New Roman" w:hAnsi="Times New Roman" w:eastAsia="仿宋_GB2312" w:cs="Times New Roman"/>
                <w:spacing w:val="0"/>
                <w:kern w:val="0"/>
                <w:sz w:val="28"/>
                <w:szCs w:val="28"/>
              </w:rPr>
              <w:t>（含）分；</w:t>
            </w:r>
          </w:p>
          <w:p w14:paraId="685001EF">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spacing w:val="0"/>
                <w:kern w:val="0"/>
                <w:sz w:val="28"/>
                <w:szCs w:val="28"/>
              </w:rPr>
              <w:t>第四档：未提供或提供的内容与本项目无关的，得</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分。</w:t>
            </w:r>
          </w:p>
        </w:tc>
      </w:tr>
      <w:tr w14:paraId="11D34F23">
        <w:tblPrEx>
          <w:tblCellMar>
            <w:top w:w="567" w:type="dxa"/>
            <w:left w:w="105" w:type="dxa"/>
            <w:bottom w:w="567" w:type="dxa"/>
            <w:right w:w="105" w:type="dxa"/>
          </w:tblCellMar>
        </w:tblPrEx>
        <w:trPr>
          <w:trHeight w:val="0" w:hRule="atLeast"/>
        </w:trPr>
        <w:tc>
          <w:tcPr>
            <w:tcW w:w="80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3889A3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546" w:type="dxa"/>
            <w:vMerge w:val="continue"/>
            <w:tcBorders>
              <w:top w:val="single" w:color="000000" w:sz="6" w:space="0"/>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14:paraId="60AC618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eastAsia="zh-CN"/>
              </w:rPr>
            </w:pPr>
          </w:p>
        </w:tc>
        <w:tc>
          <w:tcPr>
            <w:tcW w:w="134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85C184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售后服务方案</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EAE63F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15</w:t>
            </w:r>
          </w:p>
        </w:tc>
        <w:tc>
          <w:tcPr>
            <w:tcW w:w="528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74F4CAA">
            <w:pPr>
              <w:pStyle w:val="29"/>
              <w:widowControl/>
              <w:wordWrap w:val="0"/>
              <w:topLinePunct/>
              <w:spacing w:line="460" w:lineRule="exact"/>
              <w:ind w:left="0" w:firstLine="0" w:firstLineChars="0"/>
              <w:rPr>
                <w:rFonts w:hint="eastAsia" w:ascii="Times New Roman" w:hAnsi="Times New Roman" w:eastAsia="仿宋_GB2312" w:cs="Times New Roman"/>
                <w:kern w:val="0"/>
                <w:sz w:val="28"/>
                <w:szCs w:val="28"/>
              </w:rPr>
            </w:pPr>
            <w:r>
              <w:rPr>
                <w:rFonts w:hint="default" w:ascii="Times New Roman" w:hAnsi="Times New Roman" w:eastAsia="仿宋_GB2312" w:cs="Times New Roman"/>
                <w:spacing w:val="0"/>
                <w:kern w:val="0"/>
                <w:sz w:val="28"/>
                <w:szCs w:val="28"/>
              </w:rPr>
              <w:t>1</w:t>
            </w:r>
            <w:r>
              <w:rPr>
                <w:rFonts w:hint="eastAsia" w:ascii="Times New Roman" w:hAnsi="Times New Roman" w:eastAsia="仿宋_GB2312" w:cs="Times New Roman"/>
                <w:spacing w:val="0"/>
                <w:kern w:val="0"/>
                <w:sz w:val="28"/>
                <w:szCs w:val="28"/>
              </w:rPr>
              <w:t>.投标人在成都市有售后服务场所和不少于</w:t>
            </w:r>
            <w:r>
              <w:rPr>
                <w:rFonts w:hint="default" w:ascii="Times New Roman" w:hAnsi="Times New Roman" w:eastAsia="仿宋_GB2312" w:cs="Times New Roman"/>
                <w:spacing w:val="0"/>
                <w:kern w:val="0"/>
                <w:sz w:val="28"/>
                <w:szCs w:val="28"/>
              </w:rPr>
              <w:t>10</w:t>
            </w:r>
            <w:r>
              <w:rPr>
                <w:rFonts w:hint="eastAsia" w:ascii="Times New Roman" w:hAnsi="Times New Roman" w:eastAsia="仿宋_GB2312" w:cs="Times New Roman"/>
                <w:spacing w:val="0"/>
                <w:kern w:val="0"/>
                <w:sz w:val="28"/>
                <w:szCs w:val="28"/>
              </w:rPr>
              <w:t>名的固定售后服务人员的得</w:t>
            </w:r>
            <w:r>
              <w:rPr>
                <w:rFonts w:hint="default" w:ascii="Times New Roman" w:hAnsi="Times New Roman" w:eastAsia="仿宋_GB2312" w:cs="Times New Roman"/>
                <w:spacing w:val="0"/>
                <w:kern w:val="0"/>
                <w:sz w:val="28"/>
                <w:szCs w:val="28"/>
                <w:lang w:val="en-US" w:eastAsia="zh-CN"/>
              </w:rPr>
              <w:t>3</w:t>
            </w:r>
            <w:r>
              <w:rPr>
                <w:rFonts w:hint="eastAsia" w:ascii="Times New Roman" w:hAnsi="Times New Roman" w:eastAsia="仿宋_GB2312" w:cs="Times New Roman"/>
                <w:spacing w:val="0"/>
                <w:kern w:val="0"/>
                <w:sz w:val="28"/>
                <w:szCs w:val="28"/>
              </w:rPr>
              <w:t>分，无不得分。</w:t>
            </w:r>
          </w:p>
          <w:p w14:paraId="28D01FC6">
            <w:pPr>
              <w:pStyle w:val="29"/>
              <w:widowControl/>
              <w:wordWrap w:val="0"/>
              <w:topLinePunct/>
              <w:spacing w:line="460" w:lineRule="exact"/>
              <w:ind w:left="0" w:firstLine="0"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spacing w:val="0"/>
                <w:kern w:val="0"/>
                <w:sz w:val="28"/>
                <w:szCs w:val="28"/>
              </w:rPr>
              <w:t>注：需提供成都市内有效的房产证或租赁合同</w:t>
            </w:r>
            <w:r>
              <w:rPr>
                <w:rFonts w:hint="eastAsia" w:ascii="Times New Roman" w:hAnsi="Times New Roman" w:eastAsia="仿宋_GB2312" w:cs="Times New Roman"/>
                <w:spacing w:val="0"/>
                <w:kern w:val="0"/>
                <w:sz w:val="28"/>
                <w:szCs w:val="28"/>
                <w:lang w:eastAsia="zh-CN"/>
              </w:rPr>
              <w:t>、</w:t>
            </w:r>
            <w:r>
              <w:rPr>
                <w:rFonts w:hint="eastAsia" w:ascii="Times New Roman" w:hAnsi="Times New Roman" w:eastAsia="仿宋_GB2312" w:cs="Times New Roman"/>
                <w:spacing w:val="0"/>
                <w:kern w:val="0"/>
                <w:sz w:val="28"/>
                <w:szCs w:val="28"/>
              </w:rPr>
              <w:t>售后服务人员的配置表格和在投标人公司购买的</w:t>
            </w:r>
            <w:r>
              <w:rPr>
                <w:rFonts w:hint="default" w:ascii="Times New Roman" w:hAnsi="Times New Roman" w:eastAsia="仿宋_GB2312" w:cs="Times New Roman"/>
                <w:spacing w:val="0"/>
                <w:kern w:val="0"/>
                <w:sz w:val="28"/>
                <w:szCs w:val="28"/>
              </w:rPr>
              <w:t>2025</w:t>
            </w:r>
            <w:r>
              <w:rPr>
                <w:rFonts w:hint="eastAsia" w:ascii="Times New Roman" w:hAnsi="Times New Roman" w:eastAsia="仿宋_GB2312" w:cs="Times New Roman"/>
                <w:spacing w:val="0"/>
                <w:kern w:val="0"/>
                <w:sz w:val="28"/>
                <w:szCs w:val="28"/>
              </w:rPr>
              <w:t>年</w:t>
            </w:r>
            <w:r>
              <w:rPr>
                <w:rFonts w:hint="default" w:ascii="Times New Roman" w:hAnsi="Times New Roman" w:eastAsia="仿宋_GB2312" w:cs="Times New Roman"/>
                <w:spacing w:val="0"/>
                <w:kern w:val="0"/>
                <w:sz w:val="28"/>
                <w:szCs w:val="28"/>
              </w:rPr>
              <w:t>1</w:t>
            </w:r>
            <w:r>
              <w:rPr>
                <w:rFonts w:hint="eastAsia" w:ascii="Times New Roman" w:hAnsi="Times New Roman" w:eastAsia="仿宋_GB2312" w:cs="Times New Roman"/>
                <w:spacing w:val="0"/>
                <w:kern w:val="0"/>
                <w:sz w:val="28"/>
                <w:szCs w:val="28"/>
              </w:rPr>
              <w:t>月至今的社保证明材料。</w:t>
            </w:r>
          </w:p>
          <w:p w14:paraId="790CA1DA">
            <w:pPr>
              <w:pStyle w:val="29"/>
              <w:widowControl/>
              <w:wordWrap w:val="0"/>
              <w:topLinePunct/>
              <w:spacing w:line="460" w:lineRule="exact"/>
              <w:ind w:left="0" w:firstLine="0" w:firstLineChars="0"/>
              <w:rPr>
                <w:rFonts w:hint="eastAsia"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.售后服务方案：</w:t>
            </w:r>
            <w:r>
              <w:rPr>
                <w:rFonts w:hint="eastAsia" w:ascii="Times New Roman" w:hAnsi="Times New Roman" w:eastAsia="仿宋_GB2312" w:cs="Times New Roman"/>
                <w:spacing w:val="0"/>
                <w:kern w:val="0"/>
                <w:sz w:val="28"/>
                <w:szCs w:val="28"/>
                <w:lang w:val="en-US" w:eastAsia="zh-CN"/>
              </w:rPr>
              <w:t>评审组</w:t>
            </w:r>
            <w:r>
              <w:rPr>
                <w:rFonts w:hint="eastAsia" w:ascii="Times New Roman" w:hAnsi="Times New Roman" w:eastAsia="仿宋_GB2312" w:cs="Times New Roman"/>
                <w:spacing w:val="0"/>
                <w:kern w:val="0"/>
                <w:sz w:val="28"/>
                <w:szCs w:val="28"/>
              </w:rPr>
              <w:t>根据投标人提供的售后服务方案的针对性、合理性、符合性、可行性等进行综合评审。方案包括但不限于：</w:t>
            </w:r>
          </w:p>
          <w:p w14:paraId="08937EB0">
            <w:pPr>
              <w:pStyle w:val="29"/>
              <w:widowControl/>
              <w:wordWrap w:val="0"/>
              <w:topLinePunct/>
              <w:spacing w:line="460" w:lineRule="exact"/>
              <w:ind w:left="0" w:firstLine="0" w:firstLineChars="0"/>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1</w:t>
            </w:r>
            <w:r>
              <w:rPr>
                <w:rFonts w:hint="eastAsia" w:ascii="Times New Roman" w:hAnsi="Times New Roman" w:eastAsia="仿宋_GB2312" w:cs="Times New Roman"/>
                <w:spacing w:val="0"/>
                <w:kern w:val="0"/>
                <w:sz w:val="28"/>
                <w:szCs w:val="28"/>
              </w:rPr>
              <w:t>）售后服务响应；</w:t>
            </w:r>
          </w:p>
          <w:p w14:paraId="7304385D">
            <w:pPr>
              <w:pStyle w:val="29"/>
              <w:widowControl/>
              <w:wordWrap w:val="0"/>
              <w:topLinePunct/>
              <w:spacing w:line="460" w:lineRule="exact"/>
              <w:ind w:left="0" w:firstLine="0" w:firstLineChars="0"/>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）售后服务范围；</w:t>
            </w:r>
          </w:p>
          <w:p w14:paraId="431D7892">
            <w:pPr>
              <w:pStyle w:val="29"/>
              <w:widowControl/>
              <w:wordWrap w:val="0"/>
              <w:topLinePunct/>
              <w:spacing w:line="460" w:lineRule="exact"/>
              <w:ind w:left="0" w:firstLine="0" w:firstLineChars="0"/>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3</w:t>
            </w:r>
            <w:r>
              <w:rPr>
                <w:rFonts w:hint="eastAsia" w:ascii="Times New Roman" w:hAnsi="Times New Roman" w:eastAsia="仿宋_GB2312" w:cs="Times New Roman"/>
                <w:spacing w:val="0"/>
                <w:kern w:val="0"/>
                <w:sz w:val="28"/>
                <w:szCs w:val="28"/>
              </w:rPr>
              <w:t>）售后服务组织及岗位职责；</w:t>
            </w:r>
          </w:p>
          <w:p w14:paraId="123B00BF">
            <w:pPr>
              <w:pStyle w:val="29"/>
              <w:widowControl/>
              <w:wordWrap w:val="0"/>
              <w:topLinePunct/>
              <w:spacing w:line="460" w:lineRule="exact"/>
              <w:ind w:left="0" w:firstLine="0"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4</w:t>
            </w:r>
            <w:r>
              <w:rPr>
                <w:rFonts w:hint="eastAsia" w:ascii="Times New Roman" w:hAnsi="Times New Roman" w:eastAsia="仿宋_GB2312" w:cs="Times New Roman"/>
                <w:spacing w:val="0"/>
                <w:kern w:val="0"/>
                <w:sz w:val="28"/>
                <w:szCs w:val="28"/>
              </w:rPr>
              <w:t>）售后服务质量保障措施；</w:t>
            </w:r>
          </w:p>
          <w:p w14:paraId="512ACB31">
            <w:pPr>
              <w:pStyle w:val="29"/>
              <w:widowControl/>
              <w:wordWrap w:val="0"/>
              <w:topLinePunct/>
              <w:spacing w:line="460" w:lineRule="exact"/>
              <w:ind w:left="0" w:firstLine="0"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spacing w:val="0"/>
                <w:kern w:val="0"/>
                <w:sz w:val="28"/>
                <w:szCs w:val="28"/>
              </w:rPr>
              <w:t>第一档：整体方案优秀的，得</w:t>
            </w:r>
            <w:r>
              <w:rPr>
                <w:rFonts w:hint="default" w:ascii="Times New Roman" w:hAnsi="Times New Roman" w:eastAsia="仿宋_GB2312" w:cs="Times New Roman"/>
                <w:spacing w:val="0"/>
                <w:kern w:val="0"/>
                <w:sz w:val="28"/>
                <w:szCs w:val="28"/>
                <w:lang w:val="en-US" w:eastAsia="zh-CN"/>
              </w:rPr>
              <w:t>9</w:t>
            </w:r>
            <w:r>
              <w:rPr>
                <w:rFonts w:hint="eastAsia" w:ascii="Times New Roman" w:hAnsi="Times New Roman" w:eastAsia="仿宋_GB2312" w:cs="Times New Roman"/>
                <w:spacing w:val="0"/>
                <w:kern w:val="0"/>
                <w:sz w:val="28"/>
                <w:szCs w:val="28"/>
              </w:rPr>
              <w:t>（含）~</w:t>
            </w:r>
            <w:r>
              <w:rPr>
                <w:rFonts w:hint="default" w:ascii="Times New Roman" w:hAnsi="Times New Roman" w:eastAsia="仿宋_GB2312" w:cs="Times New Roman"/>
                <w:spacing w:val="0"/>
                <w:kern w:val="0"/>
                <w:sz w:val="28"/>
                <w:szCs w:val="28"/>
                <w:lang w:val="en-US" w:eastAsia="zh-CN"/>
              </w:rPr>
              <w:t>12</w:t>
            </w:r>
            <w:r>
              <w:rPr>
                <w:rFonts w:hint="eastAsia" w:ascii="Times New Roman" w:hAnsi="Times New Roman" w:eastAsia="仿宋_GB2312" w:cs="Times New Roman"/>
                <w:spacing w:val="0"/>
                <w:kern w:val="0"/>
                <w:sz w:val="28"/>
                <w:szCs w:val="28"/>
              </w:rPr>
              <w:t>（含）分；</w:t>
            </w:r>
          </w:p>
          <w:p w14:paraId="47DEF622">
            <w:pPr>
              <w:pStyle w:val="29"/>
              <w:widowControl/>
              <w:wordWrap w:val="0"/>
              <w:topLinePunct/>
              <w:spacing w:line="460" w:lineRule="exact"/>
              <w:ind w:left="0" w:firstLine="0"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spacing w:val="0"/>
                <w:kern w:val="0"/>
                <w:sz w:val="28"/>
                <w:szCs w:val="28"/>
              </w:rPr>
              <w:t>第二档：整体方案良好的，得</w:t>
            </w:r>
            <w:r>
              <w:rPr>
                <w:rFonts w:hint="default" w:ascii="Times New Roman" w:hAnsi="Times New Roman" w:eastAsia="仿宋_GB2312" w:cs="Times New Roman"/>
                <w:spacing w:val="0"/>
                <w:kern w:val="0"/>
                <w:sz w:val="28"/>
                <w:szCs w:val="28"/>
                <w:lang w:val="en-US" w:eastAsia="zh-CN"/>
              </w:rPr>
              <w:t>5</w:t>
            </w:r>
            <w:r>
              <w:rPr>
                <w:rFonts w:hint="eastAsia" w:ascii="Times New Roman" w:hAnsi="Times New Roman" w:eastAsia="仿宋_GB2312" w:cs="Times New Roman"/>
                <w:spacing w:val="0"/>
                <w:kern w:val="0"/>
                <w:sz w:val="28"/>
                <w:szCs w:val="28"/>
              </w:rPr>
              <w:t>（含）~</w:t>
            </w:r>
            <w:r>
              <w:rPr>
                <w:rFonts w:hint="default" w:ascii="Times New Roman" w:hAnsi="Times New Roman" w:eastAsia="仿宋_GB2312" w:cs="Times New Roman"/>
                <w:spacing w:val="0"/>
                <w:kern w:val="0"/>
                <w:sz w:val="28"/>
                <w:szCs w:val="28"/>
                <w:lang w:val="en-US" w:eastAsia="zh-CN"/>
              </w:rPr>
              <w:t>8</w:t>
            </w:r>
            <w:r>
              <w:rPr>
                <w:rFonts w:hint="eastAsia" w:ascii="Times New Roman" w:hAnsi="Times New Roman" w:eastAsia="仿宋_GB2312" w:cs="Times New Roman"/>
                <w:spacing w:val="0"/>
                <w:kern w:val="0"/>
                <w:sz w:val="28"/>
                <w:szCs w:val="28"/>
              </w:rPr>
              <w:t>（含）分；</w:t>
            </w:r>
          </w:p>
          <w:p w14:paraId="1D823CCE">
            <w:pPr>
              <w:pStyle w:val="29"/>
              <w:widowControl/>
              <w:wordWrap w:val="0"/>
              <w:topLinePunct/>
              <w:spacing w:line="460" w:lineRule="exact"/>
              <w:ind w:left="0" w:firstLine="0"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spacing w:val="0"/>
                <w:kern w:val="0"/>
                <w:sz w:val="28"/>
                <w:szCs w:val="28"/>
              </w:rPr>
              <w:t>第三档：整体方案一般的，得</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（不含）~</w:t>
            </w:r>
            <w:r>
              <w:rPr>
                <w:rFonts w:hint="default" w:ascii="Times New Roman" w:hAnsi="Times New Roman" w:eastAsia="仿宋_GB2312" w:cs="Times New Roman"/>
                <w:spacing w:val="0"/>
                <w:kern w:val="0"/>
                <w:sz w:val="28"/>
                <w:szCs w:val="28"/>
                <w:lang w:val="en-US" w:eastAsia="zh-CN"/>
              </w:rPr>
              <w:t>4</w:t>
            </w:r>
            <w:r>
              <w:rPr>
                <w:rFonts w:hint="eastAsia" w:ascii="Times New Roman" w:hAnsi="Times New Roman" w:eastAsia="仿宋_GB2312" w:cs="Times New Roman"/>
                <w:spacing w:val="0"/>
                <w:kern w:val="0"/>
                <w:sz w:val="28"/>
                <w:szCs w:val="28"/>
              </w:rPr>
              <w:t>（含）分；</w:t>
            </w:r>
          </w:p>
          <w:p w14:paraId="540938D5">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spacing w:val="-1"/>
                <w:sz w:val="22"/>
                <w:szCs w:val="22"/>
              </w:rPr>
            </w:pPr>
            <w:r>
              <w:rPr>
                <w:rFonts w:hint="eastAsia" w:ascii="Times New Roman" w:hAnsi="Times New Roman" w:eastAsia="仿宋_GB2312" w:cs="Times New Roman"/>
                <w:spacing w:val="0"/>
                <w:kern w:val="0"/>
                <w:sz w:val="28"/>
                <w:szCs w:val="28"/>
              </w:rPr>
              <w:t>第四档：未提供或提供的内容与本项目无关的，得</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分。</w:t>
            </w:r>
          </w:p>
        </w:tc>
      </w:tr>
      <w:tr w14:paraId="0AB8C974">
        <w:tblPrEx>
          <w:tblCellMar>
            <w:top w:w="567" w:type="dxa"/>
            <w:left w:w="105" w:type="dxa"/>
            <w:bottom w:w="567" w:type="dxa"/>
            <w:right w:w="105" w:type="dxa"/>
          </w:tblCellMar>
        </w:tblPrEx>
        <w:trPr>
          <w:trHeight w:val="0" w:hRule="atLeast"/>
        </w:trPr>
        <w:tc>
          <w:tcPr>
            <w:tcW w:w="809" w:type="dxa"/>
            <w:tcBorders>
              <w:top w:val="single" w:color="000000" w:sz="6"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AFB26F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eastAsia="zh-CN"/>
              </w:rPr>
            </w:pPr>
            <w:r>
              <w:rPr>
                <w:rFonts w:hint="default" w:ascii="Times New Roman" w:hAnsi="Times New Roman" w:eastAsia="仿宋_GB2312" w:cs="Times New Roman"/>
                <w:kern w:val="0"/>
                <w:sz w:val="28"/>
                <w:szCs w:val="28"/>
                <w:lang w:val="en-US" w:eastAsia="zh-CN"/>
              </w:rPr>
              <w:t>3</w:t>
            </w:r>
          </w:p>
        </w:tc>
        <w:tc>
          <w:tcPr>
            <w:tcW w:w="2888" w:type="dxa"/>
            <w:gridSpan w:val="2"/>
            <w:tcBorders>
              <w:top w:val="single" w:color="000000" w:sz="6"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6E8647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报价合理性</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D2E461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kern w:val="0"/>
                <w:sz w:val="28"/>
                <w:szCs w:val="28"/>
                <w:lang w:val="en-US" w:eastAsia="zh-CN"/>
              </w:rPr>
            </w:pPr>
            <w:r>
              <w:rPr>
                <w:rFonts w:hint="default" w:ascii="Times New Roman" w:hAnsi="Times New Roman" w:eastAsia="仿宋_GB2312" w:cs="Times New Roman"/>
                <w:kern w:val="0"/>
                <w:sz w:val="28"/>
                <w:szCs w:val="28"/>
                <w:lang w:val="en-US" w:eastAsia="zh-CN"/>
              </w:rPr>
              <w:t>30</w:t>
            </w:r>
          </w:p>
        </w:tc>
        <w:tc>
          <w:tcPr>
            <w:tcW w:w="528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695D7A6">
            <w:pPr>
              <w:pStyle w:val="29"/>
              <w:widowControl/>
              <w:wordWrap w:val="0"/>
              <w:topLinePunct/>
              <w:spacing w:line="460" w:lineRule="exact"/>
              <w:ind w:left="0" w:firstLine="0"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spacing w:val="0"/>
                <w:kern w:val="0"/>
                <w:sz w:val="28"/>
                <w:szCs w:val="28"/>
              </w:rPr>
              <w:t>投标报价超出招标人公布的最高投标限价或者低于投标最高限价的</w:t>
            </w:r>
            <w:r>
              <w:rPr>
                <w:rFonts w:hint="default" w:ascii="Times New Roman" w:hAnsi="Times New Roman" w:eastAsia="仿宋_GB2312" w:cs="Times New Roman"/>
                <w:spacing w:val="0"/>
                <w:kern w:val="0"/>
                <w:sz w:val="28"/>
                <w:szCs w:val="28"/>
              </w:rPr>
              <w:t>90</w:t>
            </w:r>
            <w:r>
              <w:rPr>
                <w:rFonts w:hint="eastAsia" w:ascii="Times New Roman" w:hAnsi="Times New Roman" w:eastAsia="仿宋_GB2312" w:cs="Times New Roman"/>
                <w:spacing w:val="0"/>
                <w:kern w:val="0"/>
                <w:sz w:val="28"/>
                <w:szCs w:val="28"/>
              </w:rPr>
              <w:t>%（不含</w:t>
            </w:r>
            <w:r>
              <w:rPr>
                <w:rFonts w:hint="default" w:ascii="Times New Roman" w:hAnsi="Times New Roman" w:eastAsia="仿宋_GB2312" w:cs="Times New Roman"/>
                <w:spacing w:val="0"/>
                <w:kern w:val="0"/>
                <w:sz w:val="28"/>
                <w:szCs w:val="28"/>
              </w:rPr>
              <w:t>90</w:t>
            </w:r>
            <w:r>
              <w:rPr>
                <w:rFonts w:hint="eastAsia" w:ascii="Times New Roman" w:hAnsi="Times New Roman" w:eastAsia="仿宋_GB2312" w:cs="Times New Roman"/>
                <w:spacing w:val="0"/>
                <w:kern w:val="0"/>
                <w:sz w:val="28"/>
                <w:szCs w:val="28"/>
              </w:rPr>
              <w:t>%）视为无效报价评标基准价：</w:t>
            </w:r>
          </w:p>
          <w:p w14:paraId="50B26CA1">
            <w:pPr>
              <w:pStyle w:val="29"/>
              <w:widowControl/>
              <w:wordWrap w:val="0"/>
              <w:topLinePunct/>
              <w:spacing w:line="460" w:lineRule="exact"/>
              <w:ind w:left="0" w:firstLine="0"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spacing w:val="0"/>
                <w:kern w:val="0"/>
                <w:sz w:val="28"/>
                <w:szCs w:val="28"/>
              </w:rPr>
              <w:t>评标基准价为满足招标文件要求的所有有效报价的算术平均值。</w:t>
            </w:r>
          </w:p>
          <w:p w14:paraId="76F4EC20">
            <w:pPr>
              <w:pStyle w:val="29"/>
              <w:keepNext w:val="0"/>
              <w:keepLines w:val="0"/>
              <w:pageBreakBefore w:val="0"/>
              <w:widowControl/>
              <w:kinsoku/>
              <w:wordWrap w:val="0"/>
              <w:overflowPunct/>
              <w:topLinePunct/>
              <w:autoSpaceDE/>
              <w:autoSpaceDN/>
              <w:bidi w:val="0"/>
              <w:adjustRightInd/>
              <w:snapToGrid/>
              <w:spacing w:line="460" w:lineRule="exact"/>
              <w:ind w:firstLine="0" w:firstLineChars="0"/>
              <w:textAlignment w:val="auto"/>
              <w:rPr>
                <w:rFonts w:hint="eastAsia" w:ascii="仿宋_GB2312" w:hAnsi="仿宋_GB2312" w:eastAsia="仿宋_GB2312" w:cs="仿宋_GB2312"/>
                <w:kern w:val="0"/>
                <w:sz w:val="28"/>
                <w:szCs w:val="28"/>
              </w:rPr>
            </w:pPr>
            <w:r>
              <w:rPr>
                <w:rFonts w:hint="eastAsia" w:ascii="Times New Roman" w:hAnsi="Times New Roman" w:eastAsia="仿宋_GB2312" w:cs="Times New Roman"/>
                <w:spacing w:val="0"/>
                <w:kern w:val="0"/>
                <w:sz w:val="28"/>
                <w:szCs w:val="28"/>
              </w:rPr>
              <w:t>投标报价得分：投标报价等于评标基准价的得满分，其他报价与评标基准价相比，每高于</w:t>
            </w: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%扣</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5</w:t>
            </w:r>
            <w:r>
              <w:rPr>
                <w:rFonts w:hint="eastAsia" w:ascii="Times New Roman" w:hAnsi="Times New Roman" w:eastAsia="仿宋_GB2312" w:cs="Times New Roman"/>
                <w:spacing w:val="0"/>
                <w:kern w:val="0"/>
                <w:sz w:val="28"/>
                <w:szCs w:val="28"/>
              </w:rPr>
              <w:t>分，每低于</w:t>
            </w: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%扣</w:t>
            </w:r>
            <w:r>
              <w:rPr>
                <w:rFonts w:hint="default" w:ascii="Times New Roman" w:hAnsi="Times New Roman" w:eastAsia="仿宋_GB2312" w:cs="Times New Roman"/>
                <w:spacing w:val="0"/>
                <w:kern w:val="0"/>
                <w:sz w:val="28"/>
                <w:szCs w:val="28"/>
              </w:rPr>
              <w:t>0</w:t>
            </w:r>
            <w:r>
              <w:rPr>
                <w:rFonts w:hint="eastAsia" w:ascii="Times New Roman" w:hAnsi="Times New Roman" w:eastAsia="仿宋_GB2312" w:cs="Times New Roman"/>
                <w:spacing w:val="0"/>
                <w:kern w:val="0"/>
                <w:sz w:val="28"/>
                <w:szCs w:val="28"/>
              </w:rPr>
              <w:t>.</w:t>
            </w:r>
            <w:r>
              <w:rPr>
                <w:rFonts w:hint="default" w:ascii="Times New Roman" w:hAnsi="Times New Roman" w:eastAsia="仿宋_GB2312" w:cs="Times New Roman"/>
                <w:spacing w:val="0"/>
                <w:kern w:val="0"/>
                <w:sz w:val="28"/>
                <w:szCs w:val="28"/>
              </w:rPr>
              <w:t>4</w:t>
            </w:r>
            <w:r>
              <w:rPr>
                <w:rFonts w:hint="eastAsia" w:ascii="Times New Roman" w:hAnsi="Times New Roman" w:eastAsia="仿宋_GB2312" w:cs="Times New Roman"/>
                <w:spacing w:val="0"/>
                <w:kern w:val="0"/>
                <w:sz w:val="28"/>
                <w:szCs w:val="28"/>
              </w:rPr>
              <w:t>分（不足</w:t>
            </w: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%按</w:t>
            </w:r>
            <w:r>
              <w:rPr>
                <w:rFonts w:hint="default" w:ascii="Times New Roman" w:hAnsi="Times New Roman" w:eastAsia="仿宋_GB2312" w:cs="Times New Roman"/>
                <w:spacing w:val="0"/>
                <w:kern w:val="0"/>
                <w:sz w:val="28"/>
                <w:szCs w:val="28"/>
              </w:rPr>
              <w:t>2</w:t>
            </w:r>
            <w:r>
              <w:rPr>
                <w:rFonts w:hint="eastAsia" w:ascii="Times New Roman" w:hAnsi="Times New Roman" w:eastAsia="仿宋_GB2312" w:cs="Times New Roman"/>
                <w:spacing w:val="0"/>
                <w:kern w:val="0"/>
                <w:sz w:val="28"/>
                <w:szCs w:val="28"/>
              </w:rPr>
              <w:t>%计算），直至此项分值扣完为止。</w:t>
            </w:r>
          </w:p>
        </w:tc>
      </w:tr>
    </w:tbl>
    <w:p w14:paraId="2824B6D2">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lang w:val="zh-CN"/>
        </w:rPr>
        <w:t>综合评分=</w:t>
      </w:r>
      <w:r>
        <w:rPr>
          <w:rFonts w:hint="eastAsia" w:ascii="Times New Roman" w:hAnsi="Times New Roman" w:eastAsia="仿宋_GB2312" w:cs="Times New Roman"/>
          <w:kern w:val="0"/>
          <w:sz w:val="32"/>
          <w:szCs w:val="32"/>
          <w:lang w:val="en-US" w:eastAsia="zh-CN"/>
        </w:rPr>
        <w:t>商务部分评分</w:t>
      </w:r>
      <w:r>
        <w:rPr>
          <w:rFonts w:ascii="Times New Roman" w:hAnsi="Times New Roman" w:eastAsia="仿宋_GB2312" w:cs="Times New Roman"/>
          <w:kern w:val="0"/>
          <w:sz w:val="32"/>
          <w:szCs w:val="32"/>
          <w:lang w:val="zh-CN"/>
        </w:rPr>
        <w:t>+</w:t>
      </w:r>
      <w:r>
        <w:rPr>
          <w:rFonts w:hint="eastAsia" w:ascii="Times New Roman" w:hAnsi="Times New Roman" w:eastAsia="仿宋_GB2312" w:cs="Times New Roman"/>
          <w:kern w:val="0"/>
          <w:sz w:val="32"/>
          <w:szCs w:val="32"/>
          <w:lang w:val="en-US" w:eastAsia="zh-CN"/>
        </w:rPr>
        <w:t>技术部分</w:t>
      </w:r>
      <w:r>
        <w:rPr>
          <w:rFonts w:ascii="Times New Roman" w:hAnsi="Times New Roman" w:eastAsia="仿宋_GB2312" w:cs="Times New Roman"/>
          <w:kern w:val="0"/>
          <w:sz w:val="32"/>
          <w:szCs w:val="32"/>
          <w:lang w:val="zh-CN"/>
        </w:rPr>
        <w:t>评分</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报价</w:t>
      </w:r>
      <w:r>
        <w:rPr>
          <w:rFonts w:ascii="Times New Roman" w:hAnsi="Times New Roman" w:eastAsia="仿宋_GB2312" w:cs="Times New Roman"/>
          <w:kern w:val="0"/>
          <w:sz w:val="32"/>
          <w:szCs w:val="32"/>
        </w:rPr>
        <w:t>评分</w:t>
      </w:r>
      <w:r>
        <w:rPr>
          <w:rFonts w:ascii="Times New Roman" w:hAnsi="Times New Roman" w:eastAsia="仿宋_GB2312" w:cs="Times New Roman"/>
          <w:kern w:val="0"/>
          <w:sz w:val="32"/>
          <w:szCs w:val="32"/>
          <w:lang w:val="zh-CN"/>
        </w:rPr>
        <w:t>；</w:t>
      </w:r>
    </w:p>
    <w:p w14:paraId="17ABE2AF">
      <w:pPr>
        <w:pStyle w:val="36"/>
        <w:spacing w:before="0" w:line="560" w:lineRule="exact"/>
        <w:ind w:left="0" w:right="0" w:firstLine="640" w:firstLineChars="200"/>
        <w:rPr>
          <w:rFonts w:hint="eastAsia"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spacing w:val="0"/>
          <w:kern w:val="0"/>
          <w:sz w:val="32"/>
          <w:szCs w:val="32"/>
          <w:lang w:eastAsia="zh-CN"/>
        </w:rPr>
        <w:t>评标基准价计算方法</w:t>
      </w:r>
    </w:p>
    <w:p w14:paraId="3990DCD0">
      <w:pPr>
        <w:pStyle w:val="36"/>
        <w:spacing w:before="0" w:line="560" w:lineRule="exact"/>
        <w:ind w:left="0" w:right="0"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spacing w:val="0"/>
          <w:kern w:val="0"/>
          <w:sz w:val="32"/>
          <w:szCs w:val="32"/>
          <w:lang w:eastAsia="zh-CN"/>
        </w:rPr>
        <w:t>3</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2</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2</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1</w:t>
      </w:r>
      <w:r>
        <w:rPr>
          <w:rFonts w:hint="eastAsia" w:ascii="Times New Roman" w:hAnsi="Times New Roman" w:eastAsia="仿宋_GB2312" w:cs="Times New Roman"/>
          <w:spacing w:val="0"/>
          <w:kern w:val="0"/>
          <w:sz w:val="32"/>
          <w:szCs w:val="32"/>
          <w:lang w:eastAsia="zh-CN"/>
        </w:rPr>
        <w:t>评标价的确定：评标价＝通过初步评审的投标人投标函中报价大写金额（有修正的以修正后的价格为准）。</w:t>
      </w:r>
    </w:p>
    <w:p w14:paraId="7B0A1E91">
      <w:pPr>
        <w:pStyle w:val="36"/>
        <w:spacing w:before="0" w:line="560" w:lineRule="exact"/>
        <w:ind w:left="0" w:right="0"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spacing w:val="0"/>
          <w:kern w:val="0"/>
          <w:sz w:val="32"/>
          <w:szCs w:val="32"/>
          <w:lang w:eastAsia="zh-CN"/>
        </w:rPr>
        <w:t>3</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2</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2</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eastAsia="zh-CN"/>
        </w:rPr>
        <w:t>2</w:t>
      </w:r>
      <w:bookmarkStart w:id="291" w:name="_GoBack"/>
      <w:bookmarkEnd w:id="291"/>
      <w:r>
        <w:rPr>
          <w:rFonts w:hint="eastAsia" w:ascii="Times New Roman" w:hAnsi="Times New Roman" w:eastAsia="仿宋_GB2312" w:cs="Times New Roman"/>
          <w:spacing w:val="0"/>
          <w:kern w:val="0"/>
          <w:sz w:val="32"/>
          <w:szCs w:val="32"/>
          <w:lang w:eastAsia="zh-CN"/>
        </w:rPr>
        <w:t>按程序对投标文件进行评审，若通过初步评审，则其投标报价将参与评标基准价计算。投标人报价以低于最高限价</w:t>
      </w:r>
      <w:r>
        <w:rPr>
          <w:rFonts w:hint="default" w:ascii="Times New Roman" w:hAnsi="Times New Roman" w:eastAsia="仿宋_GB2312" w:cs="Times New Roman"/>
          <w:spacing w:val="0"/>
          <w:kern w:val="0"/>
          <w:sz w:val="32"/>
          <w:szCs w:val="32"/>
          <w:lang w:eastAsia="zh-CN"/>
        </w:rPr>
        <w:t>90</w:t>
      </w:r>
      <w:r>
        <w:rPr>
          <w:rFonts w:hint="eastAsia" w:ascii="Times New Roman" w:hAnsi="Times New Roman" w:eastAsia="仿宋_GB2312" w:cs="Times New Roman"/>
          <w:spacing w:val="0"/>
          <w:kern w:val="0"/>
          <w:sz w:val="32"/>
          <w:szCs w:val="32"/>
          <w:lang w:eastAsia="zh-CN"/>
        </w:rPr>
        <w:t>%的，其投标将予以否决。</w:t>
      </w:r>
    </w:p>
    <w:p w14:paraId="788FBC1E">
      <w:pPr>
        <w:pStyle w:val="36"/>
        <w:spacing w:before="0" w:line="560" w:lineRule="exact"/>
        <w:ind w:left="0" w:right="0"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spacing w:val="0"/>
          <w:kern w:val="0"/>
          <w:sz w:val="32"/>
          <w:szCs w:val="32"/>
          <w:lang w:eastAsia="zh-CN"/>
        </w:rPr>
        <w:t>3</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2</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2</w:t>
      </w:r>
      <w:r>
        <w:rPr>
          <w:rFonts w:hint="eastAsia"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eastAsia="zh-CN"/>
        </w:rPr>
        <w:t>3</w:t>
      </w:r>
      <w:r>
        <w:rPr>
          <w:rFonts w:hint="eastAsia" w:ascii="Times New Roman" w:hAnsi="Times New Roman" w:eastAsia="仿宋_GB2312" w:cs="Times New Roman"/>
          <w:spacing w:val="0"/>
          <w:kern w:val="0"/>
          <w:sz w:val="32"/>
          <w:szCs w:val="32"/>
          <w:lang w:eastAsia="zh-CN"/>
        </w:rPr>
        <w:t>评标基准价的确定：评标基准价=所有通过初步评审的投标人评标价的算数平均值。通过初步评审的投标人大于</w:t>
      </w:r>
      <w:r>
        <w:rPr>
          <w:rFonts w:hint="default" w:ascii="Times New Roman" w:hAnsi="Times New Roman" w:eastAsia="仿宋_GB2312" w:cs="Times New Roman"/>
          <w:spacing w:val="0"/>
          <w:kern w:val="0"/>
          <w:sz w:val="32"/>
          <w:szCs w:val="32"/>
          <w:lang w:eastAsia="zh-CN"/>
        </w:rPr>
        <w:t>5</w:t>
      </w:r>
      <w:r>
        <w:rPr>
          <w:rFonts w:hint="eastAsia" w:ascii="Times New Roman" w:hAnsi="Times New Roman" w:eastAsia="仿宋_GB2312" w:cs="Times New Roman"/>
          <w:spacing w:val="0"/>
          <w:kern w:val="0"/>
          <w:sz w:val="32"/>
          <w:szCs w:val="32"/>
          <w:lang w:eastAsia="zh-CN"/>
        </w:rPr>
        <w:t>家时，去掉一个最高价、一个最低价；小于等于</w:t>
      </w:r>
      <w:r>
        <w:rPr>
          <w:rFonts w:hint="default" w:ascii="Times New Roman" w:hAnsi="Times New Roman" w:eastAsia="仿宋_GB2312" w:cs="Times New Roman"/>
          <w:spacing w:val="0"/>
          <w:kern w:val="0"/>
          <w:sz w:val="32"/>
          <w:szCs w:val="32"/>
          <w:lang w:eastAsia="zh-CN"/>
        </w:rPr>
        <w:t>5</w:t>
      </w:r>
      <w:r>
        <w:rPr>
          <w:rFonts w:hint="eastAsia" w:ascii="Times New Roman" w:hAnsi="Times New Roman" w:eastAsia="仿宋_GB2312" w:cs="Times New Roman"/>
          <w:spacing w:val="0"/>
          <w:kern w:val="0"/>
          <w:sz w:val="32"/>
          <w:szCs w:val="32"/>
          <w:lang w:eastAsia="zh-CN"/>
        </w:rPr>
        <w:t>家时，不去掉最高价和最低价。</w:t>
      </w:r>
    </w:p>
    <w:p w14:paraId="019608E4">
      <w:pPr>
        <w:autoSpaceDE w:val="0"/>
        <w:autoSpaceDN w:val="0"/>
        <w:spacing w:line="560" w:lineRule="exact"/>
        <w:ind w:firstLine="640" w:firstLineChars="200"/>
        <w:jc w:val="left"/>
        <w:rPr>
          <w:rFonts w:hint="eastAsia"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评审组按本章规定的量化因素和分值进行打分，并计算出综合评估得分。评分分值计算保留小数点后两位，小数点后第三位</w:t>
      </w:r>
      <w:r>
        <w:rPr>
          <w:rFonts w:hint="eastAsia" w:ascii="仿宋_GB2312" w:hAnsi="仿宋_GB2312" w:eastAsia="仿宋_GB2312" w:cs="仿宋_GB2312"/>
          <w:kern w:val="0"/>
          <w:sz w:val="32"/>
          <w:szCs w:val="32"/>
        </w:rPr>
        <w:t>“四舍五入”</w:t>
      </w:r>
      <w:r>
        <w:rPr>
          <w:rFonts w:hint="eastAsia" w:ascii="仿宋_GB2312" w:hAnsi="仿宋_GB2312" w:eastAsia="仿宋_GB2312" w:cs="仿宋_GB2312"/>
          <w:kern w:val="0"/>
          <w:sz w:val="32"/>
          <w:szCs w:val="32"/>
          <w:lang w:eastAsia="zh-CN"/>
        </w:rPr>
        <w:t>。</w:t>
      </w:r>
    </w:p>
    <w:p w14:paraId="48279140">
      <w:pPr>
        <w:spacing w:line="560" w:lineRule="exact"/>
        <w:ind w:firstLine="640" w:firstLineChars="200"/>
        <w:rPr>
          <w:rFonts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lang w:val="zh-CN"/>
        </w:rPr>
        <w:t>评审组根据评分统计结果按综合得分从高到低排序。综合评分相同的，按报价评分由高到低顺序排列；综合评分相同，且报价评分相同的，按</w:t>
      </w:r>
      <w:r>
        <w:rPr>
          <w:rFonts w:hint="eastAsia" w:ascii="Times New Roman" w:hAnsi="Times New Roman" w:eastAsia="仿宋_GB2312" w:cs="Times New Roman"/>
          <w:kern w:val="0"/>
          <w:sz w:val="32"/>
          <w:szCs w:val="32"/>
          <w:lang w:val="en-US" w:eastAsia="zh-CN"/>
        </w:rPr>
        <w:t>技术部分</w:t>
      </w:r>
      <w:r>
        <w:rPr>
          <w:rFonts w:ascii="Times New Roman" w:hAnsi="Times New Roman" w:eastAsia="仿宋_GB2312" w:cs="Times New Roman"/>
          <w:kern w:val="0"/>
          <w:sz w:val="32"/>
          <w:szCs w:val="32"/>
          <w:lang w:val="zh-CN"/>
        </w:rPr>
        <w:t>评分由高到低顺序排列；综合评分相同，且报价评分、</w:t>
      </w:r>
      <w:r>
        <w:rPr>
          <w:rFonts w:hint="eastAsia" w:ascii="Times New Roman" w:hAnsi="Times New Roman" w:eastAsia="仿宋_GB2312" w:cs="Times New Roman"/>
          <w:kern w:val="0"/>
          <w:sz w:val="32"/>
          <w:szCs w:val="32"/>
          <w:lang w:val="en-US" w:eastAsia="zh-CN"/>
        </w:rPr>
        <w:t>技术部分</w:t>
      </w:r>
      <w:r>
        <w:rPr>
          <w:rFonts w:ascii="Times New Roman" w:hAnsi="Times New Roman" w:eastAsia="仿宋_GB2312" w:cs="Times New Roman"/>
          <w:kern w:val="0"/>
          <w:sz w:val="32"/>
          <w:szCs w:val="32"/>
          <w:lang w:val="zh-CN"/>
        </w:rPr>
        <w:t>评分均相同的，按</w:t>
      </w:r>
      <w:r>
        <w:rPr>
          <w:rFonts w:hint="eastAsia" w:ascii="Times New Roman" w:hAnsi="Times New Roman" w:eastAsia="仿宋_GB2312" w:cs="Times New Roman"/>
          <w:kern w:val="0"/>
          <w:sz w:val="32"/>
          <w:szCs w:val="32"/>
          <w:lang w:val="en-US" w:eastAsia="zh-CN"/>
        </w:rPr>
        <w:t>商务部分</w:t>
      </w:r>
      <w:r>
        <w:rPr>
          <w:rFonts w:ascii="Times New Roman" w:hAnsi="Times New Roman" w:eastAsia="仿宋_GB2312" w:cs="Times New Roman"/>
          <w:kern w:val="0"/>
          <w:sz w:val="32"/>
          <w:szCs w:val="32"/>
          <w:lang w:val="zh-CN"/>
        </w:rPr>
        <w:t>评分由高到低顺序排列；综合评分相同，且报价评分</w:t>
      </w:r>
      <w:r>
        <w:rPr>
          <w:rFonts w:hint="eastAsia" w:ascii="Times New Roman" w:hAnsi="Times New Roman" w:eastAsia="仿宋_GB2312" w:cs="Times New Roman"/>
          <w:kern w:val="0"/>
          <w:sz w:val="32"/>
          <w:szCs w:val="32"/>
          <w:lang w:val="zh-CN"/>
        </w:rPr>
        <w:t>、</w:t>
      </w:r>
      <w:r>
        <w:rPr>
          <w:rFonts w:hint="eastAsia" w:ascii="Times New Roman" w:hAnsi="Times New Roman" w:eastAsia="仿宋_GB2312" w:cs="Times New Roman"/>
          <w:kern w:val="0"/>
          <w:sz w:val="32"/>
          <w:szCs w:val="32"/>
          <w:lang w:val="en-US" w:eastAsia="zh-CN"/>
        </w:rPr>
        <w:t>技术部分</w:t>
      </w:r>
      <w:r>
        <w:rPr>
          <w:rFonts w:ascii="Times New Roman" w:hAnsi="Times New Roman" w:eastAsia="仿宋_GB2312" w:cs="Times New Roman"/>
          <w:kern w:val="0"/>
          <w:sz w:val="32"/>
          <w:szCs w:val="32"/>
          <w:lang w:val="zh-CN"/>
        </w:rPr>
        <w:t>评分、</w:t>
      </w:r>
      <w:r>
        <w:rPr>
          <w:rFonts w:hint="eastAsia" w:ascii="Times New Roman" w:hAnsi="Times New Roman" w:eastAsia="仿宋_GB2312" w:cs="Times New Roman"/>
          <w:kern w:val="0"/>
          <w:sz w:val="32"/>
          <w:szCs w:val="32"/>
          <w:lang w:val="en-US" w:eastAsia="zh-CN"/>
        </w:rPr>
        <w:t>商务部分</w:t>
      </w:r>
      <w:r>
        <w:rPr>
          <w:rFonts w:ascii="Times New Roman" w:hAnsi="Times New Roman" w:eastAsia="仿宋_GB2312" w:cs="Times New Roman"/>
          <w:kern w:val="0"/>
          <w:sz w:val="32"/>
          <w:szCs w:val="32"/>
          <w:lang w:val="zh-CN"/>
        </w:rPr>
        <w:t>评分均相同，名次由评审组抽签决定，评审组按上述排列顺序向比选人推荐</w:t>
      </w:r>
      <w:r>
        <w:rPr>
          <w:rFonts w:hint="default" w:ascii="Times New Roman" w:hAnsi="Times New Roman" w:eastAsia="仿宋_GB2312" w:cs="Times New Roman"/>
          <w:kern w:val="0"/>
          <w:sz w:val="32"/>
          <w:szCs w:val="32"/>
          <w:lang w:val="zh-CN"/>
        </w:rPr>
        <w:t>1</w:t>
      </w:r>
      <w:r>
        <w:rPr>
          <w:rFonts w:hint="eastAsia" w:ascii="Times New Roman" w:hAnsi="Times New Roman" w:eastAsia="仿宋_GB2312" w:cs="Times New Roman"/>
          <w:kern w:val="0"/>
          <w:sz w:val="32"/>
          <w:szCs w:val="32"/>
          <w:lang w:val="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zh-CN"/>
        </w:rPr>
        <w:t>名</w:t>
      </w:r>
      <w:r>
        <w:rPr>
          <w:rFonts w:ascii="Times New Roman" w:hAnsi="Times New Roman" w:eastAsia="仿宋_GB2312" w:cs="Times New Roman"/>
          <w:kern w:val="0"/>
          <w:sz w:val="32"/>
          <w:szCs w:val="32"/>
          <w:lang w:val="zh-CN"/>
        </w:rPr>
        <w:t>中选候选人。</w:t>
      </w:r>
    </w:p>
    <w:p w14:paraId="2CDDBE7C">
      <w:pPr>
        <w:spacing w:line="560" w:lineRule="exact"/>
        <w:ind w:firstLine="640" w:firstLineChars="200"/>
      </w:pP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5</w:t>
      </w:r>
      <w:r>
        <w:rPr>
          <w:rFonts w:ascii="Times New Roman" w:hAnsi="Times New Roman" w:eastAsia="仿宋_GB2312" w:cs="Times New Roman"/>
          <w:sz w:val="32"/>
          <w:szCs w:val="32"/>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878D">
    <w:pPr>
      <w:pStyle w:val="9"/>
      <w:tabs>
        <w:tab w:val="center" w:pos="4140"/>
        <w:tab w:val="right" w:pos="830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BA99">
    <w:pPr>
      <w:pStyle w:val="9"/>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43E2">
    <w:pPr>
      <w:pStyle w:val="9"/>
      <w:tabs>
        <w:tab w:val="center" w:pos="4140"/>
        <w:tab w:val="right" w:pos="8300"/>
        <w:tab w:val="clear" w:pos="4153"/>
        <w:tab w:val="clear" w:pos="8306"/>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C2AD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DDC2AD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0F0D">
    <w:pPr>
      <w:pStyle w:val="9"/>
      <w:framePr w:wrap="around" w:vAnchor="text" w:hAnchor="margin" w:xAlign="center" w:y="1"/>
      <w:tabs>
        <w:tab w:val="center" w:pos="4140"/>
        <w:tab w:val="right" w:pos="8300"/>
        <w:tab w:val="clear" w:pos="4153"/>
        <w:tab w:val="clear" w:pos="8306"/>
      </w:tabs>
      <w:rPr>
        <w:rStyle w:val="20"/>
      </w:rPr>
    </w:pPr>
    <w:r>
      <w:fldChar w:fldCharType="begin"/>
    </w:r>
    <w:r>
      <w:rPr>
        <w:rStyle w:val="20"/>
      </w:rPr>
      <w:instrText xml:space="preserve">PAGE  </w:instrText>
    </w:r>
    <w:r>
      <w:fldChar w:fldCharType="separate"/>
    </w:r>
    <w:r>
      <w:rPr>
        <w:rStyle w:val="20"/>
      </w:rPr>
      <w:t>1</w:t>
    </w:r>
    <w:r>
      <w:fldChar w:fldCharType="end"/>
    </w:r>
  </w:p>
  <w:p w14:paraId="00764777">
    <w:pPr>
      <w:pStyle w:val="9"/>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861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E6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- 10 -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277E6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- 10 -</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3B8A">
    <w:pPr>
      <w:pStyle w:val="9"/>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6F98E4F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3A78">
    <w:pPr>
      <w:pStyle w:val="10"/>
      <w:pBdr>
        <w:bottom w:val="none" w:color="auto" w:sz="0" w:space="0"/>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4138">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A2B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20D54"/>
    <w:multiLevelType w:val="singleLevel"/>
    <w:tmpl w:val="CC720D5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Tc4OTBkODBkMWM3ZDE0Y2JlMzQxODg3YzY3OGEifQ=="/>
  </w:docVars>
  <w:rsids>
    <w:rsidRoot w:val="45D15CE3"/>
    <w:rsid w:val="00244095"/>
    <w:rsid w:val="00525344"/>
    <w:rsid w:val="00591569"/>
    <w:rsid w:val="00625452"/>
    <w:rsid w:val="00653A83"/>
    <w:rsid w:val="009405E4"/>
    <w:rsid w:val="00A415F2"/>
    <w:rsid w:val="00A87F74"/>
    <w:rsid w:val="00B25FE4"/>
    <w:rsid w:val="00C7650E"/>
    <w:rsid w:val="0250646A"/>
    <w:rsid w:val="036F2FCB"/>
    <w:rsid w:val="03F5005A"/>
    <w:rsid w:val="04CB397B"/>
    <w:rsid w:val="06CA4DD3"/>
    <w:rsid w:val="07027CB2"/>
    <w:rsid w:val="07AB2C60"/>
    <w:rsid w:val="088C3CD7"/>
    <w:rsid w:val="096B5FE2"/>
    <w:rsid w:val="0A326B00"/>
    <w:rsid w:val="0AA91966"/>
    <w:rsid w:val="0B6E1987"/>
    <w:rsid w:val="0B9F7112"/>
    <w:rsid w:val="0BBA4FFF"/>
    <w:rsid w:val="0BD47E6F"/>
    <w:rsid w:val="0C087B18"/>
    <w:rsid w:val="0CCE1A74"/>
    <w:rsid w:val="0DD95939"/>
    <w:rsid w:val="0DE53B96"/>
    <w:rsid w:val="0DF4258B"/>
    <w:rsid w:val="0E456E02"/>
    <w:rsid w:val="0F3A6376"/>
    <w:rsid w:val="0F841BAC"/>
    <w:rsid w:val="0FA306E0"/>
    <w:rsid w:val="0FD862C1"/>
    <w:rsid w:val="108B46E0"/>
    <w:rsid w:val="121966C4"/>
    <w:rsid w:val="125A3098"/>
    <w:rsid w:val="13036FA5"/>
    <w:rsid w:val="13B862C8"/>
    <w:rsid w:val="13B86A92"/>
    <w:rsid w:val="14961D2A"/>
    <w:rsid w:val="1584106A"/>
    <w:rsid w:val="16084724"/>
    <w:rsid w:val="177E3384"/>
    <w:rsid w:val="18044FC3"/>
    <w:rsid w:val="182741FB"/>
    <w:rsid w:val="183113E7"/>
    <w:rsid w:val="18326602"/>
    <w:rsid w:val="18DF1FE4"/>
    <w:rsid w:val="18EA48E8"/>
    <w:rsid w:val="19483C4A"/>
    <w:rsid w:val="1AA86BDF"/>
    <w:rsid w:val="1AD06D05"/>
    <w:rsid w:val="1B6B3569"/>
    <w:rsid w:val="1BDB2B53"/>
    <w:rsid w:val="1C6C6325"/>
    <w:rsid w:val="1CF21E12"/>
    <w:rsid w:val="1D6B31E6"/>
    <w:rsid w:val="1DB939C6"/>
    <w:rsid w:val="1DD951A5"/>
    <w:rsid w:val="1F3319F2"/>
    <w:rsid w:val="1F501E51"/>
    <w:rsid w:val="1F9C6A9E"/>
    <w:rsid w:val="206E33E6"/>
    <w:rsid w:val="20810F08"/>
    <w:rsid w:val="20B536A6"/>
    <w:rsid w:val="20F93938"/>
    <w:rsid w:val="21EB5E22"/>
    <w:rsid w:val="23763F54"/>
    <w:rsid w:val="24193DCA"/>
    <w:rsid w:val="24577437"/>
    <w:rsid w:val="2463094E"/>
    <w:rsid w:val="24C0466D"/>
    <w:rsid w:val="259C7B6B"/>
    <w:rsid w:val="2758473D"/>
    <w:rsid w:val="276C6420"/>
    <w:rsid w:val="27FB67D9"/>
    <w:rsid w:val="28AF03A6"/>
    <w:rsid w:val="291912DE"/>
    <w:rsid w:val="2994428C"/>
    <w:rsid w:val="2A3C6D05"/>
    <w:rsid w:val="2C1A76C8"/>
    <w:rsid w:val="2C321FC4"/>
    <w:rsid w:val="2C3F444C"/>
    <w:rsid w:val="2C6D5A4A"/>
    <w:rsid w:val="2CC97C69"/>
    <w:rsid w:val="2CEB679F"/>
    <w:rsid w:val="2D300825"/>
    <w:rsid w:val="2D393B7E"/>
    <w:rsid w:val="2DB43204"/>
    <w:rsid w:val="2DE63220"/>
    <w:rsid w:val="2E087172"/>
    <w:rsid w:val="2E170535"/>
    <w:rsid w:val="2E24387B"/>
    <w:rsid w:val="2E3A239A"/>
    <w:rsid w:val="2E4B6BC2"/>
    <w:rsid w:val="2FCA77E2"/>
    <w:rsid w:val="30442996"/>
    <w:rsid w:val="30AD4783"/>
    <w:rsid w:val="31B72914"/>
    <w:rsid w:val="32152F51"/>
    <w:rsid w:val="32BD6FFF"/>
    <w:rsid w:val="33F971F4"/>
    <w:rsid w:val="34AF4725"/>
    <w:rsid w:val="351849C1"/>
    <w:rsid w:val="354E2190"/>
    <w:rsid w:val="36EB423E"/>
    <w:rsid w:val="374B6BCA"/>
    <w:rsid w:val="376D2DA2"/>
    <w:rsid w:val="378E2D18"/>
    <w:rsid w:val="388B7B68"/>
    <w:rsid w:val="38E70932"/>
    <w:rsid w:val="38F25531"/>
    <w:rsid w:val="39185511"/>
    <w:rsid w:val="39240E8D"/>
    <w:rsid w:val="39F408B7"/>
    <w:rsid w:val="3ABC194A"/>
    <w:rsid w:val="3ADD69C6"/>
    <w:rsid w:val="3C11225B"/>
    <w:rsid w:val="3E3F2FBE"/>
    <w:rsid w:val="3E87711F"/>
    <w:rsid w:val="3F0F1279"/>
    <w:rsid w:val="3F21610B"/>
    <w:rsid w:val="3F3441A5"/>
    <w:rsid w:val="41024BD2"/>
    <w:rsid w:val="415A4263"/>
    <w:rsid w:val="41C061C4"/>
    <w:rsid w:val="41CA129B"/>
    <w:rsid w:val="4230334A"/>
    <w:rsid w:val="42362158"/>
    <w:rsid w:val="4250579A"/>
    <w:rsid w:val="42870898"/>
    <w:rsid w:val="42B91E33"/>
    <w:rsid w:val="431C38CE"/>
    <w:rsid w:val="43470E11"/>
    <w:rsid w:val="43C60C2C"/>
    <w:rsid w:val="4436676E"/>
    <w:rsid w:val="445D45A7"/>
    <w:rsid w:val="458559EE"/>
    <w:rsid w:val="45876AFF"/>
    <w:rsid w:val="45941AF1"/>
    <w:rsid w:val="45B81BC1"/>
    <w:rsid w:val="45CE61A5"/>
    <w:rsid w:val="45D15CE3"/>
    <w:rsid w:val="4609565B"/>
    <w:rsid w:val="46C05F38"/>
    <w:rsid w:val="473576F6"/>
    <w:rsid w:val="474D6783"/>
    <w:rsid w:val="47606172"/>
    <w:rsid w:val="48B6261C"/>
    <w:rsid w:val="4A7346B1"/>
    <w:rsid w:val="4A7E5B54"/>
    <w:rsid w:val="4ACA1E61"/>
    <w:rsid w:val="4AEF72D5"/>
    <w:rsid w:val="4B034BCD"/>
    <w:rsid w:val="4BB66A07"/>
    <w:rsid w:val="4C4D6A98"/>
    <w:rsid w:val="4C884378"/>
    <w:rsid w:val="4CBB4908"/>
    <w:rsid w:val="4D302450"/>
    <w:rsid w:val="4D6F73F3"/>
    <w:rsid w:val="4E4361B3"/>
    <w:rsid w:val="4E5E4D9B"/>
    <w:rsid w:val="4E703C3C"/>
    <w:rsid w:val="4F152FBD"/>
    <w:rsid w:val="4F697F94"/>
    <w:rsid w:val="50502E09"/>
    <w:rsid w:val="50833B57"/>
    <w:rsid w:val="50C61093"/>
    <w:rsid w:val="511146B9"/>
    <w:rsid w:val="517A1A78"/>
    <w:rsid w:val="517F55D5"/>
    <w:rsid w:val="51F37EF0"/>
    <w:rsid w:val="52D53030"/>
    <w:rsid w:val="54091C4C"/>
    <w:rsid w:val="55CF03F7"/>
    <w:rsid w:val="56955A19"/>
    <w:rsid w:val="56B236F1"/>
    <w:rsid w:val="56B934B6"/>
    <w:rsid w:val="56DA1CDD"/>
    <w:rsid w:val="5780331E"/>
    <w:rsid w:val="588D5F5D"/>
    <w:rsid w:val="58A13D78"/>
    <w:rsid w:val="596B3E9E"/>
    <w:rsid w:val="59D73BBF"/>
    <w:rsid w:val="59DE274B"/>
    <w:rsid w:val="5A842529"/>
    <w:rsid w:val="5B1A6C9A"/>
    <w:rsid w:val="5B661137"/>
    <w:rsid w:val="5BB960D0"/>
    <w:rsid w:val="5C053BB4"/>
    <w:rsid w:val="5C496D53"/>
    <w:rsid w:val="5D09416C"/>
    <w:rsid w:val="5D1A38BE"/>
    <w:rsid w:val="5D437F7D"/>
    <w:rsid w:val="5D8A795A"/>
    <w:rsid w:val="5D91504E"/>
    <w:rsid w:val="5DA14CA4"/>
    <w:rsid w:val="5DFA119A"/>
    <w:rsid w:val="5ECA09F8"/>
    <w:rsid w:val="5F056E8B"/>
    <w:rsid w:val="5F5C3737"/>
    <w:rsid w:val="60657B4C"/>
    <w:rsid w:val="60737E8A"/>
    <w:rsid w:val="610A63A6"/>
    <w:rsid w:val="617C493C"/>
    <w:rsid w:val="622D4469"/>
    <w:rsid w:val="62C0545C"/>
    <w:rsid w:val="62EF325D"/>
    <w:rsid w:val="63471E49"/>
    <w:rsid w:val="63527669"/>
    <w:rsid w:val="6432626A"/>
    <w:rsid w:val="64A0765B"/>
    <w:rsid w:val="64C5571C"/>
    <w:rsid w:val="655B113E"/>
    <w:rsid w:val="65C50FCC"/>
    <w:rsid w:val="65DF6369"/>
    <w:rsid w:val="672C36E1"/>
    <w:rsid w:val="67D53EC8"/>
    <w:rsid w:val="68372C21"/>
    <w:rsid w:val="683B74A5"/>
    <w:rsid w:val="699456BD"/>
    <w:rsid w:val="6A0A412B"/>
    <w:rsid w:val="6A211E70"/>
    <w:rsid w:val="6B595282"/>
    <w:rsid w:val="6BDD7C8F"/>
    <w:rsid w:val="6C353187"/>
    <w:rsid w:val="6C60322A"/>
    <w:rsid w:val="6C8377FC"/>
    <w:rsid w:val="6D8343C6"/>
    <w:rsid w:val="6D9877AA"/>
    <w:rsid w:val="6DA22A9E"/>
    <w:rsid w:val="6DC42B49"/>
    <w:rsid w:val="6F183CE4"/>
    <w:rsid w:val="6F570D59"/>
    <w:rsid w:val="70335C2F"/>
    <w:rsid w:val="7036571F"/>
    <w:rsid w:val="70556516"/>
    <w:rsid w:val="70A331D3"/>
    <w:rsid w:val="71B006C1"/>
    <w:rsid w:val="71C14067"/>
    <w:rsid w:val="73382C37"/>
    <w:rsid w:val="7341656C"/>
    <w:rsid w:val="737427E7"/>
    <w:rsid w:val="73C60B68"/>
    <w:rsid w:val="75FC1D33"/>
    <w:rsid w:val="7679729B"/>
    <w:rsid w:val="768F0981"/>
    <w:rsid w:val="76C62417"/>
    <w:rsid w:val="773108B9"/>
    <w:rsid w:val="77A16AAF"/>
    <w:rsid w:val="77AD474A"/>
    <w:rsid w:val="78510737"/>
    <w:rsid w:val="786D2387"/>
    <w:rsid w:val="78B47B29"/>
    <w:rsid w:val="79346574"/>
    <w:rsid w:val="79EC4090"/>
    <w:rsid w:val="7C3A320D"/>
    <w:rsid w:val="7CDC13FD"/>
    <w:rsid w:val="7EA33151"/>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autoRedefine/>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3">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qFormat/>
    <w:uiPriority w:val="0"/>
    <w:pPr>
      <w:keepNext/>
      <w:keepLines/>
      <w:spacing w:before="140" w:after="140" w:line="415" w:lineRule="auto"/>
      <w:outlineLvl w:val="2"/>
    </w:pPr>
    <w:rPr>
      <w:rFonts w:ascii="Calibri" w:hAnsi="Calibri" w:eastAsia="黑体" w:cs="Times New Roman"/>
      <w:b/>
      <w:bCs/>
      <w:sz w:val="30"/>
      <w:szCs w:val="32"/>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autoRedefine/>
    <w:unhideWhenUsed/>
    <w:qFormat/>
    <w:uiPriority w:val="99"/>
    <w:pPr>
      <w:spacing w:after="120"/>
    </w:p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rPr>
      <w:rFonts w:ascii="Calibri" w:hAnsi="Calibri" w:eastAsia="宋体" w:cs="Times New Roman"/>
    </w:rPr>
  </w:style>
  <w:style w:type="paragraph" w:styleId="12">
    <w:name w:val="Subtitle"/>
    <w:basedOn w:val="1"/>
    <w:autoRedefine/>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3">
    <w:name w:val="toc 2"/>
    <w:basedOn w:val="1"/>
    <w:next w:val="1"/>
    <w:qFormat/>
    <w:uiPriority w:val="0"/>
    <w:pPr>
      <w:ind w:left="420" w:leftChars="200"/>
    </w:pPr>
  </w:style>
  <w:style w:type="paragraph" w:styleId="14">
    <w:name w:val="Normal (Web)"/>
    <w:basedOn w:val="1"/>
    <w:autoRedefine/>
    <w:qFormat/>
    <w:uiPriority w:val="0"/>
    <w:pPr>
      <w:spacing w:beforeAutospacing="1" w:afterAutospacing="1"/>
      <w:jc w:val="left"/>
    </w:pPr>
    <w:rPr>
      <w:rFonts w:cs="Times New Roman"/>
      <w:kern w:val="0"/>
      <w:sz w:val="24"/>
    </w:rPr>
  </w:style>
  <w:style w:type="paragraph" w:styleId="15">
    <w:name w:val="Title"/>
    <w:basedOn w:val="1"/>
    <w:next w:val="1"/>
    <w:autoRedefine/>
    <w:qFormat/>
    <w:uiPriority w:val="10"/>
    <w:pPr>
      <w:spacing w:before="240" w:after="60"/>
      <w:jc w:val="center"/>
      <w:outlineLvl w:val="0"/>
    </w:pPr>
    <w:rPr>
      <w:rFonts w:ascii="等线 Light" w:hAnsi="等线 Light" w:eastAsia="等线 Light" w:cs="Times New Roman"/>
      <w:b/>
      <w:bCs/>
      <w:sz w:val="32"/>
      <w:szCs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autoRedefine/>
    <w:qFormat/>
    <w:uiPriority w:val="0"/>
    <w:rPr>
      <w:rFonts w:ascii="Calibri" w:hAnsi="Calibri" w:eastAsia="宋体" w:cs="Times New Roman"/>
    </w:rPr>
  </w:style>
  <w:style w:type="character" w:styleId="21">
    <w:name w:val="Hyperlink"/>
    <w:autoRedefine/>
    <w:qFormat/>
    <w:uiPriority w:val="99"/>
    <w:rPr>
      <w:rFonts w:ascii="Calibri" w:hAnsi="Calibri" w:eastAsia="宋体" w:cs="Times New Roman"/>
      <w:color w:val="0000FF"/>
      <w:u w:val="single"/>
    </w:rPr>
  </w:style>
  <w:style w:type="paragraph" w:customStyle="1" w:styleId="22">
    <w:name w:val="TOC 标题1"/>
    <w:basedOn w:val="2"/>
    <w:next w:val="1"/>
    <w:autoRedefine/>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3">
    <w:name w:val="无间隔1"/>
    <w:autoRedefine/>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4">
    <w:name w:val="Table Paragraph"/>
    <w:basedOn w:val="1"/>
    <w:autoRedefine/>
    <w:qFormat/>
    <w:uiPriority w:val="0"/>
    <w:pPr>
      <w:jc w:val="left"/>
    </w:pPr>
    <w:rPr>
      <w:rFonts w:ascii="Calibri" w:hAnsi="Calibri" w:eastAsia="宋体" w:cs="Times New Roman"/>
      <w:kern w:val="0"/>
      <w:sz w:val="22"/>
      <w:szCs w:val="22"/>
      <w:lang w:eastAsia="en-US"/>
    </w:rPr>
  </w:style>
  <w:style w:type="paragraph" w:customStyle="1" w:styleId="25">
    <w:name w:val="列表段落1"/>
    <w:basedOn w:val="1"/>
    <w:autoRedefine/>
    <w:qFormat/>
    <w:uiPriority w:val="99"/>
    <w:pPr>
      <w:ind w:firstLine="420" w:firstLineChars="200"/>
    </w:pPr>
    <w:rPr>
      <w:rFonts w:ascii="Times New Roman" w:hAnsi="Times New Roman"/>
      <w:sz w:val="28"/>
      <w:szCs w:val="22"/>
    </w:rPr>
  </w:style>
  <w:style w:type="paragraph" w:customStyle="1" w:styleId="26">
    <w:name w:val="列表段落2"/>
    <w:basedOn w:val="1"/>
    <w:autoRedefine/>
    <w:qFormat/>
    <w:uiPriority w:val="34"/>
    <w:pPr>
      <w:ind w:firstLine="420" w:firstLineChars="200"/>
    </w:pPr>
    <w:rPr>
      <w:rFonts w:ascii="Times New Roman" w:hAnsi="Times New Roman"/>
      <w:sz w:val="28"/>
      <w:szCs w:val="22"/>
    </w:rPr>
  </w:style>
  <w:style w:type="paragraph" w:customStyle="1" w:styleId="27">
    <w:name w:val="列出段落1"/>
    <w:basedOn w:val="1"/>
    <w:autoRedefine/>
    <w:qFormat/>
    <w:uiPriority w:val="34"/>
    <w:pPr>
      <w:ind w:firstLine="420" w:firstLineChars="200"/>
    </w:pPr>
  </w:style>
  <w:style w:type="character" w:customStyle="1" w:styleId="28">
    <w:name w:val="标题 1 Char"/>
    <w:autoRedefine/>
    <w:qFormat/>
    <w:uiPriority w:val="0"/>
    <w:rPr>
      <w:rFonts w:ascii="Calibri" w:hAnsi="Calibri" w:eastAsia="黑体" w:cs="Times New Roman"/>
      <w:b/>
      <w:bCs/>
      <w:kern w:val="44"/>
      <w:sz w:val="36"/>
      <w:szCs w:val="44"/>
    </w:rPr>
  </w:style>
  <w:style w:type="paragraph" w:customStyle="1" w:styleId="29">
    <w:name w:val="列出段落2"/>
    <w:basedOn w:val="1"/>
    <w:autoRedefine/>
    <w:qFormat/>
    <w:uiPriority w:val="99"/>
    <w:pPr>
      <w:ind w:firstLine="420" w:firstLineChars="200"/>
    </w:pPr>
  </w:style>
  <w:style w:type="character" w:customStyle="1" w:styleId="30">
    <w:name w:val="HTML Markup"/>
    <w:autoRedefine/>
    <w:qFormat/>
    <w:uiPriority w:val="0"/>
    <w:rPr>
      <w:vanish/>
      <w:color w:val="FF0000"/>
    </w:rPr>
  </w:style>
  <w:style w:type="paragraph" w:customStyle="1" w:styleId="31">
    <w:name w:val="列出段落11"/>
    <w:basedOn w:val="1"/>
    <w:autoRedefine/>
    <w:qFormat/>
    <w:uiPriority w:val="34"/>
    <w:pPr>
      <w:ind w:firstLine="420" w:firstLineChars="200"/>
    </w:pPr>
  </w:style>
  <w:style w:type="paragraph" w:customStyle="1" w:styleId="32">
    <w:name w:val="List Paragraph"/>
    <w:basedOn w:val="1"/>
    <w:autoRedefine/>
    <w:unhideWhenUsed/>
    <w:qFormat/>
    <w:uiPriority w:val="99"/>
    <w:pPr>
      <w:ind w:firstLine="420" w:firstLineChars="200"/>
    </w:pPr>
  </w:style>
  <w:style w:type="paragraph" w:customStyle="1" w:styleId="33">
    <w:name w:val="1"/>
    <w:basedOn w:val="1"/>
    <w:next w:val="8"/>
    <w:autoRedefine/>
    <w:qFormat/>
    <w:uiPriority w:val="0"/>
    <w:pPr>
      <w:spacing w:line="460" w:lineRule="atLeast"/>
      <w:ind w:left="510"/>
    </w:pPr>
    <w:rPr>
      <w:b/>
      <w:spacing w:val="6"/>
      <w:sz w:val="24"/>
      <w:szCs w:val="20"/>
    </w:rPr>
  </w:style>
  <w:style w:type="paragraph" w:customStyle="1" w:styleId="34">
    <w:name w:val="Body text|1"/>
    <w:basedOn w:val="1"/>
    <w:autoRedefine/>
    <w:qFormat/>
    <w:uiPriority w:val="0"/>
    <w:pPr>
      <w:spacing w:after="140" w:line="456" w:lineRule="auto"/>
      <w:ind w:firstLine="20"/>
    </w:pPr>
    <w:rPr>
      <w:rFonts w:ascii="宋体" w:hAnsi="宋体" w:cs="宋体"/>
      <w:sz w:val="22"/>
      <w:szCs w:val="22"/>
      <w:lang w:val="zh-TW" w:eastAsia="zh-TW" w:bidi="zh-TW"/>
    </w:rPr>
  </w:style>
  <w:style w:type="character" w:customStyle="1" w:styleId="35">
    <w:name w:val="标题 1 Char1"/>
    <w:link w:val="2"/>
    <w:qFormat/>
    <w:uiPriority w:val="9"/>
    <w:rPr>
      <w:rFonts w:ascii="微软雅黑" w:hAnsi="微软雅黑" w:eastAsia="微软雅黑" w:cs="微软雅黑"/>
      <w:color w:val="000000"/>
      <w:sz w:val="40"/>
      <w:szCs w:val="22"/>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93860c1c-307d-4f8d-9005-d511ba2740c8</errorID>
      <errorWord>程</errorWord>
      <group>L1_Word</group>
      <groupName>字词问题</groupName>
      <ability>L2_Typo</ability>
      <abilityName>字词错误</abilityName>
      <candidateList>
        <item>程中</item>
      </candidateList>
      <explain/>
      <paraID>2510BCC7</paraID>
      <start>51</start>
      <end>52</end>
      <status>unmodified</status>
      <modifiedWord/>
      <trackRevisions>false</trackRevisions>
    </reviewItem>
    <reviewItem>
      <errorID>38f0aa6e-9aa1-43c9-bb84-e611ef9e27d8</errorID>
      <errorWord>00时</errorWord>
      <group>L1_Word</group>
      <groupName>字词问题</groupName>
      <ability>L2_Typo</ability>
      <abilityName>字词错误</abilityName>
      <candidateList>
        <item>00</item>
      </candidateList>
      <explain/>
      <paraID>482C7BD1</paraID>
      <start>64</start>
      <end>67</end>
      <status>unmodified</status>
      <modifiedWord/>
      <trackRevisions>false</trackRevisions>
    </reviewItem>
    <reviewItem>
      <errorID>18eb2eea-dfdb-49c2-9ac6-996e8ce55561</errorID>
      <errorWord>-</errorWord>
      <group>L1_Format</group>
      <groupName>格式问题</groupName>
      <ability>L2_HalfPunc</ability>
      <abilityName>全半角检查</abilityName>
      <candidateList>
        <item>－</item>
      </candidateList>
      <explain>文本全半角错误。</explain>
      <paraID>547BBC88</paraID>
      <start>14</start>
      <end>15</end>
      <status>unmodified</status>
      <modifiedWord/>
      <trackRevisions>false</trackRevisions>
    </reviewItem>
    <reviewItem>
      <errorID>9cf13264-82a0-413b-a98a-066756ebb489</errorID>
      <errorWord>-</errorWord>
      <group>L1_Format</group>
      <groupName>格式问题</groupName>
      <ability>L2_HalfPunc</ability>
      <abilityName>全半角检查</abilityName>
      <candidateList>
        <item>－</item>
      </candidateList>
      <explain>文本全半角错误。</explain>
      <paraID>547BBC88</paraID>
      <start>15</start>
      <end>16</end>
      <status>unmodified</status>
      <modifiedWord/>
      <trackRevisions>false</trackRevisions>
    </reviewItem>
    <reviewItem>
      <errorID>7dc2a84b-f781-47d5-9505-750ccde9e2b7</errorID>
      <errorWord>-</errorWord>
      <group>L1_Format</group>
      <groupName>格式问题</groupName>
      <ability>L2_HalfPunc</ability>
      <abilityName>全半角检查</abilityName>
      <candidateList>
        <item>－</item>
      </candidateList>
      <explain>文本全半角错误。</explain>
      <paraID>547BBC88</paraID>
      <start>20</start>
      <end>21</end>
      <status>unmodified</status>
      <modifiedWord/>
      <trackRevisions>false</trackRevisions>
    </reviewItem>
    <reviewItem>
      <errorID>e1112089-2e51-47fd-8ade-826eeedca415</errorID>
      <errorWord>-</errorWord>
      <group>L1_Format</group>
      <groupName>格式问题</groupName>
      <ability>L2_HalfPunc</ability>
      <abilityName>全半角检查</abilityName>
      <candidateList>
        <item>－</item>
      </candidateList>
      <explain>文本全半角错误。</explain>
      <paraID>547BBC88</paraID>
      <start>21</start>
      <end>22</end>
      <status>unmodified</status>
      <modifiedWord/>
      <trackRevisions>false</trackRevisions>
    </reviewItem>
    <reviewItem>
      <errorID>e035f257-27ea-41a7-8dd8-7446ccf9c0a8</errorID>
      <errorWord>-</errorWord>
      <group>L1_Format</group>
      <groupName>格式问题</groupName>
      <ability>L2_HalfPunc</ability>
      <abilityName>全半角检查</abilityName>
      <candidateList>
        <item>－</item>
      </candidateList>
      <explain>文本全半角错误。</explain>
      <paraID>547BBC88</paraID>
      <start>26</start>
      <end>27</end>
      <status>unmodified</status>
      <modifiedWord/>
      <trackRevisions>false</trackRevisions>
    </reviewItem>
    <reviewItem>
      <errorID>51bf6820-18ca-4ccf-bcc2-2c88fce40328</errorID>
      <errorWord>-</errorWord>
      <group>L1_Format</group>
      <groupName>格式问题</groupName>
      <ability>L2_HalfPunc</ability>
      <abilityName>全半角检查</abilityName>
      <candidateList>
        <item>－</item>
      </candidateList>
      <explain>文本全半角错误。</explain>
      <paraID>547BBC88</paraID>
      <start>27</start>
      <end>28</end>
      <status>unmodified</status>
      <modifiedWord/>
      <trackRevisions>false</trackRevisions>
    </reviewItem>
    <reviewItem>
      <errorID>4d148a6b-7e14-45a9-a490-f31e1eee8a90</errorID>
      <errorWord>-</errorWord>
      <group>L1_Format</group>
      <groupName>格式问题</groupName>
      <ability>L2_HalfPunc</ability>
      <abilityName>全半角检查</abilityName>
      <candidateList>
        <item>－</item>
      </candidateList>
      <explain>文本全半角错误。</explain>
      <paraID>547BBC88</paraID>
      <start>32</start>
      <end>33</end>
      <status>unmodified</status>
      <modifiedWord/>
      <trackRevisions>false</trackRevisions>
    </reviewItem>
    <reviewItem>
      <errorID>6c7baf50-d5f0-414c-8033-b30cf7282468</errorID>
      <errorWord>-</errorWord>
      <group>L1_Format</group>
      <groupName>格式问题</groupName>
      <ability>L2_HalfPunc</ability>
      <abilityName>全半角检查</abilityName>
      <candidateList>
        <item>－</item>
      </candidateList>
      <explain>文本全半角错误。</explain>
      <paraID>547BBC88</paraID>
      <start>33</start>
      <end>34</end>
      <status>unmodified</status>
      <modifiedWord/>
      <trackRevisions>false</trackRevisions>
    </reviewItem>
    <reviewItem>
      <errorID>76688a36-175b-4a99-a73a-b8c06a12d9b1</errorID>
      <errorWord>法律、法规</errorWord>
      <group>L1_Word</group>
      <groupName>字词问题</groupName>
      <ability>L2_Typo</ability>
      <abilityName>字词错误</abilityName>
      <candidateList>
        <item>法律法规</item>
      </candidateList>
      <explain/>
      <paraID>1615C17E</paraID>
      <start>12</start>
      <end>17</end>
      <status>unmodified</status>
      <modifiedWord/>
      <trackRevisions>false</trackRevisions>
    </reviewItem>
    <reviewItem>
      <errorID>04ee783d-f421-4950-8036-64934a9ace2d</errorID>
      <errorWord>出现的</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633159FC</paraID>
      <start>49</start>
      <end>52</end>
      <status>unmodified</status>
      <modifiedWord/>
      <trackRevisions>false</trackRevisions>
    </reviewItem>
    <reviewItem>
      <errorID>c562a540-5c71-43cf-9a7b-db473d2a6a9e</errorID>
      <errorWord>男士</errorWord>
      <group>L1_Word</group>
      <groupName>字词问题</groupName>
      <ability>L2_Typo</ability>
      <abilityName>字词错误</abilityName>
      <candidateList>
        <item>男式</item>
      </candidateList>
      <explain/>
      <paraID>306EEDC2</paraID>
      <start>0</start>
      <end>2</end>
      <status>unmodified</status>
      <modifiedWord/>
      <trackRevisions>false</trackRevisions>
    </reviewItem>
    <reviewItem>
      <errorID>3e6d3e12-6891-4153-b1bf-0d632db2888c</errorID>
      <errorWord>（</errorWord>
      <group>L1_Punc</group>
      <groupName>标点问题</groupName>
      <ability>L2_Punc</ability>
      <abilityName>标点符号检查</abilityName>
      <candidateList/>
      <explain>同一形式括号套用。</explain>
      <paraID>20BD9E1C</paraID>
      <start>47</start>
      <end>48</end>
      <status>unmodified</status>
      <modifiedWord/>
      <trackRevisions>false</trackRevisions>
    </reviewItem>
    <reviewItem>
      <errorID>5da14455-dd20-4da2-8e45-2f81140ac41c</errorID>
      <errorWord>-</errorWord>
      <group>L1_Format</group>
      <groupName>格式问题</groupName>
      <ability>L2_HalfPunc</ability>
      <abilityName>全半角检查</abilityName>
      <candidateList>
        <item>－</item>
      </candidateList>
      <explain>文本全半角错误。</explain>
      <paraID>20BD9E1C</paraID>
      <start>84</start>
      <end>85</end>
      <status>unmodified</status>
      <modifiedWord/>
      <trackRevisions>false</trackRevisions>
    </reviewItem>
    <reviewItem>
      <errorID>22148490-b2c0-4f7f-8ebd-291862be6844</errorID>
      <errorWord>-</errorWord>
      <group>L1_Format</group>
      <groupName>格式问题</groupName>
      <ability>L2_HalfPunc</ability>
      <abilityName>全半角检查</abilityName>
      <candidateList>
        <item>－</item>
      </candidateList>
      <explain>文本全半角错误。</explain>
      <paraID>20BD9E1C</paraID>
      <start>89</start>
      <end>90</end>
      <status>unmodified</status>
      <modifiedWord/>
      <trackRevisions>false</trackRevisions>
    </reviewItem>
    <reviewItem>
      <errorID>6a3ef5b0-e63a-4ef7-84ab-05b27fb01d9b</errorID>
      <errorWord>-</errorWord>
      <group>L1_Format</group>
      <groupName>格式问题</groupName>
      <ability>L2_HalfPunc</ability>
      <abilityName>全半角检查</abilityName>
      <candidateList>
        <item>－</item>
      </candidateList>
      <explain>文本全半角错误。</explain>
      <paraID>20BD9E1C</paraID>
      <start>96</start>
      <end>97</end>
      <status>unmodified</status>
      <modifiedWord/>
      <trackRevisions>false</trackRevisions>
    </reviewItem>
    <reviewItem>
      <errorID>88148711-75bb-4e17-a145-1330edd249a3</errorID>
      <errorWord>（</errorWord>
      <group>L1_Punc</group>
      <groupName>标点问题</groupName>
      <ability>L2_Punc</ability>
      <abilityName>标点符号检查</abilityName>
      <candidateList/>
      <explain>同一形式括号套用。</explain>
      <paraID>466A0135</paraID>
      <start>47</start>
      <end>48</end>
      <status>unmodified</status>
      <modifiedWord/>
      <trackRevisions>false</trackRevisions>
    </reviewItem>
    <reviewItem>
      <errorID>3e5c0aed-89da-45c7-b1f0-d12cd89e6cd9</errorID>
      <errorWord>-</errorWord>
      <group>L1_Format</group>
      <groupName>格式问题</groupName>
      <ability>L2_HalfPunc</ability>
      <abilityName>全半角检查</abilityName>
      <candidateList>
        <item>－</item>
      </candidateList>
      <explain>文本全半角错误。</explain>
      <paraID>466A0135</paraID>
      <start>87</start>
      <end>88</end>
      <status>unmodified</status>
      <modifiedWord/>
      <trackRevisions>false</trackRevisions>
    </reviewItem>
    <reviewItem>
      <errorID>bf13b7e5-2ad0-4907-a6ca-dae5576159ae</errorID>
      <errorWord>-</errorWord>
      <group>L1_Format</group>
      <groupName>格式问题</groupName>
      <ability>L2_HalfPunc</ability>
      <abilityName>全半角检查</abilityName>
      <candidateList>
        <item>－</item>
      </candidateList>
      <explain>文本全半角错误。</explain>
      <paraID>466A0135</paraID>
      <start>96</start>
      <end>97</end>
      <status>unmodified</status>
      <modifiedWord/>
      <trackRevisions>false</trackRevisions>
    </reviewItem>
    <reviewItem>
      <errorID>f2fa4f2b-bbce-4d29-9ba2-f7dc0832ec9e</errorID>
      <errorWord>*</errorWord>
      <group>L1_Punc</group>
      <groupName>标点问题</groupName>
      <ability>L2_Punc</ability>
      <abilityName>标点符号检查</abilityName>
      <candidateList/>
      <explain/>
      <paraID>45C2BE88</paraID>
      <start>0</start>
      <end>1</end>
      <status>unmodified</status>
      <modifiedWord/>
      <trackRevisions>false</trackRevisions>
    </reviewItem>
    <reviewItem>
      <errorID>9559a3e3-bb8d-4a2f-8ef6-5084e17a22c5</errorID>
      <errorWord>男士</errorWord>
      <group>L1_Word</group>
      <groupName>字词问题</groupName>
      <ability>L2_Typo</ability>
      <abilityName>字词错误</abilityName>
      <candidateList>
        <item>男式</item>
      </candidateList>
      <explain/>
      <paraID>42AA5F08</paraID>
      <start>0</start>
      <end>2</end>
      <status>unmodified</status>
      <modifiedWord/>
      <trackRevisions>false</trackRevisions>
    </reviewItem>
    <reviewItem>
      <errorID>7e640a02-682c-49b4-aa76-a2a5f89cf121</errorID>
      <errorWord>诉</errorWord>
      <group>L1_Word</group>
      <groupName>字词问题</groupName>
      <ability>L2_Typo</ability>
      <abilityName>字词错误</abilityName>
      <candidateList>
        <item>诉一</item>
      </candidateList>
      <explain/>
      <paraID>315E3C5D</paraID>
      <start>57</start>
      <end>58</end>
      <status>unmodified</status>
      <modifiedWord/>
      <trackRevisions>false</trackRevisions>
    </reviewItem>
    <reviewItem>
      <errorID>37eea322-5976-42aa-b487-74edab5599b1</errorID>
      <errorWord>（</errorWord>
      <group>L1_Format</group>
      <groupName>格式问题</groupName>
      <ability>L2_HalfPunc</ability>
      <abilityName>全半角检查</abilityName>
      <candidateList>
        <item>(</item>
      </candidateList>
      <explain>文本全半角错误。</explain>
      <paraID>59A9D5BA</paraID>
      <start>0</start>
      <end>1</end>
      <status>unmodified</status>
      <modifiedWord/>
      <trackRevisions>false</trackRevisions>
    </reviewItem>
    <reviewItem>
      <errorID>d664da27-e7b5-434e-a14c-4e4a0c1609f1</errorID>
      <errorWord>）</errorWord>
      <group>L1_Format</group>
      <groupName>格式问题</groupName>
      <ability>L2_HalfPunc</ability>
      <abilityName>全半角检查</abilityName>
      <candidateList>
        <item>)</item>
      </candidateList>
      <explain>文本全半角错误。</explain>
      <paraID>59A9D5BA</paraID>
      <start>4</start>
      <end>5</end>
      <status>unmodified</status>
      <modifiedWord/>
      <trackRevisions>false</trackRevisions>
    </reviewItem>
    <reviewItem>
      <errorID>9a268db5-a4c6-4730-84f5-53f7e520636b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6B54127C</paraID>
      <start>28</start>
      <end>29</end>
      <status>unmodified</status>
      <modifiedWord/>
      <trackRevisions>false</trackRevisions>
    </reviewItem>
    <reviewItem>
      <errorID>4cb3e8eb-7647-423f-9c67-a42b7ef37e99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6B54127C</paraID>
      <start>36</start>
      <end>37</end>
      <status>unmodified</status>
      <modifiedWord/>
      <trackRevisions>false</trackRevisions>
    </reviewItem>
    <reviewItem>
      <errorID>11fef09d-0e9a-4d43-9400-dcdc43655b3d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13EFB847</paraID>
      <start>65</start>
      <end>66</end>
      <status>unmodified</status>
      <modifiedWord/>
      <trackRevisions>false</trackRevisions>
    </reviewItem>
    <reviewItem>
      <errorID>015efec9-4990-436c-94a0-86d0fa92b4a9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13EFB847</paraID>
      <start>73</start>
      <end>74</end>
      <status>unmodified</status>
      <modifiedWord/>
      <trackRevisions>false</trackRevisions>
    </reviewItem>
    <reviewItem>
      <errorID>e95b7cc7-43db-45eb-bf67-79d3831504d7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51793856</paraID>
      <start>34</start>
      <end>35</end>
      <status>unmodified</status>
      <modifiedWord/>
      <trackRevisions>false</trackRevisions>
    </reviewItem>
    <reviewItem>
      <errorID>fbe33ce1-51e4-41f9-9c4b-93184f238a88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51793856</paraID>
      <start>42</start>
      <end>43</end>
      <status>unmodified</status>
      <modifiedWord/>
      <trackRevisions>false</trackRevisions>
    </reviewItem>
    <reviewItem>
      <errorID>b226bbb9-f195-4c28-b6cd-312fa48199b1</errorID>
      <errorWord>~</errorWord>
      <group>L1_Format</group>
      <groupName>格式问题</groupName>
      <ability>L2_HalfPunc</ability>
      <abilityName>全半角检查</abilityName>
      <candidateList>
        <item>～</item>
      </candidateList>
      <explain>文本全半角错误。</explain>
      <paraID>6F9E59DA</paraID>
      <start>17</start>
      <end>18</end>
      <status>unmodified</status>
      <modifiedWord/>
      <trackRevisions>false</trackRevisions>
    </reviewItem>
    <reviewItem>
      <errorID>36826b5c-2c8f-4c6d-b346-1b28a08b0dd7</errorID>
      <errorWord>~</errorWord>
      <group>L1_Format</group>
      <groupName>格式问题</groupName>
      <ability>L2_HalfPunc</ability>
      <abilityName>全半角检查</abilityName>
      <candidateList>
        <item>～</item>
      </candidateList>
      <explain>文本全半角错误。</explain>
      <paraID> 7377E7B</paraID>
      <start>17</start>
      <end>18</end>
      <status>unmodified</status>
      <modifiedWord/>
      <trackRevisions>false</trackRevisions>
    </reviewItem>
    <reviewItem>
      <errorID>b4eb14c2-23d3-44dd-a109-d312c64f3077</errorID>
      <errorWord>~</errorWord>
      <group>L1_Format</group>
      <groupName>格式问题</groupName>
      <ability>L2_HalfPunc</ability>
      <abilityName>全半角检查</abilityName>
      <candidateList>
        <item>～</item>
      </candidateList>
      <explain>文本全半角错误。</explain>
      <paraID>3F777973</paraID>
      <start>18</start>
      <end>19</end>
      <status>unmodified</status>
      <modifiedWord/>
      <trackRevisions>false</trackRevisions>
    </reviewItem>
    <reviewItem>
      <errorID>94f3b91d-bedf-4c7c-bbe1-e94839089fbf</errorID>
      <errorWord>~</errorWord>
      <group>L1_Format</group>
      <groupName>格式问题</groupName>
      <ability>L2_HalfPunc</ability>
      <abilityName>全半角检查</abilityName>
      <candidateList>
        <item>～</item>
      </candidateList>
      <explain>文本全半角错误。</explain>
      <paraID>512ACB31</paraID>
      <start>17</start>
      <end>18</end>
      <status>unmodified</status>
      <modifiedWord/>
      <trackRevisions>false</trackRevisions>
    </reviewItem>
    <reviewItem>
      <errorID>90c9bd01-768a-4747-addc-920eda760ef2</errorID>
      <errorWord>~</errorWord>
      <group>L1_Format</group>
      <groupName>格式问题</groupName>
      <ability>L2_HalfPunc</ability>
      <abilityName>全半角检查</abilityName>
      <candidateList>
        <item>～</item>
      </candidateList>
      <explain>文本全半角错误。</explain>
      <paraID>47DEF622</paraID>
      <start>17</start>
      <end>18</end>
      <status>unmodified</status>
      <modifiedWord/>
      <trackRevisions>false</trackRevisions>
    </reviewItem>
    <reviewItem>
      <errorID>2f24e10d-e7c4-4dc2-b244-582d1a127d96</errorID>
      <errorWord>~</errorWord>
      <group>L1_Format</group>
      <groupName>格式问题</groupName>
      <ability>L2_HalfPunc</ability>
      <abilityName>全半角检查</abilityName>
      <candidateList>
        <item>～</item>
      </candidateList>
      <explain>文本全半角错误。</explain>
      <paraID>1D823CCE</paraID>
      <start>18</start>
      <end>19</end>
      <status>unmodified</status>
      <modifiedWord/>
      <trackRevisions>false</trackRevisions>
    </reviewItem>
    <reviewItem>
      <errorID>ca258626-9566-4a84-9029-58c75adc312b</errorID>
      <errorWord>以</errorWord>
      <group>L1_Word</group>
      <groupName>字词问题</groupName>
      <ability>L2_Typo</ability>
      <abilityName>字词错误</abilityName>
      <candidateList>
        <item>已</item>
      </candidateList>
      <explain>存在发音相同字词的误用。</explain>
      <paraID>7B0A1E91</paraID>
      <start>50</start>
      <end>51</end>
      <status>unmodified</status>
      <modifiedWord/>
      <trackRevisions>false</trackRevisions>
    </reviewItem>
    <reviewItem>
      <errorID>8fc8790c-5142-4dc9-9c72-8260b3dc463e</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788FBC1E</paraID>
      <start>38</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8c701d-4868-4515-a0a7-f4c1a369c9a0}">
  <ds:schemaRefs/>
</ds:datastoreItem>
</file>

<file path=docProps/app.xml><?xml version="1.0" encoding="utf-8"?>
<Properties xmlns="http://schemas.openxmlformats.org/officeDocument/2006/extended-properties" xmlns:vt="http://schemas.openxmlformats.org/officeDocument/2006/docPropsVTypes">
  <Template>Normal.dotm</Template>
  <Pages>58</Pages>
  <Words>9741</Words>
  <Characters>10606</Characters>
  <Lines>73</Lines>
  <Paragraphs>20</Paragraphs>
  <TotalTime>4</TotalTime>
  <ScaleCrop>false</ScaleCrop>
  <LinksUpToDate>false</LinksUpToDate>
  <CharactersWithSpaces>11521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2024-01-05T06:44:00Z</dcterms:created>
  <dc:creator>中智-周琪</dc:creator>
  <cp:lastModifiedBy>余晓琴</cp:lastModifiedBy>
  <cp:lastPrinted>2026-03-18T08:25:00Z</cp:lastPrinted>
  <dcterms:modified xsi:type="dcterms:W3CDTF">2026-03-18T09:15:56Z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DB4C09F025B7431BB4319EFA3EA77A6A_13</vt:lpwstr>
  </property>
  <property fmtid="{D5CDD505-2E9C-101B-9397-08002B2CF9AE}" pid="4" name="KSOTemplateDocerSaveRecord">
    <vt:lpwstr>eyJoZGlkIjoiNTk0OGNmYTUzNmU5NGVhYTMyNWJjZGNmNTNiZjI3ODAiLCJ1c2VySWQiOiIyMTkyNTUyNTIifQ==</vt:lpwstr>
  </property>
</Properties>
</file>