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73D6A">
      <w:pPr>
        <w:ind w:firstLine="0" w:firstLineChars="0"/>
        <w:jc w:val="center"/>
        <w:rPr>
          <w:rFonts w:ascii="方正小标宋简体" w:hAnsi="方正小标宋简体" w:eastAsia="方正小标宋简体" w:cs="方正小标宋简体"/>
          <w:sz w:val="44"/>
          <w:szCs w:val="44"/>
        </w:rPr>
      </w:pPr>
      <w:bookmarkStart w:id="0" w:name="_Toc301789207"/>
      <w:r>
        <w:rPr>
          <w:rFonts w:hint="eastAsia" w:ascii="方正小标宋简体" w:hAnsi="方正小标宋简体" w:eastAsia="方正小标宋简体" w:cs="方正小标宋简体"/>
          <w:sz w:val="44"/>
          <w:szCs w:val="44"/>
        </w:rPr>
        <w:t>四川蜀物兴川物流发展有限公司</w:t>
      </w:r>
    </w:p>
    <w:p w14:paraId="62FE3DC2">
      <w:pPr>
        <w:spacing w:line="276" w:lineRule="auto"/>
        <w:ind w:right="160" w:rightChars="50" w:firstLine="0" w:firstLineChars="0"/>
        <w:jc w:val="center"/>
        <w:rPr>
          <w:rFonts w:ascii="仿宋_GB2312" w:hAnsi="宋体"/>
          <w:b/>
          <w:sz w:val="28"/>
          <w:szCs w:val="28"/>
        </w:rPr>
      </w:pPr>
      <w:r>
        <w:rPr>
          <w:rFonts w:hint="eastAsia" w:ascii="方正小标宋简体" w:hAnsi="黑体" w:eastAsia="方正小标宋简体"/>
          <w:sz w:val="44"/>
          <w:szCs w:val="44"/>
        </w:rPr>
        <w:t>新增</w:t>
      </w:r>
      <w:r>
        <w:rPr>
          <w:rFonts w:hint="eastAsia" w:ascii="方正小标宋简体" w:hAnsi="黑体" w:eastAsia="方正小标宋简体"/>
          <w:sz w:val="44"/>
          <w:szCs w:val="44"/>
          <w:lang w:eastAsia="zh-CN"/>
        </w:rPr>
        <w:t>（</w:t>
      </w:r>
      <w:r>
        <w:rPr>
          <w:rFonts w:hint="eastAsia" w:ascii="方正小标宋简体" w:hAnsi="黑体" w:eastAsia="方正小标宋简体"/>
          <w:sz w:val="44"/>
          <w:szCs w:val="44"/>
        </w:rPr>
        <w:t>聚醚单体</w:t>
      </w:r>
      <w:r>
        <w:rPr>
          <w:rFonts w:hint="eastAsia" w:ascii="方正小标宋简体" w:hAnsi="黑体" w:eastAsia="方正小标宋简体"/>
          <w:sz w:val="44"/>
          <w:szCs w:val="44"/>
          <w:lang w:eastAsia="zh-CN"/>
        </w:rPr>
        <w:t>）</w:t>
      </w:r>
      <w:r>
        <w:rPr>
          <w:rFonts w:hint="eastAsia" w:ascii="方正小标宋简体" w:hAnsi="黑体" w:eastAsia="方正小标宋简体"/>
          <w:sz w:val="44"/>
          <w:szCs w:val="44"/>
        </w:rPr>
        <w:t>合格供应商</w:t>
      </w:r>
    </w:p>
    <w:p w14:paraId="4E9414B7">
      <w:pPr>
        <w:spacing w:line="276" w:lineRule="auto"/>
        <w:ind w:right="160" w:rightChars="50" w:firstLine="0" w:firstLineChars="0"/>
        <w:jc w:val="center"/>
        <w:rPr>
          <w:rFonts w:ascii="仿宋_GB2312" w:hAnsi="微软雅黑"/>
          <w:bCs/>
          <w:spacing w:val="-4"/>
          <w:sz w:val="24"/>
        </w:rPr>
      </w:pPr>
    </w:p>
    <w:p w14:paraId="21EB9722">
      <w:pPr>
        <w:spacing w:line="276" w:lineRule="auto"/>
        <w:ind w:right="160" w:rightChars="50" w:firstLine="0" w:firstLineChars="0"/>
        <w:jc w:val="center"/>
        <w:rPr>
          <w:rFonts w:ascii="仿宋_GB2312" w:hAnsi="微软雅黑"/>
          <w:bCs/>
          <w:spacing w:val="-4"/>
          <w:sz w:val="24"/>
        </w:rPr>
      </w:pPr>
    </w:p>
    <w:p w14:paraId="6611C758">
      <w:pPr>
        <w:spacing w:line="276" w:lineRule="auto"/>
        <w:ind w:right="160" w:rightChars="50" w:firstLine="0" w:firstLineChars="0"/>
        <w:jc w:val="center"/>
        <w:rPr>
          <w:rFonts w:ascii="仿宋_GB2312" w:hAnsi="微软雅黑"/>
          <w:bCs/>
          <w:spacing w:val="-4"/>
          <w:sz w:val="24"/>
        </w:rPr>
      </w:pPr>
    </w:p>
    <w:p w14:paraId="53196C8F">
      <w:pPr>
        <w:spacing w:line="276" w:lineRule="auto"/>
        <w:ind w:right="160" w:rightChars="50" w:firstLine="0" w:firstLineChars="0"/>
        <w:jc w:val="center"/>
        <w:rPr>
          <w:rFonts w:ascii="仿宋_GB2312" w:hAnsi="微软雅黑"/>
          <w:bCs/>
          <w:spacing w:val="-4"/>
          <w:sz w:val="24"/>
        </w:rPr>
      </w:pPr>
    </w:p>
    <w:p w14:paraId="116691E1">
      <w:pPr>
        <w:spacing w:line="276" w:lineRule="auto"/>
        <w:ind w:right="160" w:rightChars="50" w:firstLine="0" w:firstLineChars="0"/>
        <w:jc w:val="center"/>
        <w:rPr>
          <w:rFonts w:ascii="仿宋_GB2312" w:hAnsi="微软雅黑"/>
          <w:bCs/>
          <w:spacing w:val="-4"/>
          <w:sz w:val="24"/>
        </w:rPr>
      </w:pPr>
    </w:p>
    <w:bookmarkEnd w:id="0"/>
    <w:p w14:paraId="26F715BE">
      <w:pPr>
        <w:spacing w:line="276" w:lineRule="auto"/>
        <w:ind w:right="160" w:rightChars="50" w:firstLine="0" w:firstLineChars="0"/>
        <w:jc w:val="center"/>
        <w:rPr>
          <w:rFonts w:ascii="方正小标宋简体" w:hAnsi="微软雅黑" w:eastAsia="方正小标宋简体"/>
          <w:bCs/>
          <w:spacing w:val="-4"/>
          <w:sz w:val="72"/>
          <w:szCs w:val="72"/>
        </w:rPr>
      </w:pPr>
      <w:r>
        <w:rPr>
          <w:rFonts w:hint="eastAsia" w:ascii="方正小标宋简体" w:hAnsi="微软雅黑" w:eastAsia="方正小标宋简体"/>
          <w:bCs/>
          <w:spacing w:val="-4"/>
          <w:sz w:val="72"/>
          <w:szCs w:val="72"/>
        </w:rPr>
        <w:t>采</w:t>
      </w:r>
    </w:p>
    <w:p w14:paraId="7009EBEB">
      <w:pPr>
        <w:spacing w:line="276" w:lineRule="auto"/>
        <w:ind w:right="160" w:rightChars="50" w:firstLine="0" w:firstLineChars="0"/>
        <w:jc w:val="center"/>
        <w:rPr>
          <w:rFonts w:ascii="方正小标宋简体" w:hAnsi="微软雅黑" w:eastAsia="方正小标宋简体"/>
          <w:bCs/>
          <w:spacing w:val="-4"/>
          <w:sz w:val="72"/>
          <w:szCs w:val="72"/>
        </w:rPr>
      </w:pPr>
      <w:r>
        <w:rPr>
          <w:rFonts w:hint="eastAsia" w:ascii="方正小标宋简体" w:hAnsi="微软雅黑" w:eastAsia="方正小标宋简体"/>
          <w:bCs/>
          <w:spacing w:val="-4"/>
          <w:sz w:val="72"/>
          <w:szCs w:val="72"/>
        </w:rPr>
        <w:t>购</w:t>
      </w:r>
    </w:p>
    <w:p w14:paraId="47AC84AA">
      <w:pPr>
        <w:spacing w:line="276" w:lineRule="auto"/>
        <w:ind w:right="160" w:rightChars="50" w:firstLine="0" w:firstLineChars="0"/>
        <w:jc w:val="center"/>
        <w:rPr>
          <w:rFonts w:ascii="方正小标宋简体" w:hAnsi="微软雅黑" w:eastAsia="方正小标宋简体"/>
          <w:bCs/>
          <w:spacing w:val="-4"/>
          <w:sz w:val="72"/>
          <w:szCs w:val="72"/>
        </w:rPr>
      </w:pPr>
      <w:r>
        <w:rPr>
          <w:rFonts w:hint="eastAsia" w:ascii="方正小标宋简体" w:hAnsi="微软雅黑" w:eastAsia="方正小标宋简体"/>
          <w:bCs/>
          <w:spacing w:val="-4"/>
          <w:sz w:val="72"/>
          <w:szCs w:val="72"/>
        </w:rPr>
        <w:t>文</w:t>
      </w:r>
    </w:p>
    <w:p w14:paraId="406A55FC">
      <w:pPr>
        <w:spacing w:line="276" w:lineRule="auto"/>
        <w:ind w:right="160" w:rightChars="50" w:firstLine="0" w:firstLineChars="0"/>
        <w:jc w:val="center"/>
        <w:rPr>
          <w:rFonts w:ascii="方正小标宋简体" w:hAnsi="微软雅黑" w:eastAsia="方正小标宋简体"/>
          <w:bCs/>
          <w:spacing w:val="-4"/>
          <w:sz w:val="72"/>
          <w:szCs w:val="72"/>
        </w:rPr>
      </w:pPr>
      <w:r>
        <w:rPr>
          <w:rFonts w:hint="eastAsia" w:ascii="方正小标宋简体" w:hAnsi="微软雅黑" w:eastAsia="方正小标宋简体"/>
          <w:bCs/>
          <w:spacing w:val="-4"/>
          <w:sz w:val="72"/>
          <w:szCs w:val="72"/>
        </w:rPr>
        <w:t>件</w:t>
      </w:r>
    </w:p>
    <w:p w14:paraId="4A71716C">
      <w:pPr>
        <w:adjustRightInd w:val="0"/>
        <w:snapToGrid w:val="0"/>
        <w:spacing w:line="276" w:lineRule="auto"/>
        <w:ind w:right="160" w:rightChars="50" w:firstLine="489"/>
        <w:jc w:val="center"/>
        <w:rPr>
          <w:rFonts w:ascii="仿宋_GB2312" w:hAnsi="宋体"/>
          <w:b/>
          <w:sz w:val="24"/>
        </w:rPr>
      </w:pPr>
    </w:p>
    <w:p w14:paraId="7D192402">
      <w:pPr>
        <w:adjustRightInd w:val="0"/>
        <w:snapToGrid w:val="0"/>
        <w:spacing w:line="276" w:lineRule="auto"/>
        <w:ind w:right="160" w:rightChars="50" w:firstLine="571"/>
        <w:jc w:val="center"/>
        <w:rPr>
          <w:rFonts w:ascii="仿宋_GB2312" w:hAnsi="宋体"/>
          <w:b/>
          <w:sz w:val="28"/>
          <w:szCs w:val="28"/>
        </w:rPr>
      </w:pPr>
    </w:p>
    <w:p w14:paraId="48875085">
      <w:pPr>
        <w:adjustRightInd w:val="0"/>
        <w:snapToGrid w:val="0"/>
        <w:spacing w:line="276" w:lineRule="auto"/>
        <w:ind w:right="160" w:rightChars="50" w:firstLine="571"/>
        <w:jc w:val="center"/>
        <w:rPr>
          <w:rFonts w:ascii="仿宋_GB2312" w:hAnsi="宋体"/>
          <w:b/>
          <w:sz w:val="28"/>
          <w:szCs w:val="28"/>
        </w:rPr>
      </w:pPr>
    </w:p>
    <w:p w14:paraId="0A28D875">
      <w:pPr>
        <w:adjustRightInd w:val="0"/>
        <w:snapToGrid w:val="0"/>
        <w:spacing w:line="276" w:lineRule="auto"/>
        <w:ind w:right="160" w:rightChars="50" w:firstLine="571"/>
        <w:jc w:val="center"/>
        <w:rPr>
          <w:rFonts w:ascii="仿宋_GB2312" w:hAnsi="宋体"/>
          <w:b/>
          <w:sz w:val="28"/>
          <w:szCs w:val="28"/>
        </w:rPr>
      </w:pPr>
    </w:p>
    <w:p w14:paraId="5C04C7AF">
      <w:pPr>
        <w:adjustRightInd w:val="0"/>
        <w:snapToGrid w:val="0"/>
        <w:spacing w:line="276" w:lineRule="auto"/>
        <w:ind w:right="160" w:rightChars="50" w:firstLine="571"/>
        <w:jc w:val="center"/>
        <w:rPr>
          <w:rFonts w:ascii="仿宋_GB2312" w:hAnsi="宋体"/>
          <w:b/>
          <w:sz w:val="28"/>
          <w:szCs w:val="28"/>
        </w:rPr>
      </w:pPr>
    </w:p>
    <w:p w14:paraId="3E6D73D8">
      <w:pPr>
        <w:adjustRightInd w:val="0"/>
        <w:snapToGrid w:val="0"/>
        <w:spacing w:line="276" w:lineRule="auto"/>
        <w:ind w:right="160" w:rightChars="50" w:firstLine="571"/>
        <w:jc w:val="center"/>
        <w:rPr>
          <w:rFonts w:ascii="仿宋_GB2312" w:hAnsi="宋体"/>
          <w:b/>
          <w:sz w:val="28"/>
          <w:szCs w:val="28"/>
        </w:rPr>
      </w:pPr>
    </w:p>
    <w:p w14:paraId="0801F532">
      <w:pPr>
        <w:adjustRightInd w:val="0"/>
        <w:snapToGrid w:val="0"/>
        <w:spacing w:line="276" w:lineRule="auto"/>
        <w:ind w:right="160" w:rightChars="50" w:firstLine="571"/>
        <w:jc w:val="center"/>
        <w:rPr>
          <w:rFonts w:ascii="仿宋_GB2312" w:hAnsi="宋体"/>
          <w:b/>
          <w:sz w:val="28"/>
          <w:szCs w:val="28"/>
        </w:rPr>
      </w:pPr>
    </w:p>
    <w:p w14:paraId="4E283CD4">
      <w:pPr>
        <w:adjustRightInd w:val="0"/>
        <w:snapToGrid w:val="0"/>
        <w:spacing w:line="276" w:lineRule="auto"/>
        <w:ind w:right="160" w:rightChars="50" w:firstLine="480"/>
        <w:rPr>
          <w:rFonts w:ascii="仿宋_GB2312" w:hAnsi="宋体"/>
          <w:sz w:val="24"/>
        </w:rPr>
      </w:pPr>
    </w:p>
    <w:p w14:paraId="78B27DA9">
      <w:pPr>
        <w:adjustRightInd w:val="0"/>
        <w:snapToGrid w:val="0"/>
        <w:spacing w:line="600" w:lineRule="exact"/>
        <w:ind w:right="160" w:rightChars="50"/>
        <w:jc w:val="center"/>
        <w:rPr>
          <w:rFonts w:ascii="方正小标宋简体" w:hAnsi="宋体" w:eastAsia="方正小标宋简体"/>
          <w:szCs w:val="32"/>
        </w:rPr>
      </w:pPr>
      <w:r>
        <w:rPr>
          <w:rFonts w:hint="eastAsia" w:ascii="方正小标宋简体" w:hAnsi="宋体" w:eastAsia="方正小标宋简体"/>
          <w:szCs w:val="32"/>
        </w:rPr>
        <w:t>四川蜀物兴川物流发展有限公司</w:t>
      </w:r>
    </w:p>
    <w:p w14:paraId="728BA4C4">
      <w:pPr>
        <w:adjustRightInd w:val="0"/>
        <w:snapToGrid w:val="0"/>
        <w:spacing w:line="600" w:lineRule="exact"/>
        <w:ind w:right="160" w:rightChars="50"/>
        <w:jc w:val="center"/>
        <w:rPr>
          <w:rFonts w:ascii="方正小标宋简体" w:hAnsi="宋体" w:eastAsia="方正小标宋简体"/>
          <w:szCs w:val="32"/>
        </w:rPr>
      </w:pPr>
      <w:r>
        <w:rPr>
          <w:rFonts w:hint="eastAsia" w:ascii="方正小标宋简体" w:hAnsi="宋体" w:eastAsia="方正小标宋简体"/>
          <w:szCs w:val="32"/>
        </w:rPr>
        <w:t>202</w:t>
      </w:r>
      <w:r>
        <w:rPr>
          <w:rFonts w:hint="eastAsia" w:ascii="方正小标宋简体" w:hAnsi="宋体" w:eastAsia="方正小标宋简体"/>
          <w:szCs w:val="32"/>
          <w:lang w:val="en-US" w:eastAsia="zh-CN"/>
        </w:rPr>
        <w:t>6</w:t>
      </w:r>
      <w:r>
        <w:rPr>
          <w:rFonts w:hint="eastAsia" w:ascii="方正小标宋简体" w:hAnsi="宋体" w:eastAsia="方正小标宋简体"/>
          <w:szCs w:val="32"/>
        </w:rPr>
        <w:t>年</w:t>
      </w:r>
      <w:r>
        <w:rPr>
          <w:rFonts w:hint="eastAsia" w:ascii="方正小标宋简体" w:hAnsi="宋体" w:eastAsia="方正小标宋简体"/>
          <w:szCs w:val="32"/>
          <w:lang w:val="en-US" w:eastAsia="zh-CN"/>
        </w:rPr>
        <w:t>7</w:t>
      </w:r>
      <w:r>
        <w:rPr>
          <w:rFonts w:hint="eastAsia" w:ascii="方正小标宋简体" w:hAnsi="宋体" w:eastAsia="方正小标宋简体"/>
          <w:szCs w:val="32"/>
        </w:rPr>
        <w:t>月</w:t>
      </w:r>
    </w:p>
    <w:p w14:paraId="590C730E">
      <w:pPr>
        <w:widowControl/>
        <w:spacing w:line="360" w:lineRule="auto"/>
        <w:ind w:firstLine="571"/>
        <w:jc w:val="left"/>
        <w:rPr>
          <w:rFonts w:ascii="仿宋_GB2312" w:hAnsi="宋体"/>
          <w:b/>
          <w:kern w:val="0"/>
          <w:sz w:val="28"/>
          <w:szCs w:val="28"/>
        </w:rPr>
        <w:sectPr>
          <w:headerReference r:id="rId7" w:type="first"/>
          <w:footerReference r:id="rId10" w:type="first"/>
          <w:headerReference r:id="rId5" w:type="default"/>
          <w:footerReference r:id="rId8" w:type="default"/>
          <w:headerReference r:id="rId6" w:type="even"/>
          <w:footerReference r:id="rId9" w:type="even"/>
          <w:pgSz w:w="11905" w:h="16838"/>
          <w:pgMar w:top="1440" w:right="1083" w:bottom="1440" w:left="1083" w:header="850" w:footer="992" w:gutter="0"/>
          <w:pgNumType w:fmt="numberInDash" w:start="0"/>
          <w:cols w:space="0" w:num="1"/>
          <w:docGrid w:type="lines" w:linePitch="436" w:charSpace="0"/>
        </w:sectPr>
      </w:pPr>
    </w:p>
    <w:p w14:paraId="277AECB8">
      <w:pP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br w:type="page"/>
      </w:r>
    </w:p>
    <w:sdt>
      <w:sdtPr>
        <w:rPr>
          <w:rFonts w:ascii="宋体" w:hAnsi="宋体" w:eastAsia="宋体"/>
          <w:sz w:val="21"/>
        </w:rPr>
        <w:id w:val="147466467"/>
        <w15:color w:val="DBDBDB"/>
        <w:docPartObj>
          <w:docPartGallery w:val="Table of Contents"/>
          <w:docPartUnique/>
        </w:docPartObj>
      </w:sdtPr>
      <w:sdtEndPr>
        <w:rPr>
          <w:rFonts w:hint="eastAsia" w:ascii="方正小标宋简体" w:hAnsi="方正小标宋简体" w:eastAsia="方正小标宋简体" w:cs="方正小标宋简体"/>
          <w:sz w:val="32"/>
          <w:szCs w:val="32"/>
        </w:rPr>
      </w:sdtEndPr>
      <w:sdtContent>
        <w:p w14:paraId="31D81BF2">
          <w:pPr>
            <w:spacing w:line="240" w:lineRule="auto"/>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目录</w:t>
          </w:r>
        </w:p>
        <w:p w14:paraId="2E27E9A5">
          <w:pPr>
            <w:pStyle w:val="14"/>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TOC \o "1-3" \h \u </w:instrText>
          </w:r>
          <w:r>
            <w:rPr>
              <w:rFonts w:hint="eastAsia" w:ascii="方正小标宋简体" w:hAnsi="方正小标宋简体" w:eastAsia="方正小标宋简体" w:cs="方正小标宋简体"/>
              <w:szCs w:val="32"/>
            </w:rPr>
            <w:fldChar w:fldCharType="separate"/>
          </w: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_Toc25850 </w:instrText>
          </w:r>
          <w:r>
            <w:rPr>
              <w:rFonts w:hint="eastAsia" w:ascii="方正小标宋简体" w:hAnsi="方正小标宋简体" w:eastAsia="方正小标宋简体" w:cs="方正小标宋简体"/>
              <w:szCs w:val="32"/>
            </w:rPr>
            <w:fldChar w:fldCharType="separate"/>
          </w:r>
          <w:r>
            <w:rPr>
              <w:rFonts w:hint="eastAsia" w:ascii="方正小标宋简体" w:hAnsi="方正小标宋简体" w:eastAsia="方正小标宋简体" w:cs="方正小标宋简体"/>
              <w:szCs w:val="32"/>
            </w:rPr>
            <w:t>第一章 询</w:t>
          </w:r>
          <w:r>
            <w:rPr>
              <w:rFonts w:hint="eastAsia" w:ascii="方正小标宋简体" w:hAnsi="方正小标宋简体" w:eastAsia="方正小标宋简体" w:cs="方正小标宋简体"/>
              <w:szCs w:val="32"/>
              <w:lang w:val="en-US" w:eastAsia="zh-CN"/>
            </w:rPr>
            <w:t>比</w:t>
          </w:r>
          <w:r>
            <w:rPr>
              <w:rFonts w:hint="eastAsia" w:ascii="方正小标宋简体" w:hAnsi="方正小标宋简体" w:eastAsia="方正小标宋简体" w:cs="方正小标宋简体"/>
              <w:szCs w:val="32"/>
            </w:rPr>
            <w:t>公告</w:t>
          </w:r>
          <w:r>
            <w:tab/>
          </w:r>
          <w:r>
            <w:fldChar w:fldCharType="begin"/>
          </w:r>
          <w:r>
            <w:instrText xml:space="preserve"> PAGEREF _Toc25850 \h </w:instrText>
          </w:r>
          <w:r>
            <w:fldChar w:fldCharType="separate"/>
          </w:r>
          <w:r>
            <w:t>4</w:t>
          </w:r>
          <w:r>
            <w:fldChar w:fldCharType="end"/>
          </w:r>
          <w:r>
            <w:rPr>
              <w:rFonts w:hint="eastAsia" w:ascii="方正小标宋简体" w:hAnsi="方正小标宋简体" w:eastAsia="方正小标宋简体" w:cs="方正小标宋简体"/>
              <w:szCs w:val="32"/>
            </w:rPr>
            <w:fldChar w:fldCharType="end"/>
          </w:r>
        </w:p>
        <w:p w14:paraId="093A1314">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_Toc28409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一、 采购条件</w:t>
          </w:r>
          <w:r>
            <w:tab/>
          </w:r>
          <w:r>
            <w:fldChar w:fldCharType="begin"/>
          </w:r>
          <w:r>
            <w:instrText xml:space="preserve"> PAGEREF _Toc28409 \h </w:instrText>
          </w:r>
          <w:r>
            <w:fldChar w:fldCharType="separate"/>
          </w:r>
          <w:r>
            <w:t>4</w:t>
          </w:r>
          <w:r>
            <w:fldChar w:fldCharType="end"/>
          </w:r>
          <w:r>
            <w:rPr>
              <w:rFonts w:hint="eastAsia" w:ascii="方正小标宋简体" w:hAnsi="方正小标宋简体" w:eastAsia="方正小标宋简体" w:cs="方正小标宋简体"/>
              <w:szCs w:val="32"/>
            </w:rPr>
            <w:fldChar w:fldCharType="end"/>
          </w:r>
        </w:p>
        <w:p w14:paraId="12311406">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_Toc6821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 xml:space="preserve">二、 </w:t>
          </w:r>
          <w:r>
            <w:rPr>
              <w:rFonts w:ascii="黑体" w:hAnsi="黑体" w:eastAsia="黑体" w:cs="黑体"/>
              <w:kern w:val="2"/>
              <w:sz w:val="32"/>
              <w:szCs w:val="32"/>
            </w:rPr>
            <w:t>项目概况</w:t>
          </w:r>
          <w:r>
            <w:rPr>
              <w:rFonts w:hint="eastAsia" w:ascii="黑体" w:hAnsi="黑体" w:eastAsia="黑体" w:cs="黑体"/>
              <w:kern w:val="2"/>
              <w:sz w:val="32"/>
              <w:szCs w:val="32"/>
              <w:lang w:val="en-US" w:eastAsia="zh-CN"/>
            </w:rPr>
            <w:t>及采购范围</w:t>
          </w:r>
          <w:r>
            <w:tab/>
          </w:r>
          <w:r>
            <w:fldChar w:fldCharType="begin"/>
          </w:r>
          <w:r>
            <w:instrText xml:space="preserve"> PAGEREF _Toc6821 \h </w:instrText>
          </w:r>
          <w:r>
            <w:fldChar w:fldCharType="separate"/>
          </w:r>
          <w:r>
            <w:t>4</w:t>
          </w:r>
          <w:r>
            <w:fldChar w:fldCharType="end"/>
          </w:r>
          <w:r>
            <w:rPr>
              <w:rFonts w:hint="eastAsia" w:ascii="方正小标宋简体" w:hAnsi="方正小标宋简体" w:eastAsia="方正小标宋简体" w:cs="方正小标宋简体"/>
              <w:szCs w:val="32"/>
            </w:rPr>
            <w:fldChar w:fldCharType="end"/>
          </w:r>
        </w:p>
        <w:p w14:paraId="67F9B801">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_Toc7134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三、 申请人</w:t>
          </w:r>
          <w:r>
            <w:rPr>
              <w:rFonts w:ascii="黑体" w:hAnsi="黑体" w:eastAsia="黑体" w:cs="黑体"/>
              <w:kern w:val="2"/>
            </w:rPr>
            <w:t>资格条件要求</w:t>
          </w:r>
          <w:r>
            <w:tab/>
          </w:r>
          <w:r>
            <w:rPr>
              <w:rFonts w:hint="eastAsia"/>
              <w:lang w:val="en-US" w:eastAsia="zh-CN"/>
            </w:rPr>
            <w:t>7</w:t>
          </w:r>
          <w:r>
            <w:rPr>
              <w:rFonts w:hint="eastAsia" w:ascii="方正小标宋简体" w:hAnsi="方正小标宋简体" w:eastAsia="方正小标宋简体" w:cs="方正小标宋简体"/>
              <w:szCs w:val="32"/>
            </w:rPr>
            <w:fldChar w:fldCharType="end"/>
          </w:r>
        </w:p>
        <w:p w14:paraId="6644FA9D">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_Toc10221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四、 报名方式</w:t>
          </w:r>
          <w:r>
            <w:tab/>
          </w:r>
          <w:r>
            <w:rPr>
              <w:rFonts w:hint="eastAsia"/>
              <w:lang w:val="en-US" w:eastAsia="zh-CN"/>
            </w:rPr>
            <w:t>8</w:t>
          </w:r>
          <w:r>
            <w:rPr>
              <w:rFonts w:hint="eastAsia" w:ascii="方正小标宋简体" w:hAnsi="方正小标宋简体" w:eastAsia="方正小标宋简体" w:cs="方正小标宋简体"/>
              <w:szCs w:val="32"/>
            </w:rPr>
            <w:fldChar w:fldCharType="end"/>
          </w:r>
        </w:p>
        <w:p w14:paraId="1DEBA940">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_Toc16189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 xml:space="preserve">五、 </w:t>
          </w:r>
          <w:r>
            <w:rPr>
              <w:rFonts w:ascii="黑体" w:hAnsi="黑体" w:eastAsia="黑体" w:cs="黑体"/>
              <w:kern w:val="2"/>
            </w:rPr>
            <w:t>报价文件的递交</w:t>
          </w:r>
          <w:r>
            <w:tab/>
          </w:r>
          <w:r>
            <w:rPr>
              <w:rFonts w:hint="eastAsia"/>
              <w:lang w:val="en-US" w:eastAsia="zh-CN"/>
            </w:rPr>
            <w:t>8</w:t>
          </w:r>
          <w:r>
            <w:rPr>
              <w:rFonts w:hint="eastAsia" w:ascii="方正小标宋简体" w:hAnsi="方正小标宋简体" w:eastAsia="方正小标宋简体" w:cs="方正小标宋简体"/>
              <w:szCs w:val="32"/>
            </w:rPr>
            <w:fldChar w:fldCharType="end"/>
          </w:r>
        </w:p>
        <w:p w14:paraId="7E2092BF">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_Toc18113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 xml:space="preserve">六、 </w:t>
          </w:r>
          <w:r>
            <w:rPr>
              <w:rFonts w:ascii="黑体" w:hAnsi="黑体" w:eastAsia="黑体" w:cs="黑体"/>
              <w:kern w:val="2"/>
            </w:rPr>
            <w:t>联系方式</w:t>
          </w:r>
          <w:r>
            <w:tab/>
          </w:r>
          <w:r>
            <w:rPr>
              <w:rFonts w:hint="eastAsia"/>
              <w:lang w:val="en-US" w:eastAsia="zh-CN"/>
            </w:rPr>
            <w:t>8</w:t>
          </w:r>
          <w:r>
            <w:rPr>
              <w:rFonts w:hint="eastAsia" w:ascii="方正小标宋简体" w:hAnsi="方正小标宋简体" w:eastAsia="方正小标宋简体" w:cs="方正小标宋简体"/>
              <w:szCs w:val="32"/>
            </w:rPr>
            <w:fldChar w:fldCharType="end"/>
          </w:r>
        </w:p>
        <w:p w14:paraId="43D082E7">
          <w:pPr>
            <w:pStyle w:val="14"/>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_Toc2061 </w:instrText>
          </w:r>
          <w:r>
            <w:rPr>
              <w:rFonts w:hint="eastAsia" w:ascii="方正小标宋简体" w:hAnsi="方正小标宋简体" w:eastAsia="方正小标宋简体" w:cs="方正小标宋简体"/>
              <w:szCs w:val="32"/>
            </w:rPr>
            <w:fldChar w:fldCharType="separate"/>
          </w:r>
          <w:r>
            <w:rPr>
              <w:rFonts w:hint="eastAsia" w:ascii="方正小标宋简体" w:hAnsi="方正小标宋简体" w:eastAsia="方正小标宋简体" w:cs="方正小标宋简体"/>
              <w:szCs w:val="32"/>
            </w:rPr>
            <w:t>第二章 申请人须知</w:t>
          </w:r>
          <w:r>
            <w:tab/>
          </w:r>
          <w:r>
            <w:rPr>
              <w:rFonts w:hint="eastAsia"/>
              <w:lang w:val="en-US" w:eastAsia="zh-CN"/>
            </w:rPr>
            <w:t>9</w:t>
          </w:r>
          <w:r>
            <w:rPr>
              <w:rFonts w:hint="eastAsia" w:ascii="方正小标宋简体" w:hAnsi="方正小标宋简体" w:eastAsia="方正小标宋简体" w:cs="方正小标宋简体"/>
              <w:szCs w:val="32"/>
            </w:rPr>
            <w:fldChar w:fldCharType="end"/>
          </w:r>
        </w:p>
        <w:p w14:paraId="5481ACF0">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_Toc15375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一、 资料要求</w:t>
          </w:r>
          <w:r>
            <w:tab/>
          </w:r>
          <w:r>
            <w:rPr>
              <w:rFonts w:hint="eastAsia"/>
              <w:lang w:val="en-US" w:eastAsia="zh-CN"/>
            </w:rPr>
            <w:t>9</w:t>
          </w:r>
          <w:r>
            <w:rPr>
              <w:rFonts w:hint="eastAsia" w:ascii="方正小标宋简体" w:hAnsi="方正小标宋简体" w:eastAsia="方正小标宋简体" w:cs="方正小标宋简体"/>
              <w:szCs w:val="32"/>
            </w:rPr>
            <w:fldChar w:fldCharType="end"/>
          </w:r>
        </w:p>
        <w:p w14:paraId="6EFC488A">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_Toc31242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二、 确定中选人</w:t>
          </w:r>
          <w:r>
            <w:tab/>
          </w:r>
          <w:r>
            <w:rPr>
              <w:rFonts w:hint="eastAsia"/>
              <w:lang w:val="en-US" w:eastAsia="zh-CN"/>
            </w:rPr>
            <w:t>9</w:t>
          </w:r>
          <w:r>
            <w:rPr>
              <w:rFonts w:hint="eastAsia" w:ascii="方正小标宋简体" w:hAnsi="方正小标宋简体" w:eastAsia="方正小标宋简体" w:cs="方正小标宋简体"/>
              <w:szCs w:val="32"/>
            </w:rPr>
            <w:fldChar w:fldCharType="end"/>
          </w:r>
        </w:p>
        <w:p w14:paraId="2931BB31">
          <w:pPr>
            <w:pStyle w:val="16"/>
            <w:tabs>
              <w:tab w:val="right" w:leader="dot" w:pos="9739"/>
            </w:tabs>
            <w:rPr>
              <w:rFonts w:hint="eastAsia" w:eastAsia="方正小标宋简体"/>
              <w:lang w:val="en-US" w:eastAsia="zh-CN"/>
            </w:rPr>
          </w:pPr>
          <w:r>
            <w:rPr>
              <w:rFonts w:hint="eastAsia" w:ascii="Times New Roman" w:hAnsi="Times New Roman" w:eastAsia="仿宋_GB2312" w:cs="Times New Roman"/>
              <w:kern w:val="2"/>
              <w:sz w:val="32"/>
              <w:szCs w:val="24"/>
              <w:lang w:val="en-US" w:eastAsia="zh-CN" w:bidi="ar-SA"/>
            </w:rPr>
            <w:fldChar w:fldCharType="begin"/>
          </w:r>
          <w:r>
            <w:rPr>
              <w:rFonts w:hint="eastAsia" w:ascii="Times New Roman" w:hAnsi="Times New Roman" w:eastAsia="仿宋_GB2312" w:cs="Times New Roman"/>
              <w:kern w:val="2"/>
              <w:sz w:val="32"/>
              <w:szCs w:val="24"/>
              <w:lang w:val="en-US" w:eastAsia="zh-CN" w:bidi="ar-SA"/>
            </w:rPr>
            <w:instrText xml:space="preserve"> HYPERLINK \l _Toc11523 </w:instrText>
          </w:r>
          <w:r>
            <w:rPr>
              <w:rFonts w:hint="eastAsia" w:ascii="Times New Roman" w:hAnsi="Times New Roman" w:eastAsia="仿宋_GB2312" w:cs="Times New Roman"/>
              <w:kern w:val="2"/>
              <w:sz w:val="32"/>
              <w:szCs w:val="24"/>
              <w:lang w:val="en-US" w:eastAsia="zh-CN" w:bidi="ar-SA"/>
            </w:rPr>
            <w:fldChar w:fldCharType="separate"/>
          </w:r>
          <w:r>
            <w:rPr>
              <w:rFonts w:hint="eastAsia" w:ascii="黑体" w:hAnsi="黑体" w:eastAsia="黑体" w:cs="黑体"/>
              <w:kern w:val="2"/>
              <w:lang w:val="en-US" w:eastAsia="zh-CN"/>
            </w:rPr>
            <w:t>三、 报价保证金</w:t>
          </w:r>
          <w:r>
            <w:rPr>
              <w:rFonts w:ascii="Times New Roman" w:hAnsi="Times New Roman" w:eastAsia="仿宋_GB2312" w:cs="Times New Roman"/>
              <w:kern w:val="2"/>
              <w:sz w:val="32"/>
              <w:szCs w:val="24"/>
              <w:lang w:val="en-US" w:eastAsia="zh-CN" w:bidi="ar-SA"/>
            </w:rPr>
            <w:tab/>
          </w:r>
          <w:r>
            <w:rPr>
              <w:rFonts w:hint="eastAsia" w:ascii="Times New Roman" w:hAnsi="Times New Roman" w:eastAsia="仿宋_GB2312" w:cs="Times New Roman"/>
              <w:kern w:val="2"/>
              <w:sz w:val="32"/>
              <w:szCs w:val="24"/>
              <w:lang w:val="en-US" w:eastAsia="zh-CN" w:bidi="ar-SA"/>
            </w:rPr>
            <w:t>1</w:t>
          </w:r>
          <w:r>
            <w:rPr>
              <w:rFonts w:hint="eastAsia" w:ascii="Times New Roman" w:hAnsi="Times New Roman" w:eastAsia="仿宋_GB2312" w:cs="Times New Roman"/>
              <w:kern w:val="2"/>
              <w:sz w:val="32"/>
              <w:szCs w:val="24"/>
              <w:lang w:val="en-US" w:eastAsia="zh-CN" w:bidi="ar-SA"/>
            </w:rPr>
            <w:fldChar w:fldCharType="end"/>
          </w:r>
          <w:r>
            <w:rPr>
              <w:rFonts w:hint="eastAsia" w:ascii="Times New Roman" w:hAnsi="Times New Roman" w:eastAsia="仿宋_GB2312" w:cs="Times New Roman"/>
              <w:kern w:val="2"/>
              <w:sz w:val="32"/>
              <w:szCs w:val="24"/>
              <w:lang w:val="en-US" w:eastAsia="zh-CN" w:bidi="ar-SA"/>
            </w:rPr>
            <w:t>0</w:t>
          </w:r>
        </w:p>
        <w:p w14:paraId="40B2D25A">
          <w:pPr>
            <w:pStyle w:val="14"/>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_Toc7307 </w:instrText>
          </w:r>
          <w:r>
            <w:rPr>
              <w:rFonts w:hint="eastAsia" w:ascii="方正小标宋简体" w:hAnsi="方正小标宋简体" w:eastAsia="方正小标宋简体" w:cs="方正小标宋简体"/>
              <w:szCs w:val="32"/>
            </w:rPr>
            <w:fldChar w:fldCharType="separate"/>
          </w:r>
          <w:r>
            <w:rPr>
              <w:rFonts w:hint="eastAsia" w:ascii="方正小标宋简体" w:hAnsi="方正小标宋简体" w:eastAsia="方正小标宋简体" w:cs="方正小标宋简体"/>
              <w:szCs w:val="32"/>
            </w:rPr>
            <w:t>第三章 合同条款及格式</w:t>
          </w:r>
          <w:r>
            <w:tab/>
          </w:r>
          <w:r>
            <w:fldChar w:fldCharType="begin"/>
          </w:r>
          <w:r>
            <w:instrText xml:space="preserve"> PAGEREF _Toc7307 \h </w:instrText>
          </w:r>
          <w:r>
            <w:fldChar w:fldCharType="separate"/>
          </w:r>
          <w:r>
            <w:t>1</w:t>
          </w:r>
          <w:r>
            <w:rPr>
              <w:rFonts w:hint="eastAsia"/>
              <w:lang w:val="en-US" w:eastAsia="zh-CN"/>
            </w:rPr>
            <w:t>1</w:t>
          </w:r>
          <w:r>
            <w:fldChar w:fldCharType="end"/>
          </w:r>
          <w:r>
            <w:rPr>
              <w:rFonts w:hint="eastAsia" w:ascii="方正小标宋简体" w:hAnsi="方正小标宋简体" w:eastAsia="方正小标宋简体" w:cs="方正小标宋简体"/>
              <w:szCs w:val="32"/>
            </w:rPr>
            <w:fldChar w:fldCharType="end"/>
          </w:r>
        </w:p>
        <w:p w14:paraId="7925C800">
          <w:pPr>
            <w:ind w:firstLine="0" w:firstLineChars="0"/>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fldChar w:fldCharType="end"/>
          </w:r>
        </w:p>
      </w:sdtContent>
    </w:sdt>
    <w:p w14:paraId="3976A6EE">
      <w:pP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br w:type="page"/>
      </w:r>
    </w:p>
    <w:p w14:paraId="17EEC6EA">
      <w:pP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br w:type="page"/>
      </w:r>
    </w:p>
    <w:p w14:paraId="3E51B94D">
      <w:pPr>
        <w:numPr>
          <w:ilvl w:val="0"/>
          <w:numId w:val="1"/>
        </w:numPr>
        <w:ind w:firstLineChars="0"/>
        <w:jc w:val="center"/>
        <w:outlineLvl w:val="0"/>
        <w:rPr>
          <w:rFonts w:ascii="方正小标宋简体" w:hAnsi="方正小标宋简体" w:eastAsia="方正小标宋简体" w:cs="方正小标宋简体"/>
          <w:szCs w:val="32"/>
        </w:rPr>
      </w:pPr>
      <w:bookmarkStart w:id="1" w:name="_Toc25850"/>
      <w:r>
        <w:rPr>
          <w:rFonts w:hint="eastAsia" w:ascii="方正小标宋简体" w:hAnsi="方正小标宋简体" w:eastAsia="方正小标宋简体" w:cs="方正小标宋简体"/>
          <w:szCs w:val="32"/>
        </w:rPr>
        <w:t>询</w:t>
      </w:r>
      <w:r>
        <w:rPr>
          <w:rFonts w:hint="eastAsia" w:ascii="方正小标宋简体" w:hAnsi="方正小标宋简体" w:eastAsia="方正小标宋简体" w:cs="方正小标宋简体"/>
          <w:szCs w:val="32"/>
          <w:lang w:val="en-US" w:eastAsia="zh-CN"/>
        </w:rPr>
        <w:t>比</w:t>
      </w:r>
      <w:r>
        <w:rPr>
          <w:rFonts w:hint="eastAsia" w:ascii="方正小标宋简体" w:hAnsi="方正小标宋简体" w:eastAsia="方正小标宋简体" w:cs="方正小标宋简体"/>
          <w:szCs w:val="32"/>
        </w:rPr>
        <w:t>公告</w:t>
      </w:r>
      <w:bookmarkEnd w:id="1"/>
    </w:p>
    <w:p w14:paraId="603EA4F3">
      <w:pPr>
        <w:pStyle w:val="18"/>
        <w:spacing w:beforeAutospacing="0" w:afterAutospacing="0"/>
        <w:ind w:firstLine="560"/>
        <w:jc w:val="both"/>
        <w:rPr>
          <w:rFonts w:ascii="黑体" w:hAnsi="黑体" w:eastAsia="黑体" w:cs="黑体"/>
          <w:kern w:val="2"/>
          <w:sz w:val="28"/>
        </w:rPr>
      </w:pPr>
    </w:p>
    <w:p w14:paraId="5E4AE048">
      <w:pPr>
        <w:pStyle w:val="18"/>
        <w:numPr>
          <w:ilvl w:val="0"/>
          <w:numId w:val="2"/>
        </w:numPr>
        <w:spacing w:beforeAutospacing="0" w:afterAutospacing="0"/>
        <w:ind w:firstLine="560"/>
        <w:jc w:val="both"/>
        <w:outlineLvl w:val="1"/>
        <w:rPr>
          <w:rFonts w:ascii="黑体" w:hAnsi="黑体" w:eastAsia="黑体" w:cs="黑体"/>
          <w:kern w:val="2"/>
          <w:sz w:val="28"/>
        </w:rPr>
      </w:pPr>
      <w:bookmarkStart w:id="2" w:name="_Toc28409"/>
      <w:bookmarkStart w:id="3" w:name="_Toc18089"/>
      <w:r>
        <w:rPr>
          <w:rFonts w:hint="eastAsia" w:ascii="黑体" w:hAnsi="黑体" w:eastAsia="黑体" w:cs="黑体"/>
          <w:kern w:val="2"/>
          <w:sz w:val="28"/>
        </w:rPr>
        <w:t>采购条件</w:t>
      </w:r>
      <w:bookmarkEnd w:id="2"/>
      <w:bookmarkEnd w:id="3"/>
    </w:p>
    <w:p w14:paraId="798B1A78">
      <w:pPr>
        <w:spacing w:line="600" w:lineRule="exact"/>
        <w:ind w:right="160" w:rightChars="50" w:firstLine="560"/>
        <w:rPr>
          <w:rFonts w:hint="eastAsia" w:ascii="方正仿宋_GB2312" w:hAnsi="方正仿宋_GB2312" w:eastAsia="方正仿宋_GB2312" w:cs="方正仿宋_GB2312"/>
          <w:sz w:val="28"/>
          <w:lang w:eastAsia="zh-CN"/>
        </w:rPr>
      </w:pPr>
      <w:r>
        <w:rPr>
          <w:rFonts w:hint="eastAsia" w:ascii="方正仿宋_GB2312" w:hAnsi="方正仿宋_GB2312" w:eastAsia="方正仿宋_GB2312" w:cs="方正仿宋_GB2312"/>
          <w:sz w:val="28"/>
          <w:lang w:val="en-US" w:eastAsia="zh-CN"/>
        </w:rPr>
        <w:t>本项目</w:t>
      </w:r>
      <w:r>
        <w:rPr>
          <w:rFonts w:hint="eastAsia" w:ascii="方正仿宋_GB2312" w:hAnsi="方正仿宋_GB2312" w:eastAsia="方正仿宋_GB2312" w:cs="方正仿宋_GB2312"/>
          <w:sz w:val="28"/>
          <w:u w:val="single"/>
        </w:rPr>
        <w:t>新增（聚醚单体）合格供应商</w:t>
      </w:r>
      <w:r>
        <w:rPr>
          <w:rFonts w:hint="eastAsia" w:ascii="方正仿宋_GB2312" w:hAnsi="方正仿宋_GB2312" w:eastAsia="方正仿宋_GB2312" w:cs="方正仿宋_GB2312"/>
          <w:sz w:val="28"/>
          <w:u w:val="none"/>
          <w:lang w:eastAsia="zh-CN"/>
        </w:rPr>
        <w:t>，</w:t>
      </w:r>
      <w:r>
        <w:rPr>
          <w:rFonts w:hint="eastAsia" w:ascii="方正仿宋_GB2312" w:hAnsi="方正仿宋_GB2312" w:eastAsia="方正仿宋_GB2312" w:cs="方正仿宋_GB2312"/>
          <w:sz w:val="28"/>
        </w:rPr>
        <w:t>采购人为</w:t>
      </w:r>
      <w:r>
        <w:rPr>
          <w:rFonts w:hint="eastAsia" w:ascii="方正仿宋_GB2312" w:hAnsi="方正仿宋_GB2312" w:eastAsia="方正仿宋_GB2312" w:cs="方正仿宋_GB2312"/>
          <w:sz w:val="28"/>
          <w:u w:val="single"/>
        </w:rPr>
        <w:t>四川蜀物兴川物流发展有限公司</w:t>
      </w:r>
      <w:r>
        <w:rPr>
          <w:rFonts w:hint="eastAsia" w:ascii="方正仿宋_GB2312" w:hAnsi="方正仿宋_GB2312" w:eastAsia="方正仿宋_GB2312" w:cs="方正仿宋_GB2312"/>
          <w:sz w:val="28"/>
          <w:u w:val="none"/>
          <w:lang w:eastAsia="zh-CN"/>
        </w:rPr>
        <w:t>。</w:t>
      </w:r>
      <w:r>
        <w:rPr>
          <w:rFonts w:hint="eastAsia" w:ascii="方正仿宋_GB2312" w:hAnsi="方正仿宋_GB2312" w:eastAsia="方正仿宋_GB2312" w:cs="方正仿宋_GB2312"/>
          <w:sz w:val="28"/>
        </w:rPr>
        <w:t>该项目已具备</w:t>
      </w:r>
      <w:r>
        <w:rPr>
          <w:rFonts w:hint="eastAsia" w:ascii="方正仿宋_GB2312" w:hAnsi="方正仿宋_GB2312" w:eastAsia="方正仿宋_GB2312" w:cs="方正仿宋_GB2312"/>
          <w:sz w:val="28"/>
          <w:lang w:val="en-US" w:eastAsia="zh-CN"/>
        </w:rPr>
        <w:t>询比条件</w:t>
      </w:r>
      <w:r>
        <w:rPr>
          <w:rFonts w:hint="eastAsia" w:ascii="方正仿宋_GB2312" w:hAnsi="方正仿宋_GB2312" w:eastAsia="方正仿宋_GB2312" w:cs="方正仿宋_GB2312"/>
          <w:sz w:val="28"/>
        </w:rPr>
        <w:t>，现对该项目进行公开</w:t>
      </w:r>
      <w:r>
        <w:rPr>
          <w:rFonts w:hint="eastAsia" w:ascii="方正仿宋_GB2312" w:hAnsi="方正仿宋_GB2312" w:eastAsia="方正仿宋_GB2312" w:cs="方正仿宋_GB2312"/>
          <w:sz w:val="28"/>
          <w:lang w:val="en-US" w:eastAsia="zh-CN"/>
        </w:rPr>
        <w:t>询比</w:t>
      </w:r>
      <w:r>
        <w:rPr>
          <w:rFonts w:hint="eastAsia" w:ascii="方正仿宋_GB2312" w:hAnsi="方正仿宋_GB2312" w:eastAsia="方正仿宋_GB2312" w:cs="方正仿宋_GB2312"/>
          <w:sz w:val="28"/>
        </w:rPr>
        <w:t>。</w:t>
      </w:r>
    </w:p>
    <w:p w14:paraId="68837882">
      <w:pPr>
        <w:pStyle w:val="18"/>
        <w:numPr>
          <w:ilvl w:val="0"/>
          <w:numId w:val="2"/>
        </w:numPr>
        <w:spacing w:beforeAutospacing="0" w:afterAutospacing="0"/>
        <w:ind w:firstLine="560"/>
        <w:jc w:val="both"/>
        <w:outlineLvl w:val="1"/>
        <w:rPr>
          <w:rFonts w:hint="default" w:ascii="黑体" w:hAnsi="黑体" w:eastAsia="黑体" w:cs="黑体"/>
          <w:kern w:val="2"/>
          <w:sz w:val="28"/>
          <w:lang w:val="en-US"/>
        </w:rPr>
      </w:pPr>
      <w:bookmarkStart w:id="4" w:name="_Toc16003"/>
      <w:bookmarkStart w:id="5" w:name="_Toc6821"/>
      <w:r>
        <w:rPr>
          <w:rFonts w:ascii="黑体" w:hAnsi="黑体" w:eastAsia="黑体" w:cs="黑体"/>
          <w:kern w:val="2"/>
          <w:sz w:val="28"/>
        </w:rPr>
        <w:t>项目概况</w:t>
      </w:r>
      <w:bookmarkEnd w:id="4"/>
      <w:bookmarkEnd w:id="5"/>
      <w:r>
        <w:rPr>
          <w:rFonts w:hint="eastAsia" w:ascii="黑体" w:hAnsi="黑体" w:eastAsia="黑体" w:cs="黑体"/>
          <w:kern w:val="2"/>
          <w:sz w:val="28"/>
          <w:lang w:val="en-US" w:eastAsia="zh-CN"/>
        </w:rPr>
        <w:t>及采购范围</w:t>
      </w:r>
    </w:p>
    <w:p w14:paraId="7FBCAC29">
      <w:pPr>
        <w:pStyle w:val="18"/>
        <w:numPr>
          <w:ilvl w:val="0"/>
          <w:numId w:val="3"/>
        </w:numPr>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lang w:val="en-US" w:eastAsia="zh-CN"/>
        </w:rPr>
        <w:t>项目概况</w:t>
      </w:r>
      <w:r>
        <w:rPr>
          <w:rFonts w:hint="eastAsia" w:ascii="方正仿宋_GB2312" w:hAnsi="方正仿宋_GB2312" w:eastAsia="方正仿宋_GB2312" w:cs="方正仿宋_GB2312"/>
          <w:kern w:val="2"/>
          <w:sz w:val="28"/>
        </w:rPr>
        <w:t>：</w:t>
      </w:r>
    </w:p>
    <w:p w14:paraId="16B30A71">
      <w:pPr>
        <w:pStyle w:val="1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560" w:firstLineChars="200"/>
        <w:jc w:val="both"/>
        <w:textAlignment w:val="auto"/>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sz w:val="28"/>
        </w:rPr>
        <w:t>为满足</w:t>
      </w:r>
      <w:r>
        <w:rPr>
          <w:rFonts w:hint="eastAsia" w:ascii="方正仿宋_GB2312" w:hAnsi="方正仿宋_GB2312" w:eastAsia="方正仿宋_GB2312" w:cs="方正仿宋_GB2312"/>
          <w:sz w:val="28"/>
          <w:lang w:val="en-US" w:eastAsia="zh-CN"/>
        </w:rPr>
        <w:t>采购人后续开</w:t>
      </w:r>
      <w:r>
        <w:rPr>
          <w:rFonts w:hint="eastAsia" w:ascii="方正仿宋_GB2312" w:hAnsi="方正仿宋_GB2312" w:eastAsia="方正仿宋_GB2312" w:cs="方正仿宋_GB2312"/>
          <w:sz w:val="28"/>
          <w:highlight w:val="none"/>
          <w:lang w:val="en-US" w:eastAsia="zh-CN"/>
        </w:rPr>
        <w:t>展</w:t>
      </w:r>
      <w:r>
        <w:rPr>
          <w:rFonts w:hint="eastAsia" w:ascii="方正仿宋_GB2312" w:hAnsi="方正仿宋_GB2312" w:eastAsia="方正仿宋_GB2312" w:cs="方正仿宋_GB2312"/>
          <w:kern w:val="2"/>
          <w:sz w:val="28"/>
          <w:highlight w:val="none"/>
        </w:rPr>
        <w:t>聚醚单体</w:t>
      </w:r>
      <w:r>
        <w:rPr>
          <w:rFonts w:hint="eastAsia" w:ascii="方正仿宋_GB2312" w:hAnsi="方正仿宋_GB2312" w:eastAsia="方正仿宋_GB2312" w:cs="方正仿宋_GB2312"/>
          <w:sz w:val="28"/>
          <w:highlight w:val="none"/>
        </w:rPr>
        <w:t>物资供应</w:t>
      </w:r>
      <w:r>
        <w:rPr>
          <w:rFonts w:hint="eastAsia" w:ascii="方正仿宋_GB2312" w:hAnsi="方正仿宋_GB2312" w:eastAsia="方正仿宋_GB2312" w:cs="方正仿宋_GB2312"/>
          <w:sz w:val="28"/>
          <w:highlight w:val="none"/>
          <w:lang w:val="en-US" w:eastAsia="zh-CN"/>
        </w:rPr>
        <w:t>项目需求</w:t>
      </w:r>
      <w:r>
        <w:rPr>
          <w:rFonts w:hint="eastAsia" w:ascii="方正仿宋_GB2312" w:hAnsi="方正仿宋_GB2312" w:eastAsia="方正仿宋_GB2312" w:cs="方正仿宋_GB2312"/>
          <w:sz w:val="28"/>
          <w:highlight w:val="none"/>
        </w:rPr>
        <w:t>，形成优质供应商储备，需与一批履约能力强、诚实守信的供应单位形成长期合作关系，建立合格供应商名录，</w:t>
      </w:r>
      <w:r>
        <w:rPr>
          <w:rFonts w:hint="eastAsia" w:ascii="方正仿宋_GB2312" w:hAnsi="方正仿宋_GB2312" w:eastAsia="方正仿宋_GB2312" w:cs="方正仿宋_GB2312"/>
          <w:sz w:val="28"/>
          <w:highlight w:val="none"/>
          <w:lang w:val="en-US" w:eastAsia="zh-CN"/>
        </w:rPr>
        <w:t>现</w:t>
      </w:r>
      <w:r>
        <w:rPr>
          <w:rFonts w:hint="eastAsia" w:ascii="方正仿宋_GB2312" w:hAnsi="方正仿宋_GB2312" w:eastAsia="方正仿宋_GB2312" w:cs="方正仿宋_GB2312"/>
          <w:sz w:val="28"/>
          <w:highlight w:val="none"/>
        </w:rPr>
        <w:t>拟通过公开询</w:t>
      </w:r>
      <w:r>
        <w:rPr>
          <w:rFonts w:hint="eastAsia" w:ascii="方正仿宋_GB2312" w:hAnsi="方正仿宋_GB2312" w:eastAsia="方正仿宋_GB2312" w:cs="方正仿宋_GB2312"/>
          <w:sz w:val="28"/>
          <w:highlight w:val="none"/>
          <w:lang w:val="en-US" w:eastAsia="zh-CN"/>
        </w:rPr>
        <w:t>比的</w:t>
      </w:r>
      <w:r>
        <w:rPr>
          <w:rFonts w:hint="eastAsia" w:ascii="方正仿宋_GB2312" w:hAnsi="方正仿宋_GB2312" w:eastAsia="方正仿宋_GB2312" w:cs="方正仿宋_GB2312"/>
          <w:sz w:val="28"/>
          <w:highlight w:val="none"/>
        </w:rPr>
        <w:t>方式就上述项目确定</w:t>
      </w:r>
      <w:r>
        <w:rPr>
          <w:rFonts w:hint="eastAsia" w:ascii="方正仿宋_GB2312" w:hAnsi="方正仿宋_GB2312" w:eastAsia="方正仿宋_GB2312" w:cs="方正仿宋_GB2312"/>
          <w:sz w:val="28"/>
          <w:highlight w:val="none"/>
          <w:lang w:val="en-US" w:eastAsia="zh-CN"/>
        </w:rPr>
        <w:t>入围3-5</w:t>
      </w:r>
      <w:r>
        <w:rPr>
          <w:rFonts w:hint="eastAsia" w:ascii="方正仿宋_GB2312" w:hAnsi="方正仿宋_GB2312" w:eastAsia="方正仿宋_GB2312" w:cs="方正仿宋_GB2312"/>
          <w:sz w:val="28"/>
          <w:highlight w:val="none"/>
        </w:rPr>
        <w:t>家</w:t>
      </w:r>
      <w:r>
        <w:rPr>
          <w:rFonts w:hint="eastAsia" w:ascii="方正仿宋_GB2312" w:hAnsi="方正仿宋_GB2312" w:eastAsia="方正仿宋_GB2312" w:cs="方正仿宋_GB2312"/>
          <w:sz w:val="28"/>
          <w:highlight w:val="none"/>
          <w:lang w:val="en-US" w:eastAsia="zh-CN"/>
        </w:rPr>
        <w:t>合格</w:t>
      </w:r>
      <w:r>
        <w:rPr>
          <w:rFonts w:hint="eastAsia" w:ascii="方正仿宋_GB2312" w:hAnsi="方正仿宋_GB2312" w:eastAsia="方正仿宋_GB2312" w:cs="方正仿宋_GB2312"/>
          <w:sz w:val="28"/>
          <w:highlight w:val="none"/>
        </w:rPr>
        <w:t>供应商，现邀请符合条件</w:t>
      </w:r>
      <w:r>
        <w:rPr>
          <w:rFonts w:hint="eastAsia" w:ascii="方正仿宋_GB2312" w:hAnsi="方正仿宋_GB2312" w:eastAsia="方正仿宋_GB2312" w:cs="方正仿宋_GB2312"/>
          <w:sz w:val="28"/>
          <w:highlight w:val="none"/>
          <w:lang w:val="en-US" w:eastAsia="zh-CN"/>
        </w:rPr>
        <w:t>的</w:t>
      </w:r>
      <w:r>
        <w:rPr>
          <w:rFonts w:hint="eastAsia" w:ascii="方正仿宋_GB2312" w:hAnsi="方正仿宋_GB2312" w:eastAsia="方正仿宋_GB2312" w:cs="方正仿宋_GB2312"/>
          <w:sz w:val="28"/>
          <w:highlight w:val="none"/>
        </w:rPr>
        <w:t>单位</w:t>
      </w:r>
      <w:r>
        <w:rPr>
          <w:rFonts w:hint="eastAsia" w:ascii="方正仿宋_GB2312" w:hAnsi="方正仿宋_GB2312" w:eastAsia="方正仿宋_GB2312" w:cs="方正仿宋_GB2312"/>
          <w:sz w:val="28"/>
          <w:highlight w:val="none"/>
          <w:lang w:val="en-US" w:eastAsia="zh-CN"/>
        </w:rPr>
        <w:t>参与</w:t>
      </w:r>
      <w:r>
        <w:rPr>
          <w:rFonts w:hint="eastAsia" w:ascii="方正仿宋_GB2312" w:hAnsi="方正仿宋_GB2312" w:eastAsia="方正仿宋_GB2312" w:cs="方正仿宋_GB2312"/>
          <w:sz w:val="28"/>
          <w:highlight w:val="none"/>
        </w:rPr>
        <w:t>报价。</w:t>
      </w:r>
      <w:r>
        <w:rPr>
          <w:rFonts w:hint="eastAsia" w:ascii="方正仿宋_GB2312" w:hAnsi="方正仿宋_GB2312" w:eastAsia="方正仿宋_GB2312" w:cs="方正仿宋_GB2312"/>
          <w:sz w:val="28"/>
          <w:highlight w:val="none"/>
          <w:lang w:eastAsia="zh-CN"/>
        </w:rPr>
        <w:t>（</w:t>
      </w:r>
      <w:r>
        <w:rPr>
          <w:rFonts w:hint="eastAsia" w:ascii="方正仿宋_GB2312" w:hAnsi="方正仿宋_GB2312" w:eastAsia="方正仿宋_GB2312" w:cs="方正仿宋_GB2312"/>
          <w:sz w:val="28"/>
          <w:highlight w:val="none"/>
          <w:lang w:val="en-US" w:eastAsia="zh-CN"/>
        </w:rPr>
        <w:t>注：</w:t>
      </w:r>
      <w:r>
        <w:rPr>
          <w:rFonts w:hint="eastAsia" w:ascii="方正仿宋_GB2312" w:hAnsi="方正仿宋_GB2312" w:eastAsia="方正仿宋_GB2312" w:cs="方正仿宋_GB2312"/>
          <w:sz w:val="28"/>
          <w:highlight w:val="none"/>
        </w:rPr>
        <w:t>本项目入围不作为具体项目直接中标确认，后续具体项目在入围的供应商范围内以</w:t>
      </w:r>
      <w:r>
        <w:rPr>
          <w:rFonts w:hint="eastAsia" w:ascii="方正仿宋_GB2312" w:hAnsi="方正仿宋_GB2312" w:eastAsia="方正仿宋_GB2312" w:cs="方正仿宋_GB2312"/>
          <w:sz w:val="28"/>
          <w:highlight w:val="none"/>
          <w:lang w:val="en-US" w:eastAsia="zh-CN"/>
        </w:rPr>
        <w:t>采购人</w:t>
      </w:r>
      <w:r>
        <w:rPr>
          <w:rFonts w:hint="eastAsia" w:ascii="方正仿宋_GB2312" w:hAnsi="方正仿宋_GB2312" w:eastAsia="方正仿宋_GB2312" w:cs="方正仿宋_GB2312"/>
          <w:sz w:val="28"/>
          <w:highlight w:val="none"/>
        </w:rPr>
        <w:t>选择的采购方式参与</w:t>
      </w:r>
      <w:r>
        <w:rPr>
          <w:rFonts w:hint="eastAsia" w:ascii="方正仿宋_GB2312" w:hAnsi="方正仿宋_GB2312" w:eastAsia="方正仿宋_GB2312" w:cs="方正仿宋_GB2312"/>
          <w:sz w:val="28"/>
          <w:highlight w:val="none"/>
          <w:lang w:val="en-US" w:eastAsia="zh-CN"/>
        </w:rPr>
        <w:t>报价</w:t>
      </w:r>
      <w:r>
        <w:rPr>
          <w:rFonts w:hint="eastAsia" w:ascii="方正仿宋_GB2312" w:hAnsi="方正仿宋_GB2312" w:eastAsia="方正仿宋_GB2312" w:cs="方正仿宋_GB2312"/>
          <w:sz w:val="28"/>
          <w:highlight w:val="none"/>
        </w:rPr>
        <w:t>，并根据具体项目的评选条件确认具体项目的中标候选人</w:t>
      </w:r>
      <w:r>
        <w:rPr>
          <w:rFonts w:hint="eastAsia" w:ascii="方正仿宋_GB2312" w:hAnsi="方正仿宋_GB2312" w:eastAsia="方正仿宋_GB2312" w:cs="方正仿宋_GB2312"/>
          <w:sz w:val="28"/>
        </w:rPr>
        <w:t>）</w:t>
      </w:r>
      <w:r>
        <w:rPr>
          <w:rFonts w:hint="eastAsia" w:ascii="方正仿宋_GB2312" w:hAnsi="方正仿宋_GB2312" w:eastAsia="方正仿宋_GB2312" w:cs="方正仿宋_GB2312"/>
          <w:kern w:val="2"/>
          <w:sz w:val="28"/>
        </w:rPr>
        <w:t>。</w:t>
      </w:r>
    </w:p>
    <w:p w14:paraId="6DA44426">
      <w:pPr>
        <w:pStyle w:val="18"/>
        <w:spacing w:beforeAutospacing="0" w:afterAutospacing="0"/>
        <w:ind w:firstLine="560"/>
        <w:jc w:val="both"/>
        <w:rPr>
          <w:rFonts w:hint="eastAsia" w:ascii="方正仿宋_GB2312" w:hAnsi="方正仿宋_GB2312" w:eastAsia="方正仿宋_GB2312" w:cs="方正仿宋_GB2312"/>
          <w:kern w:val="2"/>
          <w:sz w:val="28"/>
          <w:lang w:eastAsia="zh-CN"/>
        </w:rPr>
      </w:pPr>
      <w:r>
        <w:rPr>
          <w:rFonts w:hint="eastAsia"/>
          <w:kern w:val="2"/>
          <w:sz w:val="28"/>
        </w:rPr>
        <w:t>（二）</w:t>
      </w:r>
      <w:r>
        <w:rPr>
          <w:rFonts w:hint="eastAsia" w:ascii="方正仿宋_GB2312" w:hAnsi="方正仿宋_GB2312" w:eastAsia="方正仿宋_GB2312" w:cs="方正仿宋_GB2312"/>
          <w:kern w:val="2"/>
          <w:sz w:val="28"/>
        </w:rPr>
        <w:t>采购范围</w:t>
      </w:r>
      <w:r>
        <w:rPr>
          <w:rFonts w:hint="eastAsia" w:ascii="方正仿宋_GB2312" w:hAnsi="方正仿宋_GB2312" w:eastAsia="方正仿宋_GB2312" w:cs="方正仿宋_GB2312"/>
          <w:kern w:val="2"/>
          <w:sz w:val="28"/>
          <w:lang w:eastAsia="zh-CN"/>
        </w:rPr>
        <w:t>：</w:t>
      </w:r>
    </w:p>
    <w:p w14:paraId="51D7615C">
      <w:pPr>
        <w:pStyle w:val="18"/>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lang w:val="en-US" w:eastAsia="zh-CN"/>
        </w:rPr>
        <w:t>1.</w:t>
      </w:r>
      <w:r>
        <w:rPr>
          <w:rFonts w:hint="eastAsia" w:ascii="方正仿宋_GB2312" w:hAnsi="方正仿宋_GB2312" w:eastAsia="方正仿宋_GB2312" w:cs="方正仿宋_GB2312"/>
          <w:kern w:val="2"/>
          <w:sz w:val="28"/>
        </w:rPr>
        <w:t>本项目共计1个包件，包件如下：</w:t>
      </w:r>
      <w:bookmarkStart w:id="27" w:name="_GoBack"/>
      <w:bookmarkEnd w:id="27"/>
    </w:p>
    <w:tbl>
      <w:tblPr>
        <w:tblStyle w:val="21"/>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275"/>
        <w:gridCol w:w="2013"/>
        <w:gridCol w:w="1415"/>
        <w:gridCol w:w="2243"/>
        <w:gridCol w:w="1692"/>
      </w:tblGrid>
      <w:tr w14:paraId="2961E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87" w:type="dxa"/>
            <w:shd w:val="clear" w:color="auto" w:fill="auto"/>
            <w:vAlign w:val="center"/>
          </w:tcPr>
          <w:p w14:paraId="4EBEF47E">
            <w:pPr>
              <w:widowControl/>
              <w:snapToGrid w:val="0"/>
              <w:spacing w:line="240" w:lineRule="auto"/>
              <w:ind w:firstLine="0" w:firstLineChars="0"/>
              <w:jc w:val="center"/>
              <w:textAlignment w:val="center"/>
              <w:rPr>
                <w:rFonts w:hint="eastAsia" w:ascii="方正仿宋_GB2312" w:hAnsi="方正仿宋_GB2312" w:eastAsia="方正仿宋_GB2312" w:cs="方正仿宋_GB2312"/>
                <w:color w:val="000000"/>
                <w:kern w:val="0"/>
                <w:sz w:val="22"/>
                <w:szCs w:val="22"/>
                <w:lang w:bidi="ar"/>
              </w:rPr>
            </w:pPr>
            <w:r>
              <w:rPr>
                <w:rFonts w:hint="eastAsia" w:ascii="方正仿宋_GB2312" w:hAnsi="方正仿宋_GB2312" w:eastAsia="方正仿宋_GB2312" w:cs="方正仿宋_GB2312"/>
                <w:color w:val="000000"/>
                <w:kern w:val="0"/>
                <w:sz w:val="22"/>
                <w:szCs w:val="22"/>
                <w:lang w:bidi="ar"/>
              </w:rPr>
              <w:t>包件号</w:t>
            </w:r>
          </w:p>
        </w:tc>
        <w:tc>
          <w:tcPr>
            <w:tcW w:w="1275" w:type="dxa"/>
            <w:shd w:val="clear" w:color="auto" w:fill="auto"/>
            <w:vAlign w:val="center"/>
          </w:tcPr>
          <w:p w14:paraId="0EB65919">
            <w:pPr>
              <w:widowControl/>
              <w:snapToGrid w:val="0"/>
              <w:spacing w:line="240" w:lineRule="auto"/>
              <w:ind w:firstLine="0" w:firstLineChars="0"/>
              <w:jc w:val="center"/>
              <w:textAlignment w:val="center"/>
              <w:rPr>
                <w:rFonts w:hint="eastAsia" w:ascii="方正仿宋_GB2312" w:hAnsi="方正仿宋_GB2312" w:eastAsia="方正仿宋_GB2312" w:cs="方正仿宋_GB2312"/>
                <w:color w:val="000000"/>
                <w:sz w:val="22"/>
                <w:szCs w:val="22"/>
              </w:rPr>
            </w:pPr>
            <w:r>
              <w:rPr>
                <w:rFonts w:hint="eastAsia" w:ascii="方正仿宋_GB2312" w:hAnsi="方正仿宋_GB2312" w:eastAsia="方正仿宋_GB2312" w:cs="方正仿宋_GB2312"/>
                <w:color w:val="000000"/>
                <w:kern w:val="0"/>
                <w:sz w:val="22"/>
                <w:szCs w:val="22"/>
                <w:lang w:bidi="ar"/>
              </w:rPr>
              <w:t>项目名称</w:t>
            </w:r>
          </w:p>
        </w:tc>
        <w:tc>
          <w:tcPr>
            <w:tcW w:w="2013" w:type="dxa"/>
            <w:shd w:val="clear" w:color="auto" w:fill="auto"/>
            <w:vAlign w:val="center"/>
          </w:tcPr>
          <w:p w14:paraId="0484C6F6">
            <w:pPr>
              <w:widowControl/>
              <w:snapToGrid w:val="0"/>
              <w:spacing w:line="240" w:lineRule="auto"/>
              <w:ind w:firstLine="0" w:firstLineChars="0"/>
              <w:jc w:val="center"/>
              <w:textAlignment w:val="center"/>
              <w:rPr>
                <w:rFonts w:hint="eastAsia" w:ascii="方正仿宋_GB2312" w:hAnsi="方正仿宋_GB2312" w:eastAsia="方正仿宋_GB2312" w:cs="方正仿宋_GB2312"/>
                <w:color w:val="000000"/>
                <w:sz w:val="22"/>
                <w:szCs w:val="22"/>
              </w:rPr>
            </w:pPr>
            <w:r>
              <w:rPr>
                <w:rFonts w:hint="eastAsia" w:ascii="方正仿宋_GB2312" w:hAnsi="方正仿宋_GB2312" w:eastAsia="方正仿宋_GB2312" w:cs="方正仿宋_GB2312"/>
                <w:color w:val="000000"/>
                <w:kern w:val="0"/>
                <w:sz w:val="22"/>
                <w:szCs w:val="22"/>
                <w:lang w:bidi="ar"/>
              </w:rPr>
              <w:t>收货地址</w:t>
            </w:r>
          </w:p>
        </w:tc>
        <w:tc>
          <w:tcPr>
            <w:tcW w:w="1415" w:type="dxa"/>
            <w:shd w:val="clear" w:color="auto" w:fill="auto"/>
            <w:vAlign w:val="center"/>
          </w:tcPr>
          <w:p w14:paraId="74D18BA7">
            <w:pPr>
              <w:widowControl/>
              <w:snapToGrid w:val="0"/>
              <w:spacing w:line="240" w:lineRule="auto"/>
              <w:ind w:firstLine="0" w:firstLineChars="0"/>
              <w:jc w:val="center"/>
              <w:textAlignment w:val="center"/>
              <w:rPr>
                <w:rFonts w:hint="eastAsia" w:ascii="方正仿宋_GB2312" w:hAnsi="方正仿宋_GB2312" w:eastAsia="方正仿宋_GB2312" w:cs="方正仿宋_GB2312"/>
                <w:color w:val="000000"/>
                <w:sz w:val="22"/>
                <w:szCs w:val="22"/>
              </w:rPr>
            </w:pPr>
            <w:r>
              <w:rPr>
                <w:rFonts w:hint="eastAsia" w:ascii="方正仿宋_GB2312" w:hAnsi="方正仿宋_GB2312" w:eastAsia="方正仿宋_GB2312" w:cs="方正仿宋_GB2312"/>
                <w:color w:val="000000"/>
                <w:kern w:val="0"/>
                <w:sz w:val="22"/>
                <w:szCs w:val="22"/>
                <w:lang w:bidi="ar"/>
              </w:rPr>
              <w:t>材料名称</w:t>
            </w:r>
          </w:p>
        </w:tc>
        <w:tc>
          <w:tcPr>
            <w:tcW w:w="2243" w:type="dxa"/>
            <w:shd w:val="clear" w:color="auto" w:fill="auto"/>
            <w:vAlign w:val="center"/>
          </w:tcPr>
          <w:p w14:paraId="25E78007">
            <w:pPr>
              <w:widowControl/>
              <w:snapToGrid w:val="0"/>
              <w:spacing w:line="240" w:lineRule="auto"/>
              <w:ind w:firstLine="0" w:firstLineChars="0"/>
              <w:jc w:val="center"/>
              <w:textAlignment w:val="center"/>
              <w:rPr>
                <w:rFonts w:hint="eastAsia" w:ascii="方正仿宋_GB2312" w:hAnsi="方正仿宋_GB2312" w:eastAsia="方正仿宋_GB2312" w:cs="方正仿宋_GB2312"/>
                <w:color w:val="000000"/>
                <w:kern w:val="0"/>
                <w:sz w:val="22"/>
                <w:szCs w:val="22"/>
                <w:lang w:bidi="ar"/>
              </w:rPr>
            </w:pPr>
            <w:r>
              <w:rPr>
                <w:rFonts w:hint="eastAsia" w:ascii="方正仿宋_GB2312" w:hAnsi="方正仿宋_GB2312" w:eastAsia="方正仿宋_GB2312" w:cs="方正仿宋_GB2312"/>
                <w:color w:val="000000"/>
                <w:kern w:val="0"/>
                <w:sz w:val="22"/>
                <w:szCs w:val="22"/>
                <w:lang w:bidi="ar"/>
              </w:rPr>
              <w:t>规格型号</w:t>
            </w:r>
          </w:p>
        </w:tc>
        <w:tc>
          <w:tcPr>
            <w:tcW w:w="1692" w:type="dxa"/>
            <w:shd w:val="clear" w:color="auto" w:fill="auto"/>
            <w:vAlign w:val="center"/>
          </w:tcPr>
          <w:p w14:paraId="3D2757D9">
            <w:pPr>
              <w:widowControl/>
              <w:snapToGrid w:val="0"/>
              <w:spacing w:line="240" w:lineRule="auto"/>
              <w:ind w:firstLine="0" w:firstLineChars="0"/>
              <w:jc w:val="center"/>
              <w:textAlignment w:val="center"/>
              <w:rPr>
                <w:rFonts w:hint="eastAsia" w:ascii="方正仿宋_GB2312" w:hAnsi="方正仿宋_GB2312" w:eastAsia="方正仿宋_GB2312" w:cs="方正仿宋_GB2312"/>
                <w:color w:val="000000"/>
                <w:sz w:val="22"/>
                <w:szCs w:val="22"/>
              </w:rPr>
            </w:pPr>
            <w:r>
              <w:rPr>
                <w:rFonts w:hint="eastAsia" w:ascii="方正仿宋_GB2312" w:hAnsi="方正仿宋_GB2312" w:eastAsia="方正仿宋_GB2312" w:cs="方正仿宋_GB2312"/>
                <w:color w:val="000000"/>
                <w:kern w:val="0"/>
                <w:sz w:val="22"/>
                <w:szCs w:val="22"/>
                <w:lang w:bidi="ar"/>
              </w:rPr>
              <w:t>预估数量</w:t>
            </w:r>
          </w:p>
        </w:tc>
      </w:tr>
      <w:tr w14:paraId="21E0B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87" w:type="dxa"/>
            <w:vMerge w:val="restart"/>
            <w:shd w:val="clear" w:color="auto" w:fill="auto"/>
            <w:vAlign w:val="center"/>
          </w:tcPr>
          <w:p w14:paraId="2C1C0B08">
            <w:pPr>
              <w:widowControl/>
              <w:snapToGrid w:val="0"/>
              <w:spacing w:line="240" w:lineRule="auto"/>
              <w:ind w:firstLine="0" w:firstLineChars="0"/>
              <w:jc w:val="center"/>
              <w:textAlignment w:val="center"/>
              <w:rPr>
                <w:rFonts w:hint="eastAsia" w:ascii="方正仿宋_GB2312" w:hAnsi="方正仿宋_GB2312" w:eastAsia="方正仿宋_GB2312" w:cs="方正仿宋_GB2312"/>
                <w:color w:val="000000"/>
                <w:kern w:val="0"/>
                <w:sz w:val="22"/>
                <w:szCs w:val="22"/>
                <w:lang w:bidi="ar"/>
              </w:rPr>
            </w:pPr>
            <w:r>
              <w:rPr>
                <w:rFonts w:hint="eastAsia" w:ascii="方正仿宋_GB2312" w:hAnsi="方正仿宋_GB2312" w:eastAsia="方正仿宋_GB2312" w:cs="方正仿宋_GB2312"/>
                <w:color w:val="000000"/>
                <w:kern w:val="0"/>
                <w:sz w:val="22"/>
                <w:szCs w:val="22"/>
                <w:lang w:bidi="ar"/>
              </w:rPr>
              <w:t>包件1</w:t>
            </w:r>
          </w:p>
        </w:tc>
        <w:tc>
          <w:tcPr>
            <w:tcW w:w="1275" w:type="dxa"/>
            <w:vMerge w:val="restart"/>
            <w:shd w:val="clear" w:color="auto" w:fill="auto"/>
            <w:vAlign w:val="center"/>
          </w:tcPr>
          <w:p w14:paraId="4AE0042D">
            <w:pPr>
              <w:widowControl/>
              <w:snapToGrid w:val="0"/>
              <w:spacing w:line="240" w:lineRule="auto"/>
              <w:ind w:firstLine="0" w:firstLineChars="0"/>
              <w:jc w:val="both"/>
              <w:textAlignment w:val="center"/>
              <w:rPr>
                <w:rFonts w:hint="eastAsia" w:ascii="方正仿宋_GB2312" w:hAnsi="方正仿宋_GB2312" w:eastAsia="方正仿宋_GB2312" w:cs="方正仿宋_GB2312"/>
                <w:color w:val="000000"/>
                <w:sz w:val="22"/>
                <w:szCs w:val="22"/>
              </w:rPr>
            </w:pPr>
            <w:r>
              <w:rPr>
                <w:rFonts w:hint="eastAsia" w:ascii="方正仿宋_GB2312" w:hAnsi="方正仿宋_GB2312" w:eastAsia="方正仿宋_GB2312" w:cs="方正仿宋_GB2312"/>
                <w:color w:val="000000"/>
                <w:sz w:val="22"/>
                <w:szCs w:val="22"/>
              </w:rPr>
              <w:t>新增（聚醚单体）合格供应商</w:t>
            </w:r>
          </w:p>
        </w:tc>
        <w:tc>
          <w:tcPr>
            <w:tcW w:w="2013" w:type="dxa"/>
            <w:vMerge w:val="restart"/>
            <w:shd w:val="clear" w:color="auto" w:fill="auto"/>
            <w:vAlign w:val="center"/>
          </w:tcPr>
          <w:p w14:paraId="0F0D1D20">
            <w:pPr>
              <w:widowControl/>
              <w:numPr>
                <w:ilvl w:val="0"/>
                <w:numId w:val="0"/>
              </w:numPr>
              <w:snapToGrid w:val="0"/>
              <w:spacing w:line="240" w:lineRule="auto"/>
              <w:ind w:firstLine="0" w:firstLineChars="0"/>
              <w:jc w:val="both"/>
              <w:textAlignment w:val="center"/>
              <w:rPr>
                <w:rFonts w:hint="eastAsia" w:ascii="方正仿宋_GB2312" w:hAnsi="方正仿宋_GB2312" w:eastAsia="方正仿宋_GB2312" w:cs="方正仿宋_GB2312"/>
                <w:color w:val="000000"/>
                <w:sz w:val="22"/>
                <w:szCs w:val="22"/>
              </w:rPr>
            </w:pPr>
            <w:r>
              <w:rPr>
                <w:rFonts w:hint="eastAsia" w:ascii="方正仿宋_GB2312" w:hAnsi="方正仿宋_GB2312" w:eastAsia="方正仿宋_GB2312" w:cs="方正仿宋_GB2312"/>
                <w:color w:val="000000"/>
                <w:kern w:val="2"/>
                <w:sz w:val="22"/>
                <w:szCs w:val="22"/>
                <w:lang w:val="en-US" w:eastAsia="zh-CN" w:bidi="ar-SA"/>
              </w:rPr>
              <w:t>（1）</w:t>
            </w:r>
            <w:r>
              <w:rPr>
                <w:rFonts w:hint="eastAsia" w:ascii="方正仿宋_GB2312" w:hAnsi="方正仿宋_GB2312" w:eastAsia="方正仿宋_GB2312" w:cs="方正仿宋_GB2312"/>
                <w:color w:val="000000"/>
                <w:sz w:val="22"/>
                <w:szCs w:val="22"/>
              </w:rPr>
              <w:t>四川省成都市彭州市纬三路西段218号</w:t>
            </w:r>
          </w:p>
          <w:p w14:paraId="294379BC">
            <w:pPr>
              <w:widowControl/>
              <w:numPr>
                <w:ilvl w:val="0"/>
                <w:numId w:val="0"/>
              </w:numPr>
              <w:snapToGrid w:val="0"/>
              <w:spacing w:line="240" w:lineRule="auto"/>
              <w:ind w:firstLine="0" w:firstLineChars="0"/>
              <w:jc w:val="both"/>
              <w:textAlignment w:val="center"/>
              <w:rPr>
                <w:rFonts w:hint="eastAsia" w:ascii="方正仿宋_GB2312" w:hAnsi="方正仿宋_GB2312" w:eastAsia="方正仿宋_GB2312" w:cs="方正仿宋_GB2312"/>
                <w:color w:val="000000"/>
                <w:sz w:val="22"/>
                <w:szCs w:val="22"/>
              </w:rPr>
            </w:pPr>
            <w:r>
              <w:rPr>
                <w:rFonts w:hint="eastAsia" w:ascii="方正仿宋_GB2312" w:hAnsi="方正仿宋_GB2312" w:eastAsia="方正仿宋_GB2312" w:cs="方正仿宋_GB2312"/>
                <w:color w:val="000000"/>
                <w:kern w:val="2"/>
                <w:sz w:val="22"/>
                <w:szCs w:val="22"/>
                <w:lang w:val="en-US" w:eastAsia="zh-CN" w:bidi="ar-SA"/>
              </w:rPr>
              <w:t>（2）</w:t>
            </w:r>
            <w:r>
              <w:rPr>
                <w:rFonts w:hint="eastAsia" w:ascii="方正仿宋_GB2312" w:hAnsi="方正仿宋_GB2312" w:eastAsia="方正仿宋_GB2312" w:cs="方正仿宋_GB2312"/>
                <w:color w:val="000000"/>
                <w:sz w:val="22"/>
                <w:szCs w:val="22"/>
                <w:lang w:val="en-US" w:eastAsia="zh-CN"/>
              </w:rPr>
              <w:t>以采购合同签订为准</w:t>
            </w:r>
          </w:p>
        </w:tc>
        <w:tc>
          <w:tcPr>
            <w:tcW w:w="1415" w:type="dxa"/>
            <w:vMerge w:val="restart"/>
            <w:shd w:val="clear" w:color="auto" w:fill="auto"/>
            <w:vAlign w:val="center"/>
          </w:tcPr>
          <w:p w14:paraId="26DA5912">
            <w:pPr>
              <w:widowControl/>
              <w:snapToGrid w:val="0"/>
              <w:spacing w:line="240" w:lineRule="auto"/>
              <w:ind w:firstLine="0" w:firstLineChars="0"/>
              <w:jc w:val="center"/>
              <w:textAlignment w:val="center"/>
              <w:rPr>
                <w:rFonts w:hint="eastAsia" w:ascii="方正仿宋_GB2312" w:hAnsi="方正仿宋_GB2312" w:eastAsia="方正仿宋_GB2312" w:cs="方正仿宋_GB2312"/>
                <w:color w:val="000000"/>
                <w:sz w:val="22"/>
                <w:szCs w:val="22"/>
              </w:rPr>
            </w:pPr>
            <w:r>
              <w:rPr>
                <w:rFonts w:hint="eastAsia" w:ascii="方正仿宋_GB2312" w:hAnsi="方正仿宋_GB2312" w:eastAsia="方正仿宋_GB2312" w:cs="方正仿宋_GB2312"/>
                <w:color w:val="000000"/>
                <w:sz w:val="22"/>
                <w:szCs w:val="22"/>
              </w:rPr>
              <w:t>聚醚单体</w:t>
            </w:r>
          </w:p>
        </w:tc>
        <w:tc>
          <w:tcPr>
            <w:tcW w:w="2243" w:type="dxa"/>
            <w:shd w:val="clear" w:color="auto" w:fill="auto"/>
            <w:vAlign w:val="center"/>
          </w:tcPr>
          <w:p w14:paraId="2B0C09DA">
            <w:pPr>
              <w:widowControl/>
              <w:snapToGrid w:val="0"/>
              <w:spacing w:line="240" w:lineRule="auto"/>
              <w:ind w:firstLine="0" w:firstLineChars="0"/>
              <w:jc w:val="center"/>
              <w:textAlignment w:val="center"/>
              <w:rPr>
                <w:rFonts w:hint="eastAsia" w:ascii="方正仿宋_GB2312" w:hAnsi="方正仿宋_GB2312" w:eastAsia="方正仿宋_GB2312" w:cs="方正仿宋_GB2312"/>
                <w:color w:val="000000"/>
                <w:sz w:val="22"/>
                <w:szCs w:val="22"/>
              </w:rPr>
            </w:pPr>
            <w:r>
              <w:rPr>
                <w:rFonts w:hint="eastAsia" w:ascii="方正仿宋_GB2312" w:hAnsi="方正仿宋_GB2312" w:eastAsia="方正仿宋_GB2312" w:cs="方正仿宋_GB2312"/>
                <w:color w:val="000000"/>
                <w:sz w:val="22"/>
                <w:szCs w:val="22"/>
              </w:rPr>
              <w:t>HPEG</w:t>
            </w:r>
          </w:p>
        </w:tc>
        <w:tc>
          <w:tcPr>
            <w:tcW w:w="1692" w:type="dxa"/>
            <w:vMerge w:val="restart"/>
            <w:shd w:val="clear" w:color="auto" w:fill="auto"/>
            <w:vAlign w:val="center"/>
          </w:tcPr>
          <w:p w14:paraId="2081D397">
            <w:pPr>
              <w:widowControl/>
              <w:snapToGrid w:val="0"/>
              <w:spacing w:line="240" w:lineRule="auto"/>
              <w:ind w:firstLine="0" w:firstLineChars="0"/>
              <w:jc w:val="center"/>
              <w:textAlignment w:val="center"/>
              <w:rPr>
                <w:rFonts w:hint="eastAsia" w:ascii="方正仿宋_GB2312" w:hAnsi="方正仿宋_GB2312" w:eastAsia="方正仿宋_GB2312" w:cs="方正仿宋_GB2312"/>
                <w:color w:val="000000"/>
                <w:kern w:val="0"/>
                <w:sz w:val="22"/>
                <w:szCs w:val="22"/>
                <w:lang w:bidi="ar"/>
              </w:rPr>
            </w:pPr>
            <w:r>
              <w:rPr>
                <w:rFonts w:hint="eastAsia" w:ascii="方正仿宋_GB2312" w:hAnsi="方正仿宋_GB2312" w:eastAsia="方正仿宋_GB2312" w:cs="方正仿宋_GB2312"/>
                <w:color w:val="000000"/>
                <w:sz w:val="22"/>
                <w:szCs w:val="22"/>
              </w:rPr>
              <w:t>45000吨</w:t>
            </w:r>
          </w:p>
        </w:tc>
      </w:tr>
      <w:tr w14:paraId="6F1A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7" w:type="dxa"/>
            <w:vMerge w:val="continue"/>
            <w:shd w:val="clear" w:color="auto" w:fill="auto"/>
            <w:vAlign w:val="center"/>
          </w:tcPr>
          <w:p w14:paraId="444A8E4C">
            <w:pPr>
              <w:widowControl/>
              <w:snapToGrid w:val="0"/>
              <w:spacing w:line="240" w:lineRule="auto"/>
              <w:ind w:firstLine="420"/>
              <w:jc w:val="center"/>
              <w:rPr>
                <w:rFonts w:ascii="仿宋" w:hAnsi="仿宋" w:eastAsia="仿宋" w:cs="仿宋"/>
                <w:color w:val="000000"/>
                <w:sz w:val="22"/>
                <w:szCs w:val="22"/>
              </w:rPr>
            </w:pPr>
          </w:p>
        </w:tc>
        <w:tc>
          <w:tcPr>
            <w:tcW w:w="1275" w:type="dxa"/>
            <w:vMerge w:val="continue"/>
            <w:shd w:val="clear" w:color="auto" w:fill="auto"/>
            <w:vAlign w:val="center"/>
          </w:tcPr>
          <w:p w14:paraId="7B41DBD6">
            <w:pPr>
              <w:widowControl/>
              <w:snapToGrid w:val="0"/>
              <w:spacing w:line="240" w:lineRule="auto"/>
              <w:ind w:firstLine="420"/>
              <w:jc w:val="center"/>
              <w:rPr>
                <w:rFonts w:ascii="仿宋" w:hAnsi="仿宋" w:eastAsia="仿宋" w:cs="仿宋"/>
                <w:color w:val="000000"/>
                <w:sz w:val="22"/>
                <w:szCs w:val="22"/>
              </w:rPr>
            </w:pPr>
          </w:p>
        </w:tc>
        <w:tc>
          <w:tcPr>
            <w:tcW w:w="2013" w:type="dxa"/>
            <w:vMerge w:val="continue"/>
            <w:shd w:val="clear" w:color="auto" w:fill="auto"/>
            <w:vAlign w:val="center"/>
          </w:tcPr>
          <w:p w14:paraId="289BA5F7">
            <w:pPr>
              <w:widowControl/>
              <w:snapToGrid w:val="0"/>
              <w:spacing w:line="240" w:lineRule="auto"/>
              <w:ind w:firstLine="0" w:firstLineChars="0"/>
              <w:jc w:val="center"/>
              <w:textAlignment w:val="center"/>
              <w:rPr>
                <w:rFonts w:ascii="仿宋" w:hAnsi="仿宋" w:eastAsia="仿宋" w:cs="仿宋"/>
                <w:color w:val="000000"/>
                <w:kern w:val="0"/>
                <w:sz w:val="22"/>
                <w:szCs w:val="22"/>
                <w:lang w:bidi="ar"/>
              </w:rPr>
            </w:pPr>
          </w:p>
        </w:tc>
        <w:tc>
          <w:tcPr>
            <w:tcW w:w="1415" w:type="dxa"/>
            <w:vMerge w:val="continue"/>
            <w:shd w:val="clear" w:color="auto" w:fill="auto"/>
            <w:vAlign w:val="top"/>
          </w:tcPr>
          <w:p w14:paraId="4F6FBA92">
            <w:pPr>
              <w:spacing w:before="78" w:line="180" w:lineRule="auto"/>
              <w:ind w:left="0" w:leftChars="0" w:firstLine="0" w:firstLineChars="0"/>
              <w:rPr>
                <w:rFonts w:hint="eastAsia" w:ascii="方正仿宋_GB2312" w:hAnsi="方正仿宋_GB2312" w:eastAsia="方正仿宋_GB2312" w:cs="方正仿宋_GB2312"/>
                <w:color w:val="000000"/>
                <w:sz w:val="22"/>
                <w:szCs w:val="22"/>
              </w:rPr>
            </w:pPr>
          </w:p>
        </w:tc>
        <w:tc>
          <w:tcPr>
            <w:tcW w:w="2243" w:type="dxa"/>
            <w:shd w:val="clear" w:color="auto" w:fill="auto"/>
            <w:vAlign w:val="center"/>
          </w:tcPr>
          <w:p w14:paraId="48DA0B4C">
            <w:pPr>
              <w:widowControl/>
              <w:snapToGrid w:val="0"/>
              <w:spacing w:line="240" w:lineRule="auto"/>
              <w:ind w:firstLine="0" w:firstLineChars="0"/>
              <w:jc w:val="center"/>
              <w:textAlignment w:val="center"/>
              <w:rPr>
                <w:rFonts w:hint="eastAsia" w:ascii="方正仿宋_GB2312" w:hAnsi="方正仿宋_GB2312" w:eastAsia="方正仿宋_GB2312" w:cs="方正仿宋_GB2312"/>
                <w:color w:val="000000"/>
                <w:sz w:val="22"/>
                <w:szCs w:val="22"/>
              </w:rPr>
            </w:pPr>
            <w:r>
              <w:rPr>
                <w:rFonts w:hint="eastAsia" w:ascii="方正仿宋_GB2312" w:hAnsi="方正仿宋_GB2312" w:eastAsia="方正仿宋_GB2312" w:cs="方正仿宋_GB2312"/>
                <w:color w:val="000000"/>
                <w:sz w:val="22"/>
                <w:szCs w:val="22"/>
              </w:rPr>
              <w:t>TPEG</w:t>
            </w:r>
          </w:p>
        </w:tc>
        <w:tc>
          <w:tcPr>
            <w:tcW w:w="1692" w:type="dxa"/>
            <w:vMerge w:val="continue"/>
            <w:shd w:val="clear" w:color="auto" w:fill="auto"/>
            <w:vAlign w:val="center"/>
          </w:tcPr>
          <w:p w14:paraId="6FF041D7">
            <w:pPr>
              <w:widowControl/>
              <w:snapToGrid w:val="0"/>
              <w:spacing w:line="240" w:lineRule="auto"/>
              <w:ind w:firstLine="0" w:firstLineChars="0"/>
              <w:jc w:val="center"/>
              <w:textAlignment w:val="center"/>
              <w:rPr>
                <w:rFonts w:hint="eastAsia" w:ascii="仿宋_GB2312" w:hAnsi="仿宋_GB2312" w:eastAsia="仿宋_GB2312" w:cs="仿宋_GB2312"/>
                <w:color w:val="000000"/>
                <w:sz w:val="22"/>
                <w:szCs w:val="22"/>
              </w:rPr>
            </w:pPr>
          </w:p>
        </w:tc>
      </w:tr>
      <w:tr w14:paraId="73FAE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7" w:type="dxa"/>
            <w:vMerge w:val="continue"/>
            <w:shd w:val="clear" w:color="auto" w:fill="auto"/>
            <w:vAlign w:val="center"/>
          </w:tcPr>
          <w:p w14:paraId="72AFB271">
            <w:pPr>
              <w:widowControl/>
              <w:snapToGrid w:val="0"/>
              <w:spacing w:line="240" w:lineRule="auto"/>
              <w:ind w:firstLine="420"/>
              <w:jc w:val="center"/>
              <w:rPr>
                <w:rFonts w:ascii="仿宋" w:hAnsi="仿宋" w:eastAsia="仿宋" w:cs="仿宋"/>
                <w:color w:val="000000"/>
                <w:sz w:val="22"/>
                <w:szCs w:val="22"/>
              </w:rPr>
            </w:pPr>
          </w:p>
        </w:tc>
        <w:tc>
          <w:tcPr>
            <w:tcW w:w="1275" w:type="dxa"/>
            <w:vMerge w:val="continue"/>
            <w:shd w:val="clear" w:color="auto" w:fill="auto"/>
            <w:vAlign w:val="center"/>
          </w:tcPr>
          <w:p w14:paraId="595D9043">
            <w:pPr>
              <w:widowControl/>
              <w:snapToGrid w:val="0"/>
              <w:spacing w:line="240" w:lineRule="auto"/>
              <w:ind w:firstLine="420"/>
              <w:jc w:val="center"/>
              <w:rPr>
                <w:rFonts w:ascii="仿宋" w:hAnsi="仿宋" w:eastAsia="仿宋" w:cs="仿宋"/>
                <w:color w:val="000000"/>
                <w:sz w:val="22"/>
                <w:szCs w:val="22"/>
              </w:rPr>
            </w:pPr>
          </w:p>
        </w:tc>
        <w:tc>
          <w:tcPr>
            <w:tcW w:w="2013" w:type="dxa"/>
            <w:vMerge w:val="continue"/>
            <w:shd w:val="clear" w:color="auto" w:fill="auto"/>
            <w:vAlign w:val="center"/>
          </w:tcPr>
          <w:p w14:paraId="757433E0">
            <w:pPr>
              <w:widowControl/>
              <w:snapToGrid w:val="0"/>
              <w:spacing w:line="240" w:lineRule="auto"/>
              <w:ind w:firstLine="0" w:firstLineChars="0"/>
              <w:jc w:val="center"/>
              <w:textAlignment w:val="center"/>
              <w:rPr>
                <w:rFonts w:ascii="仿宋" w:hAnsi="仿宋" w:eastAsia="仿宋" w:cs="仿宋"/>
                <w:color w:val="000000"/>
                <w:kern w:val="0"/>
                <w:sz w:val="22"/>
                <w:szCs w:val="22"/>
                <w:lang w:bidi="ar"/>
              </w:rPr>
            </w:pPr>
          </w:p>
        </w:tc>
        <w:tc>
          <w:tcPr>
            <w:tcW w:w="1415" w:type="dxa"/>
            <w:vMerge w:val="continue"/>
            <w:shd w:val="clear" w:color="auto" w:fill="auto"/>
            <w:vAlign w:val="top"/>
          </w:tcPr>
          <w:p w14:paraId="3422CBB2">
            <w:pPr>
              <w:spacing w:before="78" w:line="180" w:lineRule="auto"/>
              <w:ind w:left="0" w:leftChars="0" w:firstLine="0" w:firstLineChars="0"/>
              <w:rPr>
                <w:rFonts w:hint="eastAsia" w:ascii="方正仿宋_GB2312" w:hAnsi="方正仿宋_GB2312" w:eastAsia="方正仿宋_GB2312" w:cs="方正仿宋_GB2312"/>
                <w:color w:val="000000"/>
                <w:sz w:val="22"/>
                <w:szCs w:val="22"/>
              </w:rPr>
            </w:pPr>
          </w:p>
        </w:tc>
        <w:tc>
          <w:tcPr>
            <w:tcW w:w="2243" w:type="dxa"/>
            <w:shd w:val="clear" w:color="auto" w:fill="auto"/>
            <w:vAlign w:val="center"/>
          </w:tcPr>
          <w:p w14:paraId="73CFD393">
            <w:pPr>
              <w:widowControl/>
              <w:snapToGrid w:val="0"/>
              <w:spacing w:line="240" w:lineRule="auto"/>
              <w:ind w:firstLine="0" w:firstLineChars="0"/>
              <w:jc w:val="center"/>
              <w:textAlignment w:val="center"/>
              <w:rPr>
                <w:rFonts w:hint="eastAsia" w:ascii="方正仿宋_GB2312" w:hAnsi="方正仿宋_GB2312" w:eastAsia="方正仿宋_GB2312" w:cs="方正仿宋_GB2312"/>
                <w:color w:val="000000"/>
                <w:sz w:val="22"/>
                <w:szCs w:val="22"/>
              </w:rPr>
            </w:pPr>
            <w:r>
              <w:rPr>
                <w:rFonts w:hint="eastAsia" w:ascii="方正仿宋_GB2312" w:hAnsi="方正仿宋_GB2312" w:eastAsia="方正仿宋_GB2312" w:cs="方正仿宋_GB2312"/>
                <w:color w:val="000000"/>
                <w:sz w:val="22"/>
                <w:szCs w:val="22"/>
              </w:rPr>
              <w:t>EPEG</w:t>
            </w:r>
          </w:p>
        </w:tc>
        <w:tc>
          <w:tcPr>
            <w:tcW w:w="1692" w:type="dxa"/>
            <w:vMerge w:val="continue"/>
            <w:shd w:val="clear" w:color="auto" w:fill="auto"/>
            <w:vAlign w:val="center"/>
          </w:tcPr>
          <w:p w14:paraId="06F4AF6F">
            <w:pPr>
              <w:widowControl/>
              <w:snapToGrid w:val="0"/>
              <w:spacing w:line="240" w:lineRule="auto"/>
              <w:ind w:firstLine="0" w:firstLineChars="0"/>
              <w:jc w:val="center"/>
              <w:textAlignment w:val="center"/>
              <w:rPr>
                <w:rFonts w:hint="eastAsia" w:ascii="仿宋_GB2312" w:hAnsi="仿宋_GB2312" w:eastAsia="仿宋_GB2312" w:cs="仿宋_GB2312"/>
                <w:color w:val="000000"/>
                <w:sz w:val="22"/>
                <w:szCs w:val="22"/>
              </w:rPr>
            </w:pPr>
          </w:p>
        </w:tc>
      </w:tr>
      <w:tr w14:paraId="73AC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7" w:type="dxa"/>
            <w:vMerge w:val="continue"/>
            <w:shd w:val="clear" w:color="auto" w:fill="auto"/>
            <w:vAlign w:val="center"/>
          </w:tcPr>
          <w:p w14:paraId="7A8B601C">
            <w:pPr>
              <w:widowControl/>
              <w:snapToGrid w:val="0"/>
              <w:spacing w:line="240" w:lineRule="auto"/>
              <w:ind w:firstLine="420"/>
              <w:jc w:val="center"/>
              <w:rPr>
                <w:rFonts w:ascii="仿宋" w:hAnsi="仿宋" w:eastAsia="仿宋" w:cs="仿宋"/>
                <w:color w:val="000000"/>
                <w:sz w:val="22"/>
                <w:szCs w:val="22"/>
              </w:rPr>
            </w:pPr>
          </w:p>
        </w:tc>
        <w:tc>
          <w:tcPr>
            <w:tcW w:w="1275" w:type="dxa"/>
            <w:vMerge w:val="continue"/>
            <w:shd w:val="clear" w:color="auto" w:fill="auto"/>
            <w:vAlign w:val="center"/>
          </w:tcPr>
          <w:p w14:paraId="4FF302CA">
            <w:pPr>
              <w:widowControl/>
              <w:snapToGrid w:val="0"/>
              <w:spacing w:line="240" w:lineRule="auto"/>
              <w:ind w:firstLine="420"/>
              <w:jc w:val="center"/>
              <w:rPr>
                <w:rFonts w:ascii="仿宋" w:hAnsi="仿宋" w:eastAsia="仿宋" w:cs="仿宋"/>
                <w:color w:val="000000"/>
                <w:sz w:val="22"/>
                <w:szCs w:val="22"/>
              </w:rPr>
            </w:pPr>
          </w:p>
        </w:tc>
        <w:tc>
          <w:tcPr>
            <w:tcW w:w="2013" w:type="dxa"/>
            <w:vMerge w:val="continue"/>
            <w:shd w:val="clear" w:color="auto" w:fill="auto"/>
            <w:vAlign w:val="center"/>
          </w:tcPr>
          <w:p w14:paraId="38BED986">
            <w:pPr>
              <w:widowControl/>
              <w:snapToGrid w:val="0"/>
              <w:spacing w:line="240" w:lineRule="auto"/>
              <w:ind w:firstLine="0" w:firstLineChars="0"/>
              <w:jc w:val="center"/>
              <w:textAlignment w:val="center"/>
              <w:rPr>
                <w:rFonts w:ascii="仿宋" w:hAnsi="仿宋" w:eastAsia="仿宋" w:cs="仿宋"/>
                <w:color w:val="000000"/>
                <w:kern w:val="0"/>
                <w:sz w:val="22"/>
                <w:szCs w:val="22"/>
                <w:lang w:bidi="ar"/>
              </w:rPr>
            </w:pPr>
          </w:p>
        </w:tc>
        <w:tc>
          <w:tcPr>
            <w:tcW w:w="1415" w:type="dxa"/>
            <w:vMerge w:val="continue"/>
            <w:shd w:val="clear" w:color="auto" w:fill="auto"/>
            <w:vAlign w:val="top"/>
          </w:tcPr>
          <w:p w14:paraId="0EA49261">
            <w:pPr>
              <w:spacing w:before="78" w:line="180" w:lineRule="auto"/>
              <w:ind w:left="0" w:leftChars="0" w:firstLine="0" w:firstLineChars="0"/>
              <w:rPr>
                <w:rFonts w:hint="eastAsia" w:ascii="方正仿宋_GB2312" w:hAnsi="方正仿宋_GB2312" w:eastAsia="方正仿宋_GB2312" w:cs="方正仿宋_GB2312"/>
                <w:color w:val="000000"/>
                <w:sz w:val="22"/>
                <w:szCs w:val="22"/>
              </w:rPr>
            </w:pPr>
          </w:p>
        </w:tc>
        <w:tc>
          <w:tcPr>
            <w:tcW w:w="2243" w:type="dxa"/>
            <w:shd w:val="clear" w:color="auto" w:fill="auto"/>
            <w:vAlign w:val="center"/>
          </w:tcPr>
          <w:p w14:paraId="31ACD731">
            <w:pPr>
              <w:widowControl/>
              <w:snapToGrid w:val="0"/>
              <w:spacing w:line="240" w:lineRule="auto"/>
              <w:ind w:firstLine="0" w:firstLineChars="0"/>
              <w:jc w:val="center"/>
              <w:textAlignment w:val="center"/>
              <w:rPr>
                <w:rFonts w:hint="eastAsia" w:ascii="方正仿宋_GB2312" w:hAnsi="方正仿宋_GB2312" w:eastAsia="方正仿宋_GB2312" w:cs="方正仿宋_GB2312"/>
                <w:color w:val="000000"/>
                <w:sz w:val="22"/>
                <w:szCs w:val="22"/>
              </w:rPr>
            </w:pPr>
            <w:r>
              <w:rPr>
                <w:rFonts w:hint="eastAsia" w:ascii="方正仿宋_GB2312" w:hAnsi="方正仿宋_GB2312" w:eastAsia="方正仿宋_GB2312" w:cs="方正仿宋_GB2312"/>
                <w:color w:val="000000"/>
                <w:sz w:val="22"/>
                <w:szCs w:val="22"/>
              </w:rPr>
              <w:t>FPEG</w:t>
            </w:r>
          </w:p>
        </w:tc>
        <w:tc>
          <w:tcPr>
            <w:tcW w:w="1692" w:type="dxa"/>
            <w:vMerge w:val="continue"/>
            <w:shd w:val="clear" w:color="auto" w:fill="auto"/>
            <w:vAlign w:val="center"/>
          </w:tcPr>
          <w:p w14:paraId="4EC84286">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r>
    </w:tbl>
    <w:p w14:paraId="09D91A38">
      <w:pPr>
        <w:pStyle w:val="18"/>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本次</w:t>
      </w:r>
      <w:r>
        <w:rPr>
          <w:rFonts w:hint="eastAsia" w:ascii="方正仿宋_GB2312" w:hAnsi="方正仿宋_GB2312" w:eastAsia="方正仿宋_GB2312" w:cs="方正仿宋_GB2312"/>
          <w:kern w:val="2"/>
          <w:sz w:val="28"/>
          <w:lang w:val="en-US" w:eastAsia="zh-CN"/>
        </w:rPr>
        <w:t>询比</w:t>
      </w:r>
      <w:r>
        <w:rPr>
          <w:rFonts w:hint="eastAsia" w:ascii="方正仿宋_GB2312" w:hAnsi="方正仿宋_GB2312" w:eastAsia="方正仿宋_GB2312" w:cs="方正仿宋_GB2312"/>
          <w:kern w:val="2"/>
          <w:sz w:val="28"/>
        </w:rPr>
        <w:t>的数量和规格均为暂定，具体数量和规格以实际的数量和规格为准，</w:t>
      </w:r>
      <w:r>
        <w:rPr>
          <w:rFonts w:hint="eastAsia" w:ascii="方正仿宋_GB2312" w:hAnsi="方正仿宋_GB2312" w:eastAsia="方正仿宋_GB2312" w:cs="方正仿宋_GB2312"/>
          <w:kern w:val="2"/>
          <w:sz w:val="28"/>
          <w:lang w:val="en-US" w:eastAsia="zh-CN"/>
        </w:rPr>
        <w:t>采购人</w:t>
      </w:r>
      <w:r>
        <w:rPr>
          <w:rFonts w:hint="eastAsia" w:ascii="方正仿宋_GB2312" w:hAnsi="方正仿宋_GB2312" w:eastAsia="方正仿宋_GB2312" w:cs="方正仿宋_GB2312"/>
          <w:kern w:val="2"/>
          <w:sz w:val="28"/>
        </w:rPr>
        <w:t>有权根据生产的实际需求调整</w:t>
      </w:r>
      <w:r>
        <w:rPr>
          <w:rFonts w:hint="eastAsia" w:ascii="方正仿宋_GB2312" w:hAnsi="方正仿宋_GB2312" w:eastAsia="方正仿宋_GB2312" w:cs="方正仿宋_GB2312"/>
          <w:kern w:val="2"/>
          <w:sz w:val="28"/>
          <w:lang w:val="en-US" w:eastAsia="zh-CN"/>
        </w:rPr>
        <w:t>采购</w:t>
      </w:r>
      <w:r>
        <w:rPr>
          <w:rFonts w:hint="eastAsia" w:ascii="方正仿宋_GB2312" w:hAnsi="方正仿宋_GB2312" w:eastAsia="方正仿宋_GB2312" w:cs="方正仿宋_GB2312"/>
          <w:kern w:val="2"/>
          <w:sz w:val="28"/>
        </w:rPr>
        <w:t>文件上的物资数量和规格。聚醚单体的形状应为固体或液体。</w:t>
      </w:r>
    </w:p>
    <w:p w14:paraId="4BA462B2">
      <w:pPr>
        <w:pStyle w:val="18"/>
        <w:spacing w:beforeAutospacing="0" w:afterAutospacing="0"/>
        <w:ind w:firstLine="560"/>
        <w:jc w:val="both"/>
        <w:rPr>
          <w:rFonts w:hint="eastAsia" w:ascii="方正仿宋_GB2312" w:hAnsi="方正仿宋_GB2312" w:eastAsia="方正仿宋_GB2312" w:cs="方正仿宋_GB2312"/>
          <w:kern w:val="2"/>
          <w:sz w:val="28"/>
          <w:lang w:val="en-US" w:eastAsia="zh-CN"/>
        </w:rPr>
      </w:pPr>
      <w:r>
        <w:rPr>
          <w:rFonts w:hint="eastAsia" w:ascii="方正仿宋_GB2312" w:hAnsi="方正仿宋_GB2312" w:eastAsia="方正仿宋_GB2312" w:cs="方正仿宋_GB2312"/>
          <w:kern w:val="2"/>
          <w:sz w:val="28"/>
          <w:lang w:val="en-US" w:eastAsia="zh-CN"/>
        </w:rPr>
        <w:t>2.</w:t>
      </w:r>
      <w:r>
        <w:rPr>
          <w:rFonts w:hint="eastAsia" w:ascii="方正仿宋_GB2312" w:hAnsi="方正仿宋_GB2312" w:eastAsia="方正仿宋_GB2312" w:cs="方正仿宋_GB2312"/>
          <w:kern w:val="2"/>
          <w:sz w:val="28"/>
        </w:rPr>
        <w:t>产品的质量要求、技术标准</w:t>
      </w:r>
    </w:p>
    <w:p w14:paraId="2D4A7C63">
      <w:pPr>
        <w:keepNext w:val="0"/>
        <w:keepLines w:val="0"/>
        <w:pageBreakBefore w:val="0"/>
        <w:widowControl w:val="0"/>
        <w:kinsoku/>
        <w:wordWrap/>
        <w:overflowPunct/>
        <w:topLinePunct w:val="0"/>
        <w:autoSpaceDE/>
        <w:autoSpaceDN/>
        <w:bidi w:val="0"/>
        <w:adjustRightInd/>
        <w:snapToGrid/>
        <w:spacing w:before="23" w:line="221"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2.1 聚醚单体（4 碳HPEG）（固体片状）的技术指标应符合如下要求：</w:t>
      </w:r>
    </w:p>
    <w:p w14:paraId="5DD77045">
      <w:pPr>
        <w:keepNext w:val="0"/>
        <w:keepLines w:val="0"/>
        <w:pageBreakBefore w:val="0"/>
        <w:widowControl w:val="0"/>
        <w:kinsoku/>
        <w:wordWrap/>
        <w:overflowPunct/>
        <w:topLinePunct w:val="0"/>
        <w:autoSpaceDE/>
        <w:autoSpaceDN/>
        <w:bidi w:val="0"/>
        <w:adjustRightInd/>
        <w:snapToGrid/>
        <w:spacing w:before="22" w:line="220"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（1）产品性状（25℃）：为白色片状；</w:t>
      </w:r>
    </w:p>
    <w:p w14:paraId="489CBCE0">
      <w:pPr>
        <w:keepNext w:val="0"/>
        <w:keepLines w:val="0"/>
        <w:pageBreakBefore w:val="0"/>
        <w:widowControl w:val="0"/>
        <w:kinsoku/>
        <w:wordWrap/>
        <w:overflowPunct/>
        <w:topLinePunct w:val="0"/>
        <w:autoSpaceDE/>
        <w:autoSpaceDN/>
        <w:bidi w:val="0"/>
        <w:adjustRightInd/>
        <w:snapToGrid/>
        <w:spacing w:before="27" w:line="222"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（2）PH 值 (1%水溶液）：5~7.5；</w:t>
      </w:r>
    </w:p>
    <w:p w14:paraId="3B94E9F9">
      <w:pPr>
        <w:keepNext w:val="0"/>
        <w:keepLines w:val="0"/>
        <w:pageBreakBefore w:val="0"/>
        <w:widowControl w:val="0"/>
        <w:kinsoku/>
        <w:wordWrap/>
        <w:overflowPunct/>
        <w:topLinePunct w:val="0"/>
        <w:autoSpaceDE/>
        <w:autoSpaceDN/>
        <w:bidi w:val="0"/>
        <w:adjustRightInd/>
        <w:snapToGrid/>
        <w:spacing w:before="23" w:line="215"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（3）羟值 （以 KOH 计）： (22.0~25.0)mg/g；</w:t>
      </w:r>
    </w:p>
    <w:p w14:paraId="4242A08B">
      <w:pPr>
        <w:keepNext w:val="0"/>
        <w:keepLines w:val="0"/>
        <w:pageBreakBefore w:val="0"/>
        <w:widowControl w:val="0"/>
        <w:kinsoku/>
        <w:wordWrap/>
        <w:overflowPunct/>
        <w:topLinePunct w:val="0"/>
        <w:autoSpaceDE/>
        <w:autoSpaceDN/>
        <w:bidi w:val="0"/>
        <w:adjustRightInd/>
        <w:snapToGrid/>
        <w:spacing w:before="32" w:line="215"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（4）碘值 （以 I2 计）： ≥9.6g/100g；</w:t>
      </w:r>
    </w:p>
    <w:p w14:paraId="00D7BF57">
      <w:pPr>
        <w:keepNext w:val="0"/>
        <w:keepLines w:val="0"/>
        <w:pageBreakBefore w:val="0"/>
        <w:widowControl w:val="0"/>
        <w:kinsoku/>
        <w:wordWrap/>
        <w:overflowPunct/>
        <w:topLinePunct w:val="0"/>
        <w:autoSpaceDE/>
        <w:autoSpaceDN/>
        <w:bidi w:val="0"/>
        <w:adjustRightInd/>
        <w:snapToGrid/>
        <w:spacing w:before="30" w:line="221"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（5）双键保留率： ≥92.0%；</w:t>
      </w:r>
    </w:p>
    <w:p w14:paraId="2A7002A6">
      <w:pPr>
        <w:keepNext w:val="0"/>
        <w:keepLines w:val="0"/>
        <w:pageBreakBefore w:val="0"/>
        <w:widowControl w:val="0"/>
        <w:kinsoku/>
        <w:wordWrap/>
        <w:overflowPunct/>
        <w:topLinePunct w:val="0"/>
        <w:autoSpaceDE/>
        <w:autoSpaceDN/>
        <w:bidi w:val="0"/>
        <w:adjustRightInd/>
        <w:snapToGrid/>
        <w:spacing w:before="25" w:line="222"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（6）分子量：OXAC-608 为 2400-2800、OXHP-702 为 3000-3200；</w:t>
      </w:r>
    </w:p>
    <w:p w14:paraId="7AEE28C1">
      <w:pPr>
        <w:keepNext w:val="0"/>
        <w:keepLines w:val="0"/>
        <w:pageBreakBefore w:val="0"/>
        <w:widowControl w:val="0"/>
        <w:kinsoku/>
        <w:wordWrap/>
        <w:overflowPunct/>
        <w:topLinePunct w:val="0"/>
        <w:autoSpaceDE/>
        <w:autoSpaceDN/>
        <w:bidi w:val="0"/>
        <w:adjustRightInd/>
        <w:snapToGrid/>
        <w:spacing w:before="24" w:line="238" w:lineRule="auto"/>
        <w:ind w:left="0" w:leftChars="0" w:right="11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（7）其他指标应符合 JC/T 2033-2018《混凝土外加剂用聚醚及其衍生物》和制造商企业标准的执行标准要求。</w:t>
      </w:r>
    </w:p>
    <w:p w14:paraId="0EBA20ED">
      <w:pPr>
        <w:keepNext w:val="0"/>
        <w:keepLines w:val="0"/>
        <w:pageBreakBefore w:val="0"/>
        <w:widowControl w:val="0"/>
        <w:kinsoku/>
        <w:wordWrap/>
        <w:overflowPunct/>
        <w:topLinePunct w:val="0"/>
        <w:autoSpaceDE/>
        <w:autoSpaceDN/>
        <w:bidi w:val="0"/>
        <w:adjustRightInd/>
        <w:snapToGrid/>
        <w:spacing w:before="2" w:line="221"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2.2 聚醚单体（5 碳 TPEG）（固体片状）的技术指标应符合如下要求：</w:t>
      </w:r>
    </w:p>
    <w:p w14:paraId="72082369">
      <w:pPr>
        <w:keepNext w:val="0"/>
        <w:keepLines w:val="0"/>
        <w:pageBreakBefore w:val="0"/>
        <w:widowControl w:val="0"/>
        <w:kinsoku/>
        <w:wordWrap/>
        <w:overflowPunct/>
        <w:topLinePunct w:val="0"/>
        <w:autoSpaceDE/>
        <w:autoSpaceDN/>
        <w:bidi w:val="0"/>
        <w:adjustRightInd/>
        <w:snapToGrid/>
        <w:spacing w:before="23" w:line="220"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（1）产品性状（25℃）：为白色片状；</w:t>
      </w:r>
    </w:p>
    <w:p w14:paraId="23A45D0E">
      <w:pPr>
        <w:keepNext w:val="0"/>
        <w:keepLines w:val="0"/>
        <w:pageBreakBefore w:val="0"/>
        <w:widowControl w:val="0"/>
        <w:kinsoku/>
        <w:wordWrap/>
        <w:overflowPunct/>
        <w:topLinePunct w:val="0"/>
        <w:autoSpaceDE/>
        <w:autoSpaceDN/>
        <w:bidi w:val="0"/>
        <w:adjustRightInd/>
        <w:snapToGrid/>
        <w:spacing w:before="26" w:line="222"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（2）PH 值 (1%水溶液）：5.0~7.0；</w:t>
      </w:r>
    </w:p>
    <w:p w14:paraId="2CCD1C42">
      <w:pPr>
        <w:keepNext w:val="0"/>
        <w:keepLines w:val="0"/>
        <w:pageBreakBefore w:val="0"/>
        <w:widowControl w:val="0"/>
        <w:kinsoku/>
        <w:wordWrap/>
        <w:overflowPunct/>
        <w:topLinePunct w:val="0"/>
        <w:autoSpaceDE/>
        <w:autoSpaceDN/>
        <w:bidi w:val="0"/>
        <w:adjustRightInd/>
        <w:snapToGrid/>
        <w:spacing w:before="23" w:line="215"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（3）羟值 （以 KOH 计）： (22.0~25.0)mg/g；</w:t>
      </w:r>
    </w:p>
    <w:p w14:paraId="31F9BF89">
      <w:pPr>
        <w:keepNext w:val="0"/>
        <w:keepLines w:val="0"/>
        <w:pageBreakBefore w:val="0"/>
        <w:widowControl w:val="0"/>
        <w:kinsoku/>
        <w:wordWrap/>
        <w:overflowPunct/>
        <w:topLinePunct w:val="0"/>
        <w:autoSpaceDE/>
        <w:autoSpaceDN/>
        <w:bidi w:val="0"/>
        <w:adjustRightInd/>
        <w:snapToGrid/>
        <w:spacing w:before="32" w:line="215"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（4）碘值 （以 I2 计）： ≥9.6g/100g；</w:t>
      </w:r>
    </w:p>
    <w:p w14:paraId="29410B84">
      <w:pPr>
        <w:keepNext w:val="0"/>
        <w:keepLines w:val="0"/>
        <w:pageBreakBefore w:val="0"/>
        <w:widowControl w:val="0"/>
        <w:kinsoku/>
        <w:wordWrap/>
        <w:overflowPunct/>
        <w:topLinePunct w:val="0"/>
        <w:autoSpaceDE/>
        <w:autoSpaceDN/>
        <w:bidi w:val="0"/>
        <w:adjustRightInd/>
        <w:snapToGrid/>
        <w:spacing w:before="30" w:line="221"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（5）双键保留率： ≥92.0%；</w:t>
      </w:r>
    </w:p>
    <w:p w14:paraId="02182353">
      <w:pPr>
        <w:keepNext w:val="0"/>
        <w:keepLines w:val="0"/>
        <w:pageBreakBefore w:val="0"/>
        <w:widowControl w:val="0"/>
        <w:kinsoku/>
        <w:wordWrap/>
        <w:overflowPunct/>
        <w:topLinePunct w:val="0"/>
        <w:autoSpaceDE/>
        <w:autoSpaceDN/>
        <w:bidi w:val="0"/>
        <w:adjustRightInd/>
        <w:snapToGrid/>
        <w:spacing w:before="26" w:line="222"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（6）分子量：2400-2800；</w:t>
      </w:r>
    </w:p>
    <w:p w14:paraId="29ECBF92">
      <w:pPr>
        <w:keepNext w:val="0"/>
        <w:keepLines w:val="0"/>
        <w:pageBreakBefore w:val="0"/>
        <w:widowControl w:val="0"/>
        <w:kinsoku/>
        <w:wordWrap/>
        <w:overflowPunct/>
        <w:topLinePunct w:val="0"/>
        <w:autoSpaceDE/>
        <w:autoSpaceDN/>
        <w:bidi w:val="0"/>
        <w:adjustRightInd/>
        <w:snapToGrid/>
        <w:spacing w:before="24" w:line="238" w:lineRule="auto"/>
        <w:ind w:left="0" w:leftChars="0" w:right="11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（7）其他指标应符合 JC/T 2033-2018《混凝土外加剂用聚醚及其衍生物》和制造商企业标准的执行标准要求。</w:t>
      </w:r>
    </w:p>
    <w:p w14:paraId="3360A108">
      <w:pPr>
        <w:keepNext w:val="0"/>
        <w:keepLines w:val="0"/>
        <w:pageBreakBefore w:val="0"/>
        <w:widowControl w:val="0"/>
        <w:kinsoku/>
        <w:wordWrap/>
        <w:overflowPunct/>
        <w:topLinePunct w:val="0"/>
        <w:autoSpaceDE/>
        <w:autoSpaceDN/>
        <w:bidi w:val="0"/>
        <w:adjustRightInd/>
        <w:snapToGrid/>
        <w:spacing w:before="1" w:line="221"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2.3 聚醚单体（5 碳 TPEG）（液体）的技术指标应符合如下要求：</w:t>
      </w:r>
    </w:p>
    <w:p w14:paraId="368D50A2">
      <w:pPr>
        <w:keepNext w:val="0"/>
        <w:keepLines w:val="0"/>
        <w:pageBreakBefore w:val="0"/>
        <w:widowControl w:val="0"/>
        <w:kinsoku/>
        <w:wordWrap/>
        <w:overflowPunct/>
        <w:topLinePunct w:val="0"/>
        <w:autoSpaceDE/>
        <w:autoSpaceDN/>
        <w:bidi w:val="0"/>
        <w:adjustRightInd/>
        <w:snapToGrid/>
        <w:spacing w:before="25" w:line="220"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（1）产品性状（25℃）：为无色或浅黄色黏稠状液体；</w:t>
      </w:r>
    </w:p>
    <w:p w14:paraId="3BF737E6">
      <w:pPr>
        <w:keepNext w:val="0"/>
        <w:keepLines w:val="0"/>
        <w:pageBreakBefore w:val="0"/>
        <w:widowControl w:val="0"/>
        <w:kinsoku/>
        <w:wordWrap/>
        <w:overflowPunct/>
        <w:topLinePunct w:val="0"/>
        <w:autoSpaceDE/>
        <w:autoSpaceDN/>
        <w:bidi w:val="0"/>
        <w:adjustRightInd/>
        <w:snapToGrid/>
        <w:spacing w:before="25" w:line="220"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（2）PH 值 (1%水溶液）：5.0~7.0；</w:t>
      </w:r>
    </w:p>
    <w:p w14:paraId="17D34166">
      <w:pPr>
        <w:keepNext w:val="0"/>
        <w:keepLines w:val="0"/>
        <w:pageBreakBefore w:val="0"/>
        <w:widowControl w:val="0"/>
        <w:kinsoku/>
        <w:wordWrap/>
        <w:overflowPunct/>
        <w:topLinePunct w:val="0"/>
        <w:autoSpaceDE/>
        <w:autoSpaceDN/>
        <w:bidi w:val="0"/>
        <w:adjustRightInd/>
        <w:snapToGrid/>
        <w:spacing w:before="20" w:line="215"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（3）羟值 （以 KOH 计）： (22.0~25.0)mg/g；</w:t>
      </w:r>
    </w:p>
    <w:p w14:paraId="6E893028">
      <w:pPr>
        <w:keepNext w:val="0"/>
        <w:keepLines w:val="0"/>
        <w:pageBreakBefore w:val="0"/>
        <w:widowControl w:val="0"/>
        <w:kinsoku/>
        <w:wordWrap/>
        <w:overflowPunct/>
        <w:topLinePunct w:val="0"/>
        <w:autoSpaceDE/>
        <w:autoSpaceDN/>
        <w:bidi w:val="0"/>
        <w:adjustRightInd/>
        <w:snapToGrid/>
        <w:spacing w:before="32" w:line="215"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（4）碘值 （以 I2 计）≥9.6g/100g；</w:t>
      </w:r>
    </w:p>
    <w:p w14:paraId="52A912A9">
      <w:pPr>
        <w:keepNext w:val="0"/>
        <w:keepLines w:val="0"/>
        <w:pageBreakBefore w:val="0"/>
        <w:widowControl w:val="0"/>
        <w:kinsoku/>
        <w:wordWrap/>
        <w:overflowPunct/>
        <w:topLinePunct w:val="0"/>
        <w:autoSpaceDE/>
        <w:autoSpaceDN/>
        <w:bidi w:val="0"/>
        <w:adjustRightInd/>
        <w:snapToGrid/>
        <w:spacing w:before="29" w:line="221"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（5）双键保留率： ≥92.0%；</w:t>
      </w:r>
    </w:p>
    <w:p w14:paraId="18CC3D6B">
      <w:pPr>
        <w:keepNext w:val="0"/>
        <w:keepLines w:val="0"/>
        <w:pageBreakBefore w:val="0"/>
        <w:widowControl w:val="0"/>
        <w:kinsoku/>
        <w:wordWrap/>
        <w:overflowPunct/>
        <w:topLinePunct w:val="0"/>
        <w:autoSpaceDE/>
        <w:autoSpaceDN/>
        <w:bidi w:val="0"/>
        <w:adjustRightInd/>
        <w:snapToGrid/>
        <w:spacing w:before="26" w:line="222"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（6）分子量：2400-2800；</w:t>
      </w:r>
    </w:p>
    <w:p w14:paraId="673D60F3">
      <w:pPr>
        <w:keepNext w:val="0"/>
        <w:keepLines w:val="0"/>
        <w:pageBreakBefore w:val="0"/>
        <w:widowControl w:val="0"/>
        <w:kinsoku/>
        <w:wordWrap/>
        <w:overflowPunct/>
        <w:topLinePunct w:val="0"/>
        <w:autoSpaceDE/>
        <w:autoSpaceDN/>
        <w:bidi w:val="0"/>
        <w:adjustRightInd/>
        <w:snapToGrid/>
        <w:spacing w:before="22" w:line="224"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（7）固含量：60.0～61.0</w:t>
      </w:r>
    </w:p>
    <w:p w14:paraId="070E280E">
      <w:pPr>
        <w:keepNext w:val="0"/>
        <w:keepLines w:val="0"/>
        <w:pageBreakBefore w:val="0"/>
        <w:widowControl w:val="0"/>
        <w:kinsoku/>
        <w:wordWrap/>
        <w:overflowPunct/>
        <w:topLinePunct w:val="0"/>
        <w:autoSpaceDE/>
        <w:autoSpaceDN/>
        <w:bidi w:val="0"/>
        <w:adjustRightInd/>
        <w:snapToGrid/>
        <w:spacing w:before="22" w:line="238" w:lineRule="auto"/>
        <w:ind w:left="0" w:leftChars="0" w:right="161"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（8）其他指标应符合 JC/T 2033-2018《混凝土外加剂用聚醚及其衍生物》和制造商企业标准的执行标准要求。</w:t>
      </w:r>
    </w:p>
    <w:p w14:paraId="713EAD25">
      <w:pPr>
        <w:keepNext w:val="0"/>
        <w:keepLines w:val="0"/>
        <w:pageBreakBefore w:val="0"/>
        <w:widowControl w:val="0"/>
        <w:kinsoku/>
        <w:wordWrap/>
        <w:overflowPunct/>
        <w:topLinePunct w:val="0"/>
        <w:autoSpaceDE/>
        <w:autoSpaceDN/>
        <w:bidi w:val="0"/>
        <w:adjustRightInd/>
        <w:snapToGrid/>
        <w:spacing w:before="2" w:line="221"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2.4 聚醚单体（6 碳 TPEG/FPEG）的技术指标应符合如下要求：</w:t>
      </w:r>
    </w:p>
    <w:p w14:paraId="1EE51293">
      <w:pPr>
        <w:keepNext w:val="0"/>
        <w:keepLines w:val="0"/>
        <w:pageBreakBefore w:val="0"/>
        <w:widowControl w:val="0"/>
        <w:kinsoku/>
        <w:wordWrap/>
        <w:overflowPunct/>
        <w:topLinePunct w:val="0"/>
        <w:autoSpaceDE/>
        <w:autoSpaceDN/>
        <w:bidi w:val="0"/>
        <w:adjustRightInd/>
        <w:snapToGrid/>
        <w:spacing w:before="25" w:line="220"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（1）产品性状（25℃）： 白色片状；</w:t>
      </w:r>
    </w:p>
    <w:p w14:paraId="036DFE7D">
      <w:pPr>
        <w:keepNext w:val="0"/>
        <w:keepLines w:val="0"/>
        <w:pageBreakBefore w:val="0"/>
        <w:widowControl w:val="0"/>
        <w:kinsoku/>
        <w:wordWrap/>
        <w:overflowPunct/>
        <w:topLinePunct w:val="0"/>
        <w:autoSpaceDE/>
        <w:autoSpaceDN/>
        <w:bidi w:val="0"/>
        <w:adjustRightInd/>
        <w:snapToGrid/>
        <w:spacing w:before="24" w:line="222"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（2）PH 值 (1%水溶液）：7~11；</w:t>
      </w:r>
    </w:p>
    <w:p w14:paraId="7A82036D">
      <w:pPr>
        <w:keepNext w:val="0"/>
        <w:keepLines w:val="0"/>
        <w:pageBreakBefore w:val="0"/>
        <w:widowControl w:val="0"/>
        <w:kinsoku/>
        <w:wordWrap/>
        <w:overflowPunct/>
        <w:topLinePunct w:val="0"/>
        <w:autoSpaceDE/>
        <w:autoSpaceDN/>
        <w:bidi w:val="0"/>
        <w:adjustRightInd/>
        <w:snapToGrid/>
        <w:spacing w:before="23" w:line="215"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（3）羟值 （以 KOH 计）： (17.0~20.0) mg/g；</w:t>
      </w:r>
    </w:p>
    <w:p w14:paraId="2FD9DF4C">
      <w:pPr>
        <w:keepNext w:val="0"/>
        <w:keepLines w:val="0"/>
        <w:pageBreakBefore w:val="0"/>
        <w:widowControl w:val="0"/>
        <w:kinsoku/>
        <w:wordWrap/>
        <w:overflowPunct/>
        <w:topLinePunct w:val="0"/>
        <w:autoSpaceDE/>
        <w:autoSpaceDN/>
        <w:bidi w:val="0"/>
        <w:adjustRightInd/>
        <w:snapToGrid/>
        <w:spacing w:before="32" w:line="221"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（4）双键保留率≥90.0%；</w:t>
      </w:r>
    </w:p>
    <w:p w14:paraId="05AD6EB6">
      <w:pPr>
        <w:keepNext w:val="0"/>
        <w:keepLines w:val="0"/>
        <w:pageBreakBefore w:val="0"/>
        <w:widowControl w:val="0"/>
        <w:kinsoku/>
        <w:wordWrap/>
        <w:overflowPunct/>
        <w:topLinePunct w:val="0"/>
        <w:autoSpaceDE/>
        <w:autoSpaceDN/>
        <w:bidi w:val="0"/>
        <w:adjustRightInd/>
        <w:snapToGrid/>
        <w:spacing w:before="23" w:line="223"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（5）分子量：3000</w:t>
      </w:r>
    </w:p>
    <w:p w14:paraId="5258F78E">
      <w:pPr>
        <w:keepNext w:val="0"/>
        <w:keepLines w:val="0"/>
        <w:pageBreakBefore w:val="0"/>
        <w:widowControl w:val="0"/>
        <w:kinsoku/>
        <w:wordWrap/>
        <w:overflowPunct/>
        <w:topLinePunct w:val="0"/>
        <w:autoSpaceDE/>
        <w:autoSpaceDN/>
        <w:bidi w:val="0"/>
        <w:adjustRightInd/>
        <w:snapToGrid/>
        <w:spacing w:before="22"/>
        <w:ind w:left="0" w:leftChars="0" w:right="161"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（6）其他指标应符合 JC/T 2033-2018《混凝土外加剂用聚醚及其衍生物》和制造商企业标准的执行标准要求。</w:t>
      </w:r>
    </w:p>
    <w:p w14:paraId="7FABFDC2">
      <w:pPr>
        <w:pStyle w:val="18"/>
        <w:numPr>
          <w:ilvl w:val="0"/>
          <w:numId w:val="0"/>
        </w:numPr>
        <w:spacing w:beforeAutospacing="0" w:afterAutospacing="0"/>
        <w:ind w:leftChars="200"/>
        <w:jc w:val="both"/>
        <w:rPr>
          <w:rFonts w:hint="eastAsia" w:ascii="方正仿宋_GB2312" w:hAnsi="方正仿宋_GB2312" w:eastAsia="方正仿宋_GB2312" w:cs="方正仿宋_GB2312"/>
          <w:kern w:val="2"/>
          <w:sz w:val="28"/>
          <w:lang w:val="en-US" w:eastAsia="zh-CN"/>
        </w:rPr>
      </w:pPr>
      <w:r>
        <w:rPr>
          <w:rFonts w:hint="eastAsia" w:ascii="方正仿宋_GB2312" w:hAnsi="方正仿宋_GB2312" w:eastAsia="方正仿宋_GB2312" w:cs="方正仿宋_GB2312"/>
          <w:kern w:val="2"/>
          <w:sz w:val="28"/>
          <w:lang w:val="en-US" w:eastAsia="zh-CN"/>
        </w:rPr>
        <w:t>（三）采购内容：</w:t>
      </w:r>
    </w:p>
    <w:p w14:paraId="45038613">
      <w:pPr>
        <w:pStyle w:val="18"/>
        <w:spacing w:beforeAutospacing="0" w:afterAutospacing="0"/>
        <w:ind w:firstLine="560"/>
        <w:jc w:val="both"/>
        <w:rPr>
          <w:rFonts w:hint="eastAsia" w:ascii="方正仿宋_GB2312" w:hAnsi="方正仿宋_GB2312" w:eastAsia="方正仿宋_GB2312" w:cs="方正仿宋_GB2312"/>
          <w:kern w:val="2"/>
          <w:sz w:val="28"/>
          <w:lang w:val="en-US" w:eastAsia="zh-CN"/>
        </w:rPr>
      </w:pPr>
      <w:r>
        <w:rPr>
          <w:rFonts w:hint="eastAsia" w:ascii="方正仿宋_GB2312" w:hAnsi="方正仿宋_GB2312" w:eastAsia="方正仿宋_GB2312" w:cs="方正仿宋_GB2312"/>
          <w:kern w:val="2"/>
          <w:sz w:val="28"/>
        </w:rPr>
        <w:t>包括但不限于聚醚单体的供货、包装、运输、装卸、质保服务等所有工作内容</w:t>
      </w:r>
      <w:r>
        <w:rPr>
          <w:rFonts w:hint="eastAsia" w:ascii="方正仿宋_GB2312" w:hAnsi="方正仿宋_GB2312" w:eastAsia="方正仿宋_GB2312" w:cs="方正仿宋_GB2312"/>
          <w:kern w:val="2"/>
          <w:sz w:val="28"/>
          <w:lang w:eastAsia="zh-CN"/>
        </w:rPr>
        <w:t>。</w:t>
      </w:r>
    </w:p>
    <w:p w14:paraId="0EB8B09C">
      <w:pPr>
        <w:numPr>
          <w:ilvl w:val="0"/>
          <w:numId w:val="4"/>
        </w:numPr>
        <w:ind w:firstLine="560"/>
        <w:rPr>
          <w:rFonts w:hint="eastAsia" w:ascii="方正仿宋_GB2312" w:hAnsi="方正仿宋_GB2312" w:eastAsia="方正仿宋_GB2312" w:cs="方正仿宋_GB2312"/>
          <w:sz w:val="28"/>
          <w:highlight w:val="none"/>
          <w:lang w:val="en-US" w:eastAsia="zh-CN"/>
        </w:rPr>
      </w:pPr>
      <w:r>
        <w:rPr>
          <w:rFonts w:hint="eastAsia" w:ascii="方正仿宋_GB2312" w:hAnsi="方正仿宋_GB2312" w:eastAsia="方正仿宋_GB2312" w:cs="方正仿宋_GB2312"/>
          <w:sz w:val="28"/>
          <w:highlight w:val="none"/>
          <w:lang w:val="en-US" w:eastAsia="zh-CN"/>
        </w:rPr>
        <w:t>报价须知</w:t>
      </w:r>
      <w:r>
        <w:rPr>
          <w:rFonts w:hint="eastAsia" w:ascii="方正仿宋_GB2312" w:hAnsi="方正仿宋_GB2312" w:eastAsia="方正仿宋_GB2312" w:cs="方正仿宋_GB2312"/>
          <w:sz w:val="28"/>
          <w:highlight w:val="none"/>
        </w:rPr>
        <w:t>：</w:t>
      </w:r>
    </w:p>
    <w:p w14:paraId="37805F1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highlight w:val="none"/>
          <w:lang w:val="en-US" w:eastAsia="zh-CN"/>
        </w:rPr>
      </w:pPr>
      <w:r>
        <w:rPr>
          <w:rFonts w:hint="eastAsia" w:ascii="方正仿宋_GB2312" w:hAnsi="方正仿宋_GB2312" w:eastAsia="方正仿宋_GB2312" w:cs="方正仿宋_GB2312"/>
          <w:sz w:val="28"/>
          <w:highlight w:val="none"/>
          <w:lang w:val="en-US" w:eastAsia="zh-CN"/>
        </w:rPr>
        <w:t>最高限价：</w:t>
      </w:r>
    </w:p>
    <w:tbl>
      <w:tblPr>
        <w:tblStyle w:val="37"/>
        <w:tblW w:w="97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5"/>
        <w:gridCol w:w="1245"/>
        <w:gridCol w:w="1221"/>
        <w:gridCol w:w="1076"/>
        <w:gridCol w:w="1132"/>
        <w:gridCol w:w="1344"/>
        <w:gridCol w:w="1809"/>
        <w:gridCol w:w="1003"/>
      </w:tblGrid>
      <w:tr w14:paraId="4BDEC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955" w:type="dxa"/>
            <w:vMerge w:val="restart"/>
            <w:tcBorders>
              <w:bottom w:val="nil"/>
            </w:tcBorders>
            <w:vAlign w:val="top"/>
          </w:tcPr>
          <w:p w14:paraId="4DB10EB4">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p>
          <w:p w14:paraId="1E4BFC09">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rPr>
              <w:t>包件号</w:t>
            </w:r>
          </w:p>
        </w:tc>
        <w:tc>
          <w:tcPr>
            <w:tcW w:w="1245" w:type="dxa"/>
            <w:vMerge w:val="restart"/>
            <w:tcBorders>
              <w:bottom w:val="nil"/>
            </w:tcBorders>
            <w:vAlign w:val="top"/>
          </w:tcPr>
          <w:p w14:paraId="4A2B7696">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p>
          <w:p w14:paraId="0A577FA0">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rPr>
              <w:t>物资名称</w:t>
            </w:r>
          </w:p>
        </w:tc>
        <w:tc>
          <w:tcPr>
            <w:tcW w:w="1221" w:type="dxa"/>
            <w:vMerge w:val="restart"/>
            <w:tcBorders>
              <w:bottom w:val="nil"/>
            </w:tcBorders>
            <w:vAlign w:val="top"/>
          </w:tcPr>
          <w:p w14:paraId="583ED5F9">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p>
          <w:p w14:paraId="65693B2F">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rPr>
              <w:t>规格型号</w:t>
            </w:r>
          </w:p>
        </w:tc>
        <w:tc>
          <w:tcPr>
            <w:tcW w:w="1076" w:type="dxa"/>
            <w:vAlign w:val="center"/>
          </w:tcPr>
          <w:p w14:paraId="649B3071">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4"/>
                <w:szCs w:val="24"/>
              </w:rPr>
            </w:pPr>
            <w:r>
              <w:rPr>
                <w:rFonts w:hint="eastAsia" w:ascii="方正仿宋_GB2312" w:hAnsi="方正仿宋_GB2312" w:eastAsia="方正仿宋_GB2312" w:cs="方正仿宋_GB2312"/>
                <w:snapToGrid w:val="0"/>
                <w:color w:val="000000"/>
                <w:kern w:val="0"/>
                <w:sz w:val="24"/>
                <w:szCs w:val="24"/>
              </w:rPr>
              <w:t>计算数量（吨）</w:t>
            </w:r>
          </w:p>
        </w:tc>
        <w:tc>
          <w:tcPr>
            <w:tcW w:w="1132" w:type="dxa"/>
            <w:vAlign w:val="center"/>
          </w:tcPr>
          <w:p w14:paraId="5F85A306">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4"/>
                <w:szCs w:val="24"/>
              </w:rPr>
            </w:pPr>
            <w:r>
              <w:rPr>
                <w:rFonts w:hint="eastAsia" w:ascii="方正仿宋_GB2312" w:hAnsi="方正仿宋_GB2312" w:eastAsia="方正仿宋_GB2312" w:cs="方正仿宋_GB2312"/>
                <w:snapToGrid w:val="0"/>
                <w:color w:val="000000"/>
                <w:kern w:val="0"/>
                <w:sz w:val="24"/>
                <w:szCs w:val="24"/>
              </w:rPr>
              <w:t>参考网价（元/吨）</w:t>
            </w:r>
          </w:p>
        </w:tc>
        <w:tc>
          <w:tcPr>
            <w:tcW w:w="1344" w:type="dxa"/>
            <w:vAlign w:val="center"/>
          </w:tcPr>
          <w:p w14:paraId="22B62C3C">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4"/>
                <w:szCs w:val="24"/>
              </w:rPr>
            </w:pPr>
            <w:r>
              <w:rPr>
                <w:rFonts w:hint="eastAsia" w:ascii="方正仿宋_GB2312" w:hAnsi="方正仿宋_GB2312" w:eastAsia="方正仿宋_GB2312" w:cs="方正仿宋_GB2312"/>
                <w:snapToGrid w:val="0"/>
                <w:color w:val="000000"/>
                <w:kern w:val="0"/>
                <w:sz w:val="24"/>
                <w:szCs w:val="24"/>
              </w:rPr>
              <w:t>固定价（元/吨）</w:t>
            </w:r>
          </w:p>
        </w:tc>
        <w:tc>
          <w:tcPr>
            <w:tcW w:w="1809" w:type="dxa"/>
            <w:vAlign w:val="center"/>
          </w:tcPr>
          <w:p w14:paraId="73B9377A">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4"/>
                <w:szCs w:val="24"/>
              </w:rPr>
            </w:pPr>
            <w:r>
              <w:rPr>
                <w:rFonts w:hint="eastAsia" w:ascii="方正仿宋_GB2312" w:hAnsi="方正仿宋_GB2312" w:eastAsia="方正仿宋_GB2312" w:cs="方正仿宋_GB2312"/>
                <w:snapToGrid w:val="0"/>
                <w:color w:val="000000"/>
                <w:kern w:val="0"/>
                <w:sz w:val="24"/>
                <w:szCs w:val="24"/>
              </w:rPr>
              <w:t>最高单价限价（元/吨）</w:t>
            </w:r>
          </w:p>
        </w:tc>
        <w:tc>
          <w:tcPr>
            <w:tcW w:w="1003" w:type="dxa"/>
            <w:vAlign w:val="center"/>
          </w:tcPr>
          <w:p w14:paraId="78A2A174">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4"/>
                <w:szCs w:val="24"/>
              </w:rPr>
            </w:pPr>
            <w:r>
              <w:rPr>
                <w:rFonts w:hint="eastAsia" w:ascii="方正仿宋_GB2312" w:hAnsi="方正仿宋_GB2312" w:eastAsia="方正仿宋_GB2312" w:cs="方正仿宋_GB2312"/>
                <w:snapToGrid w:val="0"/>
                <w:color w:val="000000"/>
                <w:kern w:val="0"/>
                <w:sz w:val="24"/>
                <w:szCs w:val="24"/>
              </w:rPr>
              <w:t>小计</w:t>
            </w:r>
            <w:r>
              <w:rPr>
                <w:rFonts w:hint="eastAsia" w:ascii="方正仿宋_GB2312" w:hAnsi="方正仿宋_GB2312" w:eastAsia="方正仿宋_GB2312" w:cs="方正仿宋_GB2312"/>
                <w:snapToGrid w:val="0"/>
                <w:color w:val="000000"/>
                <w:kern w:val="0"/>
                <w:sz w:val="24"/>
                <w:szCs w:val="24"/>
                <w:lang w:val="en-US" w:eastAsia="zh-CN"/>
              </w:rPr>
              <w:t xml:space="preserve">    </w:t>
            </w:r>
            <w:r>
              <w:rPr>
                <w:rFonts w:hint="eastAsia" w:ascii="方正仿宋_GB2312" w:hAnsi="方正仿宋_GB2312" w:eastAsia="方正仿宋_GB2312" w:cs="方正仿宋_GB2312"/>
                <w:snapToGrid w:val="0"/>
                <w:color w:val="000000"/>
                <w:kern w:val="0"/>
                <w:sz w:val="24"/>
                <w:szCs w:val="24"/>
              </w:rPr>
              <w:t>（元）</w:t>
            </w:r>
          </w:p>
        </w:tc>
      </w:tr>
      <w:tr w14:paraId="5D2DC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55" w:type="dxa"/>
            <w:vMerge w:val="continue"/>
            <w:tcBorders>
              <w:top w:val="nil"/>
            </w:tcBorders>
            <w:vAlign w:val="top"/>
          </w:tcPr>
          <w:p w14:paraId="59B71F84">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p>
        </w:tc>
        <w:tc>
          <w:tcPr>
            <w:tcW w:w="1245" w:type="dxa"/>
            <w:vMerge w:val="continue"/>
            <w:tcBorders>
              <w:top w:val="nil"/>
            </w:tcBorders>
            <w:vAlign w:val="top"/>
          </w:tcPr>
          <w:p w14:paraId="1BB5D846">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p>
        </w:tc>
        <w:tc>
          <w:tcPr>
            <w:tcW w:w="1221" w:type="dxa"/>
            <w:vMerge w:val="continue"/>
            <w:tcBorders>
              <w:top w:val="nil"/>
            </w:tcBorders>
            <w:vAlign w:val="top"/>
          </w:tcPr>
          <w:p w14:paraId="703FFA10">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p>
        </w:tc>
        <w:tc>
          <w:tcPr>
            <w:tcW w:w="1076" w:type="dxa"/>
            <w:vAlign w:val="center"/>
          </w:tcPr>
          <w:p w14:paraId="01D7872B">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rPr>
              <w:t>1</w:t>
            </w:r>
          </w:p>
        </w:tc>
        <w:tc>
          <w:tcPr>
            <w:tcW w:w="1132" w:type="dxa"/>
            <w:vAlign w:val="center"/>
          </w:tcPr>
          <w:p w14:paraId="7B1BA34C">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rPr>
              <w:t>2</w:t>
            </w:r>
          </w:p>
        </w:tc>
        <w:tc>
          <w:tcPr>
            <w:tcW w:w="1344" w:type="dxa"/>
            <w:vAlign w:val="center"/>
          </w:tcPr>
          <w:p w14:paraId="7F8322ED">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rPr>
              <w:t>3</w:t>
            </w:r>
          </w:p>
        </w:tc>
        <w:tc>
          <w:tcPr>
            <w:tcW w:w="1809" w:type="dxa"/>
            <w:vAlign w:val="center"/>
          </w:tcPr>
          <w:p w14:paraId="16C7A9DA">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rPr>
              <w:t>4=2+3</w:t>
            </w:r>
          </w:p>
        </w:tc>
        <w:tc>
          <w:tcPr>
            <w:tcW w:w="1003" w:type="dxa"/>
            <w:vAlign w:val="center"/>
          </w:tcPr>
          <w:p w14:paraId="5DF179D7">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rPr>
              <w:t>5=1X4</w:t>
            </w:r>
          </w:p>
        </w:tc>
      </w:tr>
      <w:tr w14:paraId="66CEB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trPr>
        <w:tc>
          <w:tcPr>
            <w:tcW w:w="955" w:type="dxa"/>
            <w:vMerge w:val="restart"/>
            <w:tcBorders>
              <w:bottom w:val="nil"/>
            </w:tcBorders>
            <w:vAlign w:val="center"/>
          </w:tcPr>
          <w:p w14:paraId="734321CD">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color w:val="000000"/>
                <w:kern w:val="0"/>
                <w:sz w:val="28"/>
                <w:szCs w:val="28"/>
                <w:lang w:bidi="ar"/>
              </w:rPr>
              <w:t>包件1</w:t>
            </w:r>
          </w:p>
        </w:tc>
        <w:tc>
          <w:tcPr>
            <w:tcW w:w="1245" w:type="dxa"/>
            <w:vMerge w:val="restart"/>
            <w:tcBorders>
              <w:bottom w:val="nil"/>
            </w:tcBorders>
            <w:vAlign w:val="center"/>
          </w:tcPr>
          <w:p w14:paraId="1423173C">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rPr>
              <w:t>聚醚单体</w:t>
            </w:r>
          </w:p>
        </w:tc>
        <w:tc>
          <w:tcPr>
            <w:tcW w:w="1221" w:type="dxa"/>
            <w:vAlign w:val="center"/>
          </w:tcPr>
          <w:p w14:paraId="34589C8E">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rPr>
              <w:t>HPEG</w:t>
            </w:r>
          </w:p>
        </w:tc>
        <w:tc>
          <w:tcPr>
            <w:tcW w:w="1076" w:type="dxa"/>
            <w:vAlign w:val="center"/>
          </w:tcPr>
          <w:p w14:paraId="53451934">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rPr>
              <w:t>1</w:t>
            </w:r>
          </w:p>
        </w:tc>
        <w:tc>
          <w:tcPr>
            <w:tcW w:w="1132" w:type="dxa"/>
            <w:vAlign w:val="center"/>
          </w:tcPr>
          <w:p w14:paraId="32E9D304">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6145</w:t>
            </w:r>
          </w:p>
        </w:tc>
        <w:tc>
          <w:tcPr>
            <w:tcW w:w="1344" w:type="dxa"/>
            <w:vAlign w:val="center"/>
          </w:tcPr>
          <w:p w14:paraId="351FA847">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1970</w:t>
            </w:r>
          </w:p>
        </w:tc>
        <w:tc>
          <w:tcPr>
            <w:tcW w:w="1809" w:type="dxa"/>
            <w:vAlign w:val="center"/>
          </w:tcPr>
          <w:p w14:paraId="4E81589F">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8115</w:t>
            </w:r>
          </w:p>
        </w:tc>
        <w:tc>
          <w:tcPr>
            <w:tcW w:w="1003" w:type="dxa"/>
            <w:vAlign w:val="center"/>
          </w:tcPr>
          <w:p w14:paraId="77D2377B">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lang w:val="en-US" w:eastAsia="zh-CN"/>
              </w:rPr>
              <w:t>8115</w:t>
            </w:r>
          </w:p>
        </w:tc>
      </w:tr>
      <w:tr w14:paraId="151D7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955" w:type="dxa"/>
            <w:vMerge w:val="continue"/>
            <w:tcBorders>
              <w:top w:val="nil"/>
              <w:bottom w:val="nil"/>
            </w:tcBorders>
            <w:vAlign w:val="top"/>
          </w:tcPr>
          <w:p w14:paraId="0DCA515B">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p>
        </w:tc>
        <w:tc>
          <w:tcPr>
            <w:tcW w:w="1245" w:type="dxa"/>
            <w:vMerge w:val="continue"/>
            <w:tcBorders>
              <w:top w:val="nil"/>
              <w:bottom w:val="nil"/>
            </w:tcBorders>
            <w:vAlign w:val="top"/>
          </w:tcPr>
          <w:p w14:paraId="274FA042">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p>
        </w:tc>
        <w:tc>
          <w:tcPr>
            <w:tcW w:w="1221" w:type="dxa"/>
            <w:vAlign w:val="center"/>
          </w:tcPr>
          <w:p w14:paraId="6F381727">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rPr>
              <w:t>TPEG</w:t>
            </w:r>
          </w:p>
        </w:tc>
        <w:tc>
          <w:tcPr>
            <w:tcW w:w="1076" w:type="dxa"/>
            <w:vAlign w:val="center"/>
          </w:tcPr>
          <w:p w14:paraId="6F015D8B">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rPr>
              <w:t>1</w:t>
            </w:r>
          </w:p>
        </w:tc>
        <w:tc>
          <w:tcPr>
            <w:tcW w:w="1132" w:type="dxa"/>
            <w:vAlign w:val="center"/>
          </w:tcPr>
          <w:p w14:paraId="6E951F6E">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lang w:val="en-US" w:eastAsia="zh-CN"/>
              </w:rPr>
              <w:t>6145</w:t>
            </w:r>
          </w:p>
        </w:tc>
        <w:tc>
          <w:tcPr>
            <w:tcW w:w="1344" w:type="dxa"/>
            <w:vAlign w:val="center"/>
          </w:tcPr>
          <w:p w14:paraId="491B6044">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1975</w:t>
            </w:r>
          </w:p>
        </w:tc>
        <w:tc>
          <w:tcPr>
            <w:tcW w:w="1809" w:type="dxa"/>
            <w:vAlign w:val="center"/>
          </w:tcPr>
          <w:p w14:paraId="2006141E">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8120</w:t>
            </w:r>
          </w:p>
        </w:tc>
        <w:tc>
          <w:tcPr>
            <w:tcW w:w="1003" w:type="dxa"/>
            <w:vAlign w:val="center"/>
          </w:tcPr>
          <w:p w14:paraId="0CE0B1A0">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lang w:val="en-US" w:eastAsia="zh-CN"/>
              </w:rPr>
              <w:t>8120</w:t>
            </w:r>
          </w:p>
        </w:tc>
      </w:tr>
      <w:tr w14:paraId="4D586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8" w:hRule="atLeast"/>
        </w:trPr>
        <w:tc>
          <w:tcPr>
            <w:tcW w:w="955" w:type="dxa"/>
            <w:vMerge w:val="continue"/>
            <w:tcBorders>
              <w:top w:val="nil"/>
              <w:bottom w:val="nil"/>
            </w:tcBorders>
            <w:vAlign w:val="top"/>
          </w:tcPr>
          <w:p w14:paraId="77A4BE87">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p>
        </w:tc>
        <w:tc>
          <w:tcPr>
            <w:tcW w:w="1245" w:type="dxa"/>
            <w:vMerge w:val="continue"/>
            <w:tcBorders>
              <w:top w:val="nil"/>
              <w:bottom w:val="nil"/>
            </w:tcBorders>
            <w:vAlign w:val="top"/>
          </w:tcPr>
          <w:p w14:paraId="56B15752">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p>
        </w:tc>
        <w:tc>
          <w:tcPr>
            <w:tcW w:w="1221" w:type="dxa"/>
            <w:vAlign w:val="center"/>
          </w:tcPr>
          <w:p w14:paraId="187A8091">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rPr>
              <w:t>EPEG</w:t>
            </w:r>
          </w:p>
        </w:tc>
        <w:tc>
          <w:tcPr>
            <w:tcW w:w="1076" w:type="dxa"/>
            <w:vAlign w:val="center"/>
          </w:tcPr>
          <w:p w14:paraId="0664791C">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rPr>
              <w:t>1</w:t>
            </w:r>
          </w:p>
        </w:tc>
        <w:tc>
          <w:tcPr>
            <w:tcW w:w="1132" w:type="dxa"/>
            <w:vAlign w:val="center"/>
          </w:tcPr>
          <w:p w14:paraId="64C205EC">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lang w:val="en-US" w:eastAsia="zh-CN"/>
              </w:rPr>
              <w:t>6145</w:t>
            </w:r>
          </w:p>
        </w:tc>
        <w:tc>
          <w:tcPr>
            <w:tcW w:w="1344" w:type="dxa"/>
            <w:vAlign w:val="center"/>
          </w:tcPr>
          <w:p w14:paraId="2772108B">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1990</w:t>
            </w:r>
          </w:p>
        </w:tc>
        <w:tc>
          <w:tcPr>
            <w:tcW w:w="1809" w:type="dxa"/>
            <w:vAlign w:val="center"/>
          </w:tcPr>
          <w:p w14:paraId="227B9B72">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8135</w:t>
            </w:r>
          </w:p>
        </w:tc>
        <w:tc>
          <w:tcPr>
            <w:tcW w:w="1003" w:type="dxa"/>
            <w:vAlign w:val="center"/>
          </w:tcPr>
          <w:p w14:paraId="01654CF9">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lang w:val="en-US" w:eastAsia="zh-CN"/>
              </w:rPr>
              <w:t>8135</w:t>
            </w:r>
          </w:p>
        </w:tc>
      </w:tr>
      <w:tr w14:paraId="67569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955" w:type="dxa"/>
            <w:vMerge w:val="continue"/>
            <w:tcBorders>
              <w:top w:val="nil"/>
              <w:bottom w:val="nil"/>
            </w:tcBorders>
            <w:vAlign w:val="top"/>
          </w:tcPr>
          <w:p w14:paraId="7F2A11FE">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p>
        </w:tc>
        <w:tc>
          <w:tcPr>
            <w:tcW w:w="1245" w:type="dxa"/>
            <w:vMerge w:val="continue"/>
            <w:tcBorders>
              <w:top w:val="nil"/>
              <w:bottom w:val="nil"/>
            </w:tcBorders>
            <w:vAlign w:val="top"/>
          </w:tcPr>
          <w:p w14:paraId="33BE3FBE">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p>
        </w:tc>
        <w:tc>
          <w:tcPr>
            <w:tcW w:w="1221" w:type="dxa"/>
            <w:vAlign w:val="center"/>
          </w:tcPr>
          <w:p w14:paraId="62133142">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rPr>
              <w:t>FPEG</w:t>
            </w:r>
          </w:p>
        </w:tc>
        <w:tc>
          <w:tcPr>
            <w:tcW w:w="1076" w:type="dxa"/>
            <w:vAlign w:val="center"/>
          </w:tcPr>
          <w:p w14:paraId="6F0C8366">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rPr>
              <w:t>1</w:t>
            </w:r>
          </w:p>
        </w:tc>
        <w:tc>
          <w:tcPr>
            <w:tcW w:w="1132" w:type="dxa"/>
            <w:vAlign w:val="center"/>
          </w:tcPr>
          <w:p w14:paraId="45E766A2">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lang w:val="en-US" w:eastAsia="zh-CN"/>
              </w:rPr>
              <w:t>6145</w:t>
            </w:r>
          </w:p>
        </w:tc>
        <w:tc>
          <w:tcPr>
            <w:tcW w:w="1344" w:type="dxa"/>
            <w:vAlign w:val="center"/>
          </w:tcPr>
          <w:p w14:paraId="0A354348">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1979</w:t>
            </w:r>
          </w:p>
        </w:tc>
        <w:tc>
          <w:tcPr>
            <w:tcW w:w="1809" w:type="dxa"/>
            <w:vAlign w:val="center"/>
          </w:tcPr>
          <w:p w14:paraId="5D6A5AE5">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8124</w:t>
            </w:r>
          </w:p>
        </w:tc>
        <w:tc>
          <w:tcPr>
            <w:tcW w:w="1003" w:type="dxa"/>
            <w:vAlign w:val="center"/>
          </w:tcPr>
          <w:p w14:paraId="6CE24B33">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lang w:val="en-US" w:eastAsia="zh-CN"/>
              </w:rPr>
              <w:t>8124</w:t>
            </w:r>
          </w:p>
        </w:tc>
      </w:tr>
      <w:tr w14:paraId="7234A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trPr>
        <w:tc>
          <w:tcPr>
            <w:tcW w:w="955" w:type="dxa"/>
            <w:vMerge w:val="continue"/>
            <w:tcBorders>
              <w:top w:val="nil"/>
            </w:tcBorders>
            <w:vAlign w:val="top"/>
          </w:tcPr>
          <w:p w14:paraId="3C7FEA48">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p>
        </w:tc>
        <w:tc>
          <w:tcPr>
            <w:tcW w:w="1245" w:type="dxa"/>
            <w:vMerge w:val="continue"/>
            <w:tcBorders>
              <w:top w:val="nil"/>
            </w:tcBorders>
            <w:vAlign w:val="top"/>
          </w:tcPr>
          <w:p w14:paraId="21A957AA">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p>
        </w:tc>
        <w:tc>
          <w:tcPr>
            <w:tcW w:w="1221" w:type="dxa"/>
            <w:vAlign w:val="center"/>
          </w:tcPr>
          <w:p w14:paraId="0E845EEF">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rPr>
              <w:t>合计</w:t>
            </w:r>
          </w:p>
        </w:tc>
        <w:tc>
          <w:tcPr>
            <w:tcW w:w="1076" w:type="dxa"/>
            <w:vAlign w:val="center"/>
          </w:tcPr>
          <w:p w14:paraId="0E0DDBD3">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rPr>
              <w:t>/</w:t>
            </w:r>
          </w:p>
        </w:tc>
        <w:tc>
          <w:tcPr>
            <w:tcW w:w="1132" w:type="dxa"/>
            <w:vAlign w:val="center"/>
          </w:tcPr>
          <w:p w14:paraId="0E055C60">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rPr>
              <w:t>/</w:t>
            </w:r>
          </w:p>
        </w:tc>
        <w:tc>
          <w:tcPr>
            <w:tcW w:w="1344" w:type="dxa"/>
            <w:vAlign w:val="center"/>
          </w:tcPr>
          <w:p w14:paraId="484D292C">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rPr>
              <w:t>/</w:t>
            </w:r>
          </w:p>
        </w:tc>
        <w:tc>
          <w:tcPr>
            <w:tcW w:w="1809" w:type="dxa"/>
            <w:vAlign w:val="center"/>
          </w:tcPr>
          <w:p w14:paraId="233B0026">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rPr>
              <w:t>/</w:t>
            </w:r>
          </w:p>
        </w:tc>
        <w:tc>
          <w:tcPr>
            <w:tcW w:w="1003" w:type="dxa"/>
            <w:vAlign w:val="center"/>
          </w:tcPr>
          <w:p w14:paraId="5E97BEAE">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rPr>
              <w:t>32494</w:t>
            </w:r>
          </w:p>
        </w:tc>
      </w:tr>
    </w:tbl>
    <w:p w14:paraId="6B4C66D4">
      <w:pPr>
        <w:pStyle w:val="18"/>
        <w:keepNext w:val="0"/>
        <w:keepLines w:val="0"/>
        <w:pageBreakBefore w:val="0"/>
        <w:widowControl w:val="0"/>
        <w:kinsoku/>
        <w:wordWrap/>
        <w:overflowPunct/>
        <w:topLinePunct w:val="0"/>
        <w:autoSpaceDE/>
        <w:autoSpaceDN/>
        <w:bidi w:val="0"/>
        <w:adjustRightInd/>
        <w:snapToGrid/>
        <w:spacing w:beforeAutospacing="0" w:afterAutospacing="0"/>
        <w:ind w:left="0" w:leftChars="0" w:firstLine="560" w:firstLineChars="200"/>
        <w:jc w:val="both"/>
        <w:textAlignment w:val="auto"/>
        <w:rPr>
          <w:kern w:val="2"/>
          <w:sz w:val="28"/>
        </w:rPr>
      </w:pPr>
      <w:r>
        <w:rPr>
          <w:rFonts w:hint="eastAsia" w:ascii="方正仿宋_GB2312" w:hAnsi="方正仿宋_GB2312" w:eastAsia="方正仿宋_GB2312" w:cs="方正仿宋_GB2312"/>
          <w:kern w:val="2"/>
          <w:sz w:val="28"/>
        </w:rPr>
        <w:t>报价是指为完成服务内容的包干总价，包括且不限于成本、利润、管理费、税金、资料费、风险费等全部费用。</w:t>
      </w:r>
    </w:p>
    <w:p w14:paraId="5F682285">
      <w:pPr>
        <w:pStyle w:val="18"/>
        <w:numPr>
          <w:ilvl w:val="0"/>
          <w:numId w:val="2"/>
        </w:numPr>
        <w:spacing w:beforeAutospacing="0" w:afterAutospacing="0"/>
        <w:ind w:firstLine="560"/>
        <w:jc w:val="both"/>
        <w:outlineLvl w:val="1"/>
        <w:rPr>
          <w:rFonts w:ascii="黑体" w:hAnsi="黑体" w:eastAsia="黑体" w:cs="黑体"/>
          <w:kern w:val="2"/>
          <w:sz w:val="28"/>
        </w:rPr>
      </w:pPr>
      <w:bookmarkStart w:id="6" w:name="_Toc7134"/>
      <w:bookmarkStart w:id="7" w:name="_Toc24059"/>
      <w:r>
        <w:rPr>
          <w:rFonts w:hint="eastAsia" w:ascii="黑体" w:hAnsi="黑体" w:eastAsia="黑体" w:cs="黑体"/>
          <w:kern w:val="2"/>
          <w:sz w:val="28"/>
        </w:rPr>
        <w:t>申请人</w:t>
      </w:r>
      <w:r>
        <w:rPr>
          <w:rFonts w:ascii="黑体" w:hAnsi="黑体" w:eastAsia="黑体" w:cs="黑体"/>
          <w:kern w:val="2"/>
          <w:sz w:val="28"/>
        </w:rPr>
        <w:t>资格条件要求</w:t>
      </w:r>
      <w:bookmarkEnd w:id="6"/>
      <w:bookmarkEnd w:id="7"/>
    </w:p>
    <w:p w14:paraId="39013C62">
      <w:pPr>
        <w:pStyle w:val="18"/>
        <w:numPr>
          <w:ilvl w:val="0"/>
          <w:numId w:val="5"/>
        </w:numPr>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申请人须具备</w:t>
      </w:r>
    </w:p>
    <w:p w14:paraId="7F763CEF">
      <w:pPr>
        <w:pStyle w:val="18"/>
        <w:spacing w:beforeAutospacing="0" w:afterAutospacing="0"/>
        <w:ind w:firstLine="560"/>
        <w:jc w:val="both"/>
        <w:rPr>
          <w:rFonts w:hint="eastAsia" w:ascii="方正仿宋_GB2312" w:hAnsi="方正仿宋_GB2312" w:eastAsia="方正仿宋_GB2312" w:cs="方正仿宋_GB2312"/>
          <w:kern w:val="2"/>
          <w:sz w:val="28"/>
          <w:lang w:val="en-US" w:eastAsia="zh-CN"/>
        </w:rPr>
      </w:pPr>
      <w:r>
        <w:rPr>
          <w:rFonts w:hint="eastAsia" w:ascii="方正仿宋_GB2312" w:hAnsi="方正仿宋_GB2312" w:eastAsia="方正仿宋_GB2312" w:cs="方正仿宋_GB2312"/>
          <w:kern w:val="2"/>
          <w:sz w:val="28"/>
        </w:rPr>
        <w:t>1.资质要求：申请人为中华人民共和国境内依法注册、具有法人资格，具有合法、有效的营业执照</w:t>
      </w:r>
      <w:r>
        <w:rPr>
          <w:rFonts w:hint="eastAsia" w:ascii="方正仿宋_GB2312" w:hAnsi="方正仿宋_GB2312" w:eastAsia="方正仿宋_GB2312" w:cs="方正仿宋_GB2312"/>
          <w:kern w:val="2"/>
          <w:sz w:val="28"/>
          <w:highlight w:val="none"/>
        </w:rPr>
        <w:t>（三证合一）证件</w:t>
      </w:r>
      <w:r>
        <w:rPr>
          <w:rFonts w:hint="eastAsia" w:ascii="方正仿宋_GB2312" w:hAnsi="方正仿宋_GB2312" w:eastAsia="方正仿宋_GB2312" w:cs="方正仿宋_GB2312"/>
          <w:kern w:val="2"/>
          <w:sz w:val="28"/>
          <w:highlight w:val="none"/>
          <w:lang w:eastAsia="zh-CN"/>
        </w:rPr>
        <w:t>，</w:t>
      </w:r>
      <w:r>
        <w:rPr>
          <w:rFonts w:hint="eastAsia" w:ascii="方正仿宋_GB2312" w:hAnsi="方正仿宋_GB2312" w:eastAsia="方正仿宋_GB2312" w:cs="方正仿宋_GB2312"/>
          <w:kern w:val="2"/>
          <w:sz w:val="28"/>
          <w:highlight w:val="none"/>
          <w:lang w:val="en-US" w:eastAsia="zh-CN"/>
        </w:rPr>
        <w:t>申请人须取得本次采购聚醚单体对应的实体生产企业合格供应商授权书或可提供近三年内聚醚单体过往采销贸易佐证资料（包含但不限于聚醚单体采销合同、对应增值税发票、结算单等完整有效凭证资料）。</w:t>
      </w:r>
    </w:p>
    <w:p w14:paraId="760CAC02">
      <w:pPr>
        <w:pStyle w:val="18"/>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2.材料要求：</w:t>
      </w:r>
      <w:r>
        <w:rPr>
          <w:rFonts w:hint="eastAsia" w:ascii="方正仿宋_GB2312" w:hAnsi="方正仿宋_GB2312" w:eastAsia="方正仿宋_GB2312" w:cs="方正仿宋_GB2312"/>
          <w:kern w:val="2"/>
          <w:sz w:val="28"/>
          <w:lang w:val="en-US" w:eastAsia="zh-CN"/>
        </w:rPr>
        <w:t>申请人所投聚醚单体产品须满足国家现行最新质量标准、行业规范及本次采购需求，相关产品质量资料齐全、真实有效。</w:t>
      </w:r>
    </w:p>
    <w:p w14:paraId="5F2FCD6C">
      <w:pPr>
        <w:pStyle w:val="18"/>
        <w:wordWrap w:val="0"/>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3.信誉要求：申请人及其法定代表人近三年无行贿犯罪记录，以中国裁判文书网</w:t>
      </w:r>
      <w:r>
        <w:rPr>
          <w:rFonts w:hint="eastAsia" w:ascii="方正仿宋_GB2312" w:hAnsi="方正仿宋_GB2312" w:eastAsia="方正仿宋_GB2312" w:cs="方正仿宋_GB2312"/>
          <w:kern w:val="2"/>
          <w:sz w:val="28"/>
          <w:lang w:eastAsia="zh-CN"/>
        </w:rPr>
        <w:t>（https://www.court.gov.cn/index.html）</w:t>
      </w:r>
      <w:r>
        <w:rPr>
          <w:rFonts w:hint="eastAsia" w:ascii="方正仿宋_GB2312" w:hAnsi="方正仿宋_GB2312" w:eastAsia="方正仿宋_GB2312" w:cs="方正仿宋_GB2312"/>
          <w:kern w:val="2"/>
          <w:sz w:val="28"/>
        </w:rPr>
        <w:t>查询结果为准；未被列入“国家企业信用信息公示系统”中严重违法失信企业名单，未被列入“信用中国”网站中失信被执行人名单（以“国家企业信用信息公示系统”http://www.gsxt.gov.cn/index.html和“信用中国”www.creditchina.gov.cn网站查询结果为准），须提供网页查询截图、信用截图或信用报告，且查询时间为本项目采购公告发布之日起至报价截止时间前，如相关失信记录已失效，申请人须提供相关证明资料；如无，被列入上述名单的申请人报价将被否决。</w:t>
      </w:r>
    </w:p>
    <w:p w14:paraId="47E89C73">
      <w:pPr>
        <w:pStyle w:val="18"/>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（二）本项目不接受联合体。</w:t>
      </w:r>
    </w:p>
    <w:p w14:paraId="41C6B70D">
      <w:pPr>
        <w:pStyle w:val="18"/>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（三）单位负责人为同一人或者存在控股、管理关系的不同单位，不得进行同一包件报价，否则，相关报价均被否决。</w:t>
      </w:r>
    </w:p>
    <w:p w14:paraId="05EDE559">
      <w:pPr>
        <w:pStyle w:val="18"/>
        <w:numPr>
          <w:ilvl w:val="0"/>
          <w:numId w:val="2"/>
        </w:numPr>
        <w:spacing w:beforeAutospacing="0" w:afterAutospacing="0"/>
        <w:ind w:firstLine="560"/>
        <w:jc w:val="both"/>
        <w:outlineLvl w:val="1"/>
        <w:rPr>
          <w:rFonts w:hint="eastAsia" w:ascii="方正仿宋_GB2312" w:hAnsi="方正仿宋_GB2312" w:eastAsia="方正仿宋_GB2312" w:cs="方正仿宋_GB2312"/>
          <w:kern w:val="2"/>
          <w:sz w:val="28"/>
        </w:rPr>
      </w:pPr>
      <w:bookmarkStart w:id="8" w:name="_Toc10221"/>
      <w:r>
        <w:rPr>
          <w:rFonts w:hint="eastAsia" w:ascii="方正仿宋_GB2312" w:hAnsi="方正仿宋_GB2312" w:eastAsia="方正仿宋_GB2312" w:cs="方正仿宋_GB2312"/>
          <w:kern w:val="2"/>
          <w:sz w:val="28"/>
        </w:rPr>
        <w:t>报名方式</w:t>
      </w:r>
      <w:bookmarkEnd w:id="8"/>
    </w:p>
    <w:p w14:paraId="12844719">
      <w:pPr>
        <w:pStyle w:val="18"/>
        <w:spacing w:beforeAutospacing="0" w:afterAutospacing="0"/>
        <w:ind w:firstLine="560"/>
        <w:jc w:val="both"/>
        <w:rPr>
          <w:rFonts w:hint="eastAsia" w:ascii="方正仿宋_GB2312" w:hAnsi="方正仿宋_GB2312" w:eastAsia="方正仿宋_GB2312" w:cs="方正仿宋_GB2312"/>
          <w:kern w:val="2"/>
          <w:sz w:val="28"/>
          <w:highlight w:val="none"/>
        </w:rPr>
      </w:pPr>
      <w:r>
        <w:rPr>
          <w:rFonts w:hint="eastAsia" w:ascii="方正仿宋_GB2312" w:hAnsi="方正仿宋_GB2312" w:eastAsia="方正仿宋_GB2312" w:cs="方正仿宋_GB2312"/>
          <w:kern w:val="2"/>
          <w:sz w:val="28"/>
        </w:rPr>
        <w:t>（一）报名时间：202</w:t>
      </w:r>
      <w:r>
        <w:rPr>
          <w:rFonts w:hint="eastAsia" w:ascii="方正仿宋_GB2312" w:hAnsi="方正仿宋_GB2312" w:eastAsia="方正仿宋_GB2312" w:cs="方正仿宋_GB2312"/>
          <w:kern w:val="2"/>
          <w:sz w:val="28"/>
          <w:lang w:val="en-US" w:eastAsia="zh-CN"/>
        </w:rPr>
        <w:t>6</w:t>
      </w:r>
      <w:r>
        <w:rPr>
          <w:rFonts w:hint="eastAsia" w:ascii="方正仿宋_GB2312" w:hAnsi="方正仿宋_GB2312" w:eastAsia="方正仿宋_GB2312" w:cs="方正仿宋_GB2312"/>
          <w:kern w:val="2"/>
          <w:sz w:val="28"/>
        </w:rPr>
        <w:t>年</w:t>
      </w:r>
      <w:r>
        <w:rPr>
          <w:rFonts w:hint="eastAsia" w:ascii="方正仿宋_GB2312" w:hAnsi="方正仿宋_GB2312" w:eastAsia="方正仿宋_GB2312" w:cs="方正仿宋_GB2312"/>
          <w:kern w:val="2"/>
          <w:sz w:val="28"/>
          <w:lang w:val="en-US" w:eastAsia="zh-CN"/>
        </w:rPr>
        <w:t>7</w:t>
      </w:r>
      <w:r>
        <w:rPr>
          <w:rFonts w:hint="eastAsia" w:ascii="方正仿宋_GB2312" w:hAnsi="方正仿宋_GB2312" w:eastAsia="方正仿宋_GB2312" w:cs="方正仿宋_GB2312"/>
          <w:kern w:val="2"/>
          <w:sz w:val="28"/>
        </w:rPr>
        <w:t>月</w:t>
      </w:r>
      <w:r>
        <w:rPr>
          <w:rFonts w:hint="eastAsia" w:ascii="方正仿宋_GB2312" w:hAnsi="方正仿宋_GB2312" w:eastAsia="方正仿宋_GB2312" w:cs="方正仿宋_GB2312"/>
          <w:kern w:val="2"/>
          <w:sz w:val="28"/>
          <w:lang w:val="en-US" w:eastAsia="zh-CN"/>
        </w:rPr>
        <w:t>15</w:t>
      </w:r>
      <w:r>
        <w:rPr>
          <w:rFonts w:hint="eastAsia" w:ascii="方正仿宋_GB2312" w:hAnsi="方正仿宋_GB2312" w:eastAsia="方正仿宋_GB2312" w:cs="方正仿宋_GB2312"/>
          <w:kern w:val="2"/>
          <w:sz w:val="28"/>
        </w:rPr>
        <w:t>日9时00分至202</w:t>
      </w:r>
      <w:r>
        <w:rPr>
          <w:rFonts w:hint="eastAsia" w:ascii="方正仿宋_GB2312" w:hAnsi="方正仿宋_GB2312" w:eastAsia="方正仿宋_GB2312" w:cs="方正仿宋_GB2312"/>
          <w:kern w:val="2"/>
          <w:sz w:val="28"/>
          <w:lang w:val="en-US" w:eastAsia="zh-CN"/>
        </w:rPr>
        <w:t>6</w:t>
      </w:r>
      <w:r>
        <w:rPr>
          <w:rFonts w:hint="eastAsia" w:ascii="方正仿宋_GB2312" w:hAnsi="方正仿宋_GB2312" w:eastAsia="方正仿宋_GB2312" w:cs="方正仿宋_GB2312"/>
          <w:kern w:val="2"/>
          <w:sz w:val="28"/>
        </w:rPr>
        <w:t>年</w:t>
      </w:r>
      <w:r>
        <w:rPr>
          <w:rFonts w:hint="eastAsia" w:ascii="方正仿宋_GB2312" w:hAnsi="方正仿宋_GB2312" w:eastAsia="方正仿宋_GB2312" w:cs="方正仿宋_GB2312"/>
          <w:kern w:val="2"/>
          <w:sz w:val="28"/>
          <w:lang w:val="en-US" w:eastAsia="zh-CN"/>
        </w:rPr>
        <w:t>7</w:t>
      </w:r>
      <w:r>
        <w:rPr>
          <w:rFonts w:hint="eastAsia" w:ascii="方正仿宋_GB2312" w:hAnsi="方正仿宋_GB2312" w:eastAsia="方正仿宋_GB2312" w:cs="方正仿宋_GB2312"/>
          <w:kern w:val="2"/>
          <w:sz w:val="28"/>
        </w:rPr>
        <w:t>月</w:t>
      </w:r>
      <w:r>
        <w:rPr>
          <w:rFonts w:hint="eastAsia" w:ascii="方正仿宋_GB2312" w:hAnsi="方正仿宋_GB2312" w:eastAsia="方正仿宋_GB2312" w:cs="方正仿宋_GB2312"/>
          <w:kern w:val="2"/>
          <w:sz w:val="28"/>
          <w:lang w:val="en-US" w:eastAsia="zh-CN"/>
        </w:rPr>
        <w:t>17</w:t>
      </w:r>
      <w:r>
        <w:rPr>
          <w:rFonts w:hint="eastAsia" w:ascii="方正仿宋_GB2312" w:hAnsi="方正仿宋_GB2312" w:eastAsia="方正仿宋_GB2312" w:cs="方正仿宋_GB2312"/>
          <w:kern w:val="2"/>
          <w:sz w:val="28"/>
        </w:rPr>
        <w:t>日17时30分（</w:t>
      </w:r>
      <w:r>
        <w:rPr>
          <w:rFonts w:hint="eastAsia" w:ascii="方正仿宋_GB2312" w:hAnsi="方正仿宋_GB2312" w:eastAsia="方正仿宋_GB2312" w:cs="方正仿宋_GB2312"/>
          <w:kern w:val="2"/>
          <w:sz w:val="28"/>
          <w:highlight w:val="none"/>
        </w:rPr>
        <w:t>报名截止时间）。</w:t>
      </w:r>
    </w:p>
    <w:p w14:paraId="77A853A9">
      <w:pPr>
        <w:pStyle w:val="18"/>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（二）递交申请：</w:t>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HYPERLINK "mailto:申请人在报名截止时间以前按照附件一格式编制申请文件并逐页盖章，扫描成PDF发送至采购人指定邮箱sdwl2023@163.com。"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kern w:val="2"/>
          <w:sz w:val="28"/>
        </w:rPr>
        <w:t>申请人在报名截止时间</w:t>
      </w:r>
      <w:r>
        <w:rPr>
          <w:rFonts w:hint="eastAsia" w:ascii="方正仿宋_GB2312" w:hAnsi="方正仿宋_GB2312" w:eastAsia="方正仿宋_GB2312" w:cs="方正仿宋_GB2312"/>
          <w:kern w:val="2"/>
          <w:sz w:val="28"/>
          <w:lang w:eastAsia="zh-CN"/>
        </w:rPr>
        <w:t>前</w:t>
      </w:r>
      <w:r>
        <w:rPr>
          <w:rFonts w:hint="eastAsia" w:ascii="方正仿宋_GB2312" w:hAnsi="方正仿宋_GB2312" w:eastAsia="方正仿宋_GB2312" w:cs="方正仿宋_GB2312"/>
          <w:b w:val="0"/>
          <w:bCs w:val="0"/>
          <w:kern w:val="2"/>
          <w:sz w:val="28"/>
        </w:rPr>
        <w:t>按照</w:t>
      </w:r>
      <w:r>
        <w:rPr>
          <w:rFonts w:hint="eastAsia" w:ascii="方正仿宋_GB2312" w:hAnsi="方正仿宋_GB2312" w:eastAsia="方正仿宋_GB2312" w:cs="方正仿宋_GB2312"/>
          <w:kern w:val="2"/>
          <w:sz w:val="28"/>
        </w:rPr>
        <w:t>附件一格式编制申请文件并逐页盖章，扫描成PDF发送至采购人指定邮箱sdwl2023@163.com。</w:t>
      </w:r>
      <w:r>
        <w:rPr>
          <w:rFonts w:hint="eastAsia" w:ascii="方正仿宋_GB2312" w:hAnsi="方正仿宋_GB2312" w:eastAsia="方正仿宋_GB2312" w:cs="方正仿宋_GB2312"/>
          <w:kern w:val="2"/>
          <w:sz w:val="28"/>
        </w:rPr>
        <w:fldChar w:fldCharType="end"/>
      </w:r>
    </w:p>
    <w:p w14:paraId="0F9E6279">
      <w:pPr>
        <w:pStyle w:val="18"/>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（三）如申请人与采购人存在合作关系、签订过物资购销合同的可不予递交附件一《申请文件》，须按要求递交附件二《报价文件》即可。</w:t>
      </w:r>
    </w:p>
    <w:p w14:paraId="4A347AF9">
      <w:pPr>
        <w:pStyle w:val="18"/>
        <w:numPr>
          <w:ilvl w:val="0"/>
          <w:numId w:val="2"/>
        </w:numPr>
        <w:spacing w:beforeAutospacing="0" w:afterAutospacing="0"/>
        <w:ind w:firstLine="560"/>
        <w:jc w:val="both"/>
        <w:outlineLvl w:val="1"/>
        <w:rPr>
          <w:rFonts w:hint="eastAsia" w:ascii="方正仿宋_GB2312" w:hAnsi="方正仿宋_GB2312" w:eastAsia="方正仿宋_GB2312" w:cs="方正仿宋_GB2312"/>
          <w:kern w:val="2"/>
          <w:sz w:val="28"/>
        </w:rPr>
      </w:pPr>
      <w:bookmarkStart w:id="9" w:name="_Toc16189"/>
      <w:bookmarkStart w:id="10" w:name="_Toc26542"/>
      <w:r>
        <w:rPr>
          <w:rFonts w:hint="eastAsia" w:ascii="方正仿宋_GB2312" w:hAnsi="方正仿宋_GB2312" w:eastAsia="方正仿宋_GB2312" w:cs="方正仿宋_GB2312"/>
          <w:kern w:val="2"/>
          <w:sz w:val="28"/>
        </w:rPr>
        <w:t>报价文件的递交</w:t>
      </w:r>
      <w:bookmarkEnd w:id="9"/>
      <w:bookmarkEnd w:id="10"/>
    </w:p>
    <w:p w14:paraId="5A5E7314">
      <w:pPr>
        <w:pStyle w:val="18"/>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（一）报价文件递交时间：202</w:t>
      </w:r>
      <w:r>
        <w:rPr>
          <w:rFonts w:hint="eastAsia" w:ascii="方正仿宋_GB2312" w:hAnsi="方正仿宋_GB2312" w:eastAsia="方正仿宋_GB2312" w:cs="方正仿宋_GB2312"/>
          <w:kern w:val="2"/>
          <w:sz w:val="28"/>
          <w:lang w:val="en-US" w:eastAsia="zh-CN"/>
        </w:rPr>
        <w:t>6</w:t>
      </w:r>
      <w:r>
        <w:rPr>
          <w:rFonts w:hint="eastAsia" w:ascii="方正仿宋_GB2312" w:hAnsi="方正仿宋_GB2312" w:eastAsia="方正仿宋_GB2312" w:cs="方正仿宋_GB2312"/>
          <w:kern w:val="2"/>
          <w:sz w:val="28"/>
        </w:rPr>
        <w:t>年</w:t>
      </w:r>
      <w:r>
        <w:rPr>
          <w:rFonts w:hint="eastAsia" w:ascii="方正仿宋_GB2312" w:hAnsi="方正仿宋_GB2312" w:eastAsia="方正仿宋_GB2312" w:cs="方正仿宋_GB2312"/>
          <w:kern w:val="2"/>
          <w:sz w:val="28"/>
          <w:lang w:val="en-US" w:eastAsia="zh-CN"/>
        </w:rPr>
        <w:t>7</w:t>
      </w:r>
      <w:r>
        <w:rPr>
          <w:rFonts w:hint="eastAsia" w:ascii="方正仿宋_GB2312" w:hAnsi="方正仿宋_GB2312" w:eastAsia="方正仿宋_GB2312" w:cs="方正仿宋_GB2312"/>
          <w:kern w:val="2"/>
          <w:sz w:val="28"/>
        </w:rPr>
        <w:t>月</w:t>
      </w:r>
      <w:r>
        <w:rPr>
          <w:rFonts w:hint="eastAsia" w:ascii="方正仿宋_GB2312" w:hAnsi="方正仿宋_GB2312" w:eastAsia="方正仿宋_GB2312" w:cs="方正仿宋_GB2312"/>
          <w:kern w:val="2"/>
          <w:sz w:val="28"/>
          <w:lang w:val="en-US" w:eastAsia="zh-CN"/>
        </w:rPr>
        <w:t>17</w:t>
      </w:r>
      <w:r>
        <w:rPr>
          <w:rFonts w:hint="eastAsia" w:ascii="方正仿宋_GB2312" w:hAnsi="方正仿宋_GB2312" w:eastAsia="方正仿宋_GB2312" w:cs="方正仿宋_GB2312"/>
          <w:kern w:val="2"/>
          <w:sz w:val="28"/>
        </w:rPr>
        <w:t>日17时30分（报价截止时间）。</w:t>
      </w:r>
    </w:p>
    <w:p w14:paraId="7471B12F">
      <w:pPr>
        <w:pStyle w:val="18"/>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（二）报价文件递交方式：</w:t>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HYPERLINK "mailto:1.线上递交。申请人须通过邮件定时发送至采购人邮箱（sdwl2023@163.com）。"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kern w:val="2"/>
          <w:sz w:val="28"/>
        </w:rPr>
        <w:t>申请人须通过邮件</w:t>
      </w:r>
      <w:r>
        <w:rPr>
          <w:rFonts w:hint="eastAsia" w:ascii="方正仿宋_GB2312" w:hAnsi="方正仿宋_GB2312" w:eastAsia="方正仿宋_GB2312" w:cs="方正仿宋_GB2312"/>
          <w:b w:val="0"/>
          <w:bCs w:val="0"/>
          <w:kern w:val="2"/>
          <w:sz w:val="28"/>
          <w:highlight w:val="none"/>
        </w:rPr>
        <w:t>定时（</w:t>
      </w:r>
      <w:r>
        <w:rPr>
          <w:rFonts w:hint="eastAsia" w:ascii="方正仿宋_GB2312" w:hAnsi="方正仿宋_GB2312" w:eastAsia="方正仿宋_GB2312" w:cs="方正仿宋_GB2312"/>
          <w:b w:val="0"/>
          <w:bCs w:val="0"/>
          <w:kern w:val="2"/>
          <w:sz w:val="28"/>
        </w:rPr>
        <w:t>邮件发送时间设置为报价截止时间）</w:t>
      </w:r>
      <w:r>
        <w:rPr>
          <w:rFonts w:hint="eastAsia" w:ascii="方正仿宋_GB2312" w:hAnsi="方正仿宋_GB2312" w:eastAsia="方正仿宋_GB2312" w:cs="方正仿宋_GB2312"/>
          <w:kern w:val="2"/>
          <w:sz w:val="28"/>
        </w:rPr>
        <w:t>发送至采购人邮箱sdwl2023@163.com。</w:t>
      </w:r>
      <w:r>
        <w:rPr>
          <w:rFonts w:hint="eastAsia" w:ascii="方正仿宋_GB2312" w:hAnsi="方正仿宋_GB2312" w:eastAsia="方正仿宋_GB2312" w:cs="方正仿宋_GB2312"/>
          <w:kern w:val="2"/>
          <w:sz w:val="28"/>
        </w:rPr>
        <w:fldChar w:fldCharType="end"/>
      </w:r>
    </w:p>
    <w:p w14:paraId="48A75FFE">
      <w:pPr>
        <w:pStyle w:val="18"/>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（三）邮件发送时间早于或晚于报价截止时间的报价文件，采购人有权予以拒收。</w:t>
      </w:r>
    </w:p>
    <w:p w14:paraId="581A804B">
      <w:pPr>
        <w:pStyle w:val="18"/>
        <w:numPr>
          <w:ilvl w:val="0"/>
          <w:numId w:val="2"/>
        </w:numPr>
        <w:spacing w:beforeAutospacing="0" w:afterAutospacing="0"/>
        <w:ind w:firstLine="560"/>
        <w:jc w:val="both"/>
        <w:outlineLvl w:val="1"/>
        <w:rPr>
          <w:rFonts w:hint="eastAsia" w:ascii="方正仿宋_GB2312" w:hAnsi="方正仿宋_GB2312" w:eastAsia="方正仿宋_GB2312" w:cs="方正仿宋_GB2312"/>
          <w:kern w:val="2"/>
          <w:sz w:val="28"/>
        </w:rPr>
      </w:pPr>
      <w:bookmarkStart w:id="11" w:name="_Toc2457"/>
      <w:bookmarkStart w:id="12" w:name="_Toc18113"/>
      <w:r>
        <w:rPr>
          <w:rFonts w:hint="eastAsia" w:ascii="方正仿宋_GB2312" w:hAnsi="方正仿宋_GB2312" w:eastAsia="方正仿宋_GB2312" w:cs="方正仿宋_GB2312"/>
          <w:kern w:val="2"/>
          <w:sz w:val="28"/>
        </w:rPr>
        <w:t>联系方式</w:t>
      </w:r>
      <w:bookmarkEnd w:id="11"/>
      <w:bookmarkEnd w:id="12"/>
    </w:p>
    <w:p w14:paraId="0BB8A21A">
      <w:pPr>
        <w:pStyle w:val="18"/>
        <w:spacing w:beforeAutospacing="0" w:afterAutospacing="0" w:line="540" w:lineRule="exact"/>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采购人：四川蜀物兴川物流发展有限公司</w:t>
      </w:r>
    </w:p>
    <w:p w14:paraId="452F85A7">
      <w:pPr>
        <w:pStyle w:val="18"/>
        <w:spacing w:beforeAutospacing="0" w:afterAutospacing="0" w:line="540" w:lineRule="exact"/>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地  址：成都市青羊区光华北五路266号蜀道物流集团11楼</w:t>
      </w:r>
    </w:p>
    <w:p w14:paraId="4B273913">
      <w:pPr>
        <w:pStyle w:val="18"/>
        <w:spacing w:beforeAutospacing="0" w:afterAutospacing="0" w:line="540" w:lineRule="exact"/>
        <w:ind w:firstLine="560"/>
        <w:jc w:val="both"/>
        <w:rPr>
          <w:rFonts w:hint="eastAsia" w:ascii="方正仿宋_GB2312" w:hAnsi="方正仿宋_GB2312" w:eastAsia="方正仿宋_GB2312" w:cs="方正仿宋_GB2312"/>
          <w:kern w:val="2"/>
          <w:sz w:val="28"/>
          <w:lang w:val="en-US" w:eastAsia="zh-CN"/>
        </w:rPr>
      </w:pPr>
      <w:r>
        <w:rPr>
          <w:rFonts w:hint="eastAsia" w:ascii="方正仿宋_GB2312" w:hAnsi="方正仿宋_GB2312" w:eastAsia="方正仿宋_GB2312" w:cs="方正仿宋_GB2312"/>
          <w:kern w:val="2"/>
          <w:sz w:val="28"/>
        </w:rPr>
        <w:t>联系人：</w:t>
      </w:r>
      <w:r>
        <w:rPr>
          <w:rFonts w:hint="eastAsia" w:ascii="方正仿宋_GB2312" w:hAnsi="方正仿宋_GB2312" w:eastAsia="方正仿宋_GB2312" w:cs="方正仿宋_GB2312"/>
          <w:kern w:val="2"/>
          <w:sz w:val="28"/>
          <w:lang w:val="en-US" w:eastAsia="zh-CN"/>
        </w:rPr>
        <w:t>李远博 19981490513</w:t>
      </w:r>
    </w:p>
    <w:p w14:paraId="3AC56CD6">
      <w:pPr>
        <w:pStyle w:val="18"/>
        <w:spacing w:beforeAutospacing="0" w:afterAutospacing="0" w:line="540" w:lineRule="exact"/>
        <w:ind w:firstLine="560"/>
        <w:jc w:val="both"/>
        <w:rPr>
          <w:kern w:val="2"/>
          <w:sz w:val="28"/>
        </w:rPr>
      </w:pPr>
      <w:r>
        <w:rPr>
          <w:rFonts w:hint="eastAsia" w:ascii="方正仿宋_GB2312" w:hAnsi="方正仿宋_GB2312" w:eastAsia="方正仿宋_GB2312" w:cs="方正仿宋_GB2312"/>
          <w:kern w:val="2"/>
          <w:sz w:val="28"/>
        </w:rPr>
        <w:t>邮  箱：sdwl2023@163.com</w:t>
      </w:r>
    </w:p>
    <w:p w14:paraId="42ED2CE7">
      <w:pPr>
        <w:ind w:firstLine="560"/>
        <w:jc w:val="left"/>
        <w:rPr>
          <w:sz w:val="28"/>
        </w:rPr>
      </w:pPr>
      <w:r>
        <w:rPr>
          <w:sz w:val="28"/>
        </w:rPr>
        <w:br w:type="page"/>
      </w:r>
    </w:p>
    <w:p w14:paraId="30F7F0DA">
      <w:pPr>
        <w:ind w:firstLine="0" w:firstLineChars="0"/>
        <w:jc w:val="center"/>
        <w:rPr>
          <w:rFonts w:eastAsia="黑体"/>
          <w:szCs w:val="32"/>
        </w:rPr>
        <w:sectPr>
          <w:footerReference r:id="rId11" w:type="default"/>
          <w:pgSz w:w="11905" w:h="16838"/>
          <w:pgMar w:top="1440" w:right="1083" w:bottom="1440" w:left="1083" w:header="850" w:footer="992" w:gutter="0"/>
          <w:pgNumType w:fmt="numberInDash" w:start="1"/>
          <w:cols w:space="0" w:num="1"/>
          <w:docGrid w:type="lines" w:linePitch="436" w:charSpace="0"/>
        </w:sectPr>
      </w:pPr>
    </w:p>
    <w:p w14:paraId="66D1BFCA">
      <w:pPr>
        <w:numPr>
          <w:ilvl w:val="0"/>
          <w:numId w:val="1"/>
        </w:numPr>
        <w:ind w:firstLineChars="0"/>
        <w:jc w:val="center"/>
        <w:outlineLvl w:val="0"/>
        <w:rPr>
          <w:rFonts w:ascii="方正小标宋简体" w:hAnsi="方正小标宋简体" w:eastAsia="方正小标宋简体" w:cs="方正小标宋简体"/>
          <w:szCs w:val="32"/>
        </w:rPr>
      </w:pPr>
      <w:bookmarkStart w:id="13" w:name="_Toc2061"/>
      <w:r>
        <w:rPr>
          <w:rFonts w:hint="eastAsia" w:ascii="方正小标宋简体" w:hAnsi="方正小标宋简体" w:eastAsia="方正小标宋简体" w:cs="方正小标宋简体"/>
          <w:szCs w:val="32"/>
        </w:rPr>
        <w:t>申请人须知</w:t>
      </w:r>
      <w:bookmarkEnd w:id="13"/>
    </w:p>
    <w:p w14:paraId="17B79003">
      <w:pPr>
        <w:pStyle w:val="18"/>
        <w:spacing w:beforeAutospacing="0" w:afterAutospacing="0"/>
        <w:ind w:firstLine="0" w:firstLineChars="0"/>
        <w:jc w:val="both"/>
        <w:rPr>
          <w:rFonts w:ascii="黑体" w:hAnsi="黑体" w:eastAsia="黑体" w:cs="黑体"/>
          <w:kern w:val="2"/>
          <w:sz w:val="28"/>
        </w:rPr>
      </w:pPr>
      <w:bookmarkStart w:id="14" w:name="_bookmark14"/>
      <w:bookmarkEnd w:id="14"/>
      <w:bookmarkStart w:id="15" w:name="_bookmark11"/>
      <w:bookmarkEnd w:id="15"/>
      <w:bookmarkStart w:id="16" w:name="_bookmark13"/>
      <w:bookmarkEnd w:id="16"/>
      <w:bookmarkStart w:id="17" w:name="_Toc11495"/>
    </w:p>
    <w:bookmarkEnd w:id="17"/>
    <w:p w14:paraId="781C7E94">
      <w:pPr>
        <w:pStyle w:val="18"/>
        <w:numPr>
          <w:ilvl w:val="0"/>
          <w:numId w:val="6"/>
        </w:numPr>
        <w:spacing w:beforeAutospacing="0" w:afterAutospacing="0"/>
        <w:ind w:firstLine="560"/>
        <w:jc w:val="both"/>
        <w:outlineLvl w:val="1"/>
        <w:rPr>
          <w:rFonts w:ascii="黑体" w:hAnsi="黑体" w:eastAsia="黑体" w:cs="黑体"/>
          <w:kern w:val="2"/>
          <w:sz w:val="28"/>
        </w:rPr>
      </w:pPr>
      <w:bookmarkStart w:id="18" w:name="_Toc15375"/>
      <w:r>
        <w:rPr>
          <w:rFonts w:hint="eastAsia" w:ascii="黑体" w:hAnsi="黑体" w:eastAsia="黑体" w:cs="黑体"/>
          <w:kern w:val="2"/>
          <w:sz w:val="28"/>
        </w:rPr>
        <w:t>资料要求</w:t>
      </w:r>
      <w:bookmarkEnd w:id="18"/>
    </w:p>
    <w:p w14:paraId="7830FC82">
      <w:pPr>
        <w:pStyle w:val="18"/>
        <w:spacing w:beforeAutospacing="0" w:afterAutospacing="0"/>
        <w:ind w:firstLine="560"/>
        <w:jc w:val="both"/>
        <w:rPr>
          <w:rFonts w:hint="eastAsia" w:ascii="方正仿宋_GB2312" w:hAnsi="方正仿宋_GB2312" w:eastAsia="方正仿宋_GB2312" w:cs="方正仿宋_GB2312"/>
          <w:kern w:val="2"/>
          <w:sz w:val="28"/>
        </w:rPr>
      </w:pPr>
      <w:r>
        <w:rPr>
          <w:rFonts w:hint="eastAsia"/>
          <w:kern w:val="2"/>
          <w:sz w:val="28"/>
        </w:rPr>
        <w:t>（一）</w:t>
      </w:r>
      <w:r>
        <w:rPr>
          <w:rFonts w:hint="eastAsia" w:ascii="方正仿宋_GB2312" w:hAnsi="方正仿宋_GB2312" w:eastAsia="方正仿宋_GB2312" w:cs="方正仿宋_GB2312"/>
          <w:kern w:val="2"/>
          <w:sz w:val="28"/>
        </w:rPr>
        <w:t>申请文件1份：格式详见附件一。</w:t>
      </w:r>
    </w:p>
    <w:p w14:paraId="0A53F41A">
      <w:pPr>
        <w:pStyle w:val="18"/>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（二）报价文件1份：格式详见附件二。</w:t>
      </w:r>
    </w:p>
    <w:p w14:paraId="51C83A13">
      <w:pPr>
        <w:pStyle w:val="18"/>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（三）申请人须对上述文件逐页盖章，在被采购人确定为中选人以前仅需扫描成PDF文件并邮件递交；被采购人确定为中选人后，须将上述文件装订成册并按照采购人要求递交纸质文件。</w:t>
      </w:r>
    </w:p>
    <w:p w14:paraId="12A6E654">
      <w:pPr>
        <w:pStyle w:val="18"/>
        <w:numPr>
          <w:ilvl w:val="0"/>
          <w:numId w:val="6"/>
        </w:numPr>
        <w:spacing w:beforeAutospacing="0" w:afterAutospacing="0"/>
        <w:ind w:firstLine="560"/>
        <w:jc w:val="both"/>
        <w:outlineLvl w:val="1"/>
        <w:rPr>
          <w:rFonts w:ascii="黑体" w:hAnsi="黑体" w:eastAsia="黑体" w:cs="黑体"/>
          <w:kern w:val="2"/>
          <w:sz w:val="28"/>
        </w:rPr>
      </w:pPr>
      <w:bookmarkStart w:id="19" w:name="_Toc31242"/>
      <w:r>
        <w:rPr>
          <w:rFonts w:hint="eastAsia" w:ascii="黑体" w:hAnsi="黑体" w:eastAsia="黑体" w:cs="黑体"/>
          <w:kern w:val="2"/>
          <w:sz w:val="28"/>
        </w:rPr>
        <w:t>确定中选人</w:t>
      </w:r>
      <w:bookmarkEnd w:id="19"/>
    </w:p>
    <w:p w14:paraId="27DEE482">
      <w:pPr>
        <w:pStyle w:val="18"/>
        <w:spacing w:beforeAutospacing="0" w:afterAutospacing="0"/>
        <w:ind w:firstLine="560"/>
        <w:jc w:val="both"/>
        <w:rPr>
          <w:rFonts w:hint="eastAsia" w:ascii="方正仿宋_GB2312" w:hAnsi="方正仿宋_GB2312" w:eastAsia="方正仿宋_GB2312" w:cs="方正仿宋_GB2312"/>
          <w:kern w:val="2"/>
          <w:sz w:val="28"/>
        </w:rPr>
      </w:pPr>
      <w:r>
        <w:rPr>
          <w:rFonts w:hint="eastAsia"/>
          <w:kern w:val="2"/>
          <w:sz w:val="28"/>
        </w:rPr>
        <w:t>（一）</w:t>
      </w:r>
      <w:r>
        <w:rPr>
          <w:rFonts w:hint="eastAsia" w:ascii="方正仿宋_GB2312" w:hAnsi="方正仿宋_GB2312" w:eastAsia="方正仿宋_GB2312" w:cs="方正仿宋_GB2312"/>
          <w:kern w:val="2"/>
          <w:sz w:val="28"/>
        </w:rPr>
        <w:t>申请人应当对有关服务期、报价限价、报价有效期、采购范围、合同条款等实质性内容作出响应。在满足采购文件实质性要求的基础上，可以提出比采购文件要求更有利于采购人的承诺。</w:t>
      </w:r>
    </w:p>
    <w:p w14:paraId="2CF10759">
      <w:pPr>
        <w:pStyle w:val="18"/>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（二）本次询</w:t>
      </w:r>
      <w:r>
        <w:rPr>
          <w:rFonts w:hint="eastAsia" w:ascii="方正仿宋_GB2312" w:hAnsi="方正仿宋_GB2312" w:eastAsia="方正仿宋_GB2312" w:cs="方正仿宋_GB2312"/>
          <w:kern w:val="2"/>
          <w:sz w:val="28"/>
          <w:lang w:val="en-US" w:eastAsia="zh-CN"/>
        </w:rPr>
        <w:t>比</w:t>
      </w:r>
      <w:r>
        <w:rPr>
          <w:rFonts w:hint="eastAsia" w:ascii="方正仿宋_GB2312" w:hAnsi="方正仿宋_GB2312" w:eastAsia="方正仿宋_GB2312" w:cs="方正仿宋_GB2312"/>
          <w:kern w:val="2"/>
          <w:sz w:val="28"/>
        </w:rPr>
        <w:t>采用</w:t>
      </w:r>
      <w:r>
        <w:rPr>
          <w:rFonts w:hint="eastAsia" w:ascii="方正仿宋_GB2312" w:hAnsi="方正仿宋_GB2312" w:eastAsia="方正仿宋_GB2312" w:cs="方正仿宋_GB2312"/>
          <w:kern w:val="2"/>
          <w:sz w:val="28"/>
          <w:lang w:val="en-US" w:eastAsia="zh-CN"/>
        </w:rPr>
        <w:t>低价中选法</w:t>
      </w:r>
      <w:r>
        <w:rPr>
          <w:rFonts w:hint="eastAsia" w:ascii="方正仿宋_GB2312" w:hAnsi="方正仿宋_GB2312" w:eastAsia="方正仿宋_GB2312" w:cs="方正仿宋_GB2312"/>
          <w:kern w:val="2"/>
          <w:sz w:val="28"/>
          <w:highlight w:val="none"/>
        </w:rPr>
        <w:t>。</w:t>
      </w:r>
      <w:r>
        <w:rPr>
          <w:rFonts w:hint="eastAsia" w:ascii="方正仿宋_GB2312" w:hAnsi="方正仿宋_GB2312" w:eastAsia="方正仿宋_GB2312" w:cs="方正仿宋_GB2312"/>
          <w:kern w:val="2"/>
          <w:sz w:val="28"/>
        </w:rPr>
        <w:t>采购人对满足采购文件实质性要求的报价文件，按照综合报价由低到高的顺序推荐</w:t>
      </w:r>
      <w:r>
        <w:rPr>
          <w:rFonts w:hint="eastAsia" w:ascii="方正仿宋_GB2312" w:hAnsi="方正仿宋_GB2312" w:eastAsia="方正仿宋_GB2312" w:cs="方正仿宋_GB2312"/>
          <w:kern w:val="2"/>
          <w:sz w:val="28"/>
          <w:lang w:val="en-US" w:eastAsia="zh-CN"/>
        </w:rPr>
        <w:t>3-5名</w:t>
      </w:r>
      <w:r>
        <w:rPr>
          <w:rFonts w:hint="eastAsia" w:ascii="方正仿宋_GB2312" w:hAnsi="方正仿宋_GB2312" w:eastAsia="方正仿宋_GB2312" w:cs="方正仿宋_GB2312"/>
          <w:kern w:val="2"/>
          <w:sz w:val="28"/>
        </w:rPr>
        <w:t>中选候选人，若</w:t>
      </w:r>
      <w:r>
        <w:rPr>
          <w:rFonts w:hint="eastAsia" w:ascii="方正仿宋_GB2312" w:hAnsi="方正仿宋_GB2312" w:eastAsia="方正仿宋_GB2312" w:cs="方正仿宋_GB2312"/>
          <w:kern w:val="2"/>
          <w:sz w:val="28"/>
          <w:lang w:val="en-US" w:eastAsia="zh-CN"/>
        </w:rPr>
        <w:t>中选候选人中有人</w:t>
      </w:r>
      <w:r>
        <w:rPr>
          <w:rFonts w:hint="eastAsia" w:ascii="方正仿宋_GB2312" w:hAnsi="方正仿宋_GB2312" w:eastAsia="方正仿宋_GB2312" w:cs="方正仿宋_GB2312"/>
          <w:kern w:val="2"/>
          <w:sz w:val="28"/>
        </w:rPr>
        <w:t>放弃权利，采购人可邀请第</w:t>
      </w:r>
      <w:r>
        <w:rPr>
          <w:rFonts w:hint="eastAsia" w:ascii="方正仿宋_GB2312" w:hAnsi="方正仿宋_GB2312" w:eastAsia="方正仿宋_GB2312" w:cs="方正仿宋_GB2312"/>
          <w:kern w:val="2"/>
          <w:sz w:val="28"/>
          <w:lang w:val="en-US" w:eastAsia="zh-CN"/>
        </w:rPr>
        <w:t>6</w:t>
      </w:r>
      <w:r>
        <w:rPr>
          <w:rFonts w:hint="eastAsia" w:ascii="方正仿宋_GB2312" w:hAnsi="方正仿宋_GB2312" w:eastAsia="方正仿宋_GB2312" w:cs="方正仿宋_GB2312"/>
          <w:kern w:val="2"/>
          <w:sz w:val="28"/>
        </w:rPr>
        <w:t>名中选候选人谈判商定，以此类推。</w:t>
      </w:r>
    </w:p>
    <w:p w14:paraId="35B3BD0C">
      <w:pPr>
        <w:pStyle w:val="18"/>
        <w:spacing w:beforeAutospacing="0" w:afterAutospacing="0"/>
        <w:ind w:firstLine="560"/>
        <w:jc w:val="both"/>
        <w:rPr>
          <w:rFonts w:hint="eastAsia" w:ascii="方正仿宋_GB2312" w:hAnsi="方正仿宋_GB2312" w:eastAsia="方正仿宋_GB2312" w:cs="方正仿宋_GB2312"/>
          <w:kern w:val="2"/>
          <w:sz w:val="28"/>
        </w:rPr>
      </w:pPr>
      <w:bookmarkStart w:id="20" w:name="_bookmark18"/>
      <w:bookmarkEnd w:id="20"/>
      <w:r>
        <w:rPr>
          <w:rFonts w:hint="eastAsia" w:ascii="方正仿宋_GB2312" w:hAnsi="方正仿宋_GB2312" w:eastAsia="方正仿宋_GB2312" w:cs="方正仿宋_GB2312"/>
          <w:kern w:val="2"/>
          <w:sz w:val="28"/>
        </w:rPr>
        <w:t>（三）同一包件满足3家申请人及以上报价，申请人少于3家将不予开启报价文件。</w:t>
      </w:r>
    </w:p>
    <w:p w14:paraId="4B68356C">
      <w:pPr>
        <w:pStyle w:val="18"/>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（四）中选候选人公示期为</w:t>
      </w:r>
      <w:r>
        <w:rPr>
          <w:rFonts w:hint="eastAsia" w:ascii="方正仿宋_GB2312" w:hAnsi="方正仿宋_GB2312" w:eastAsia="方正仿宋_GB2312" w:cs="方正仿宋_GB2312"/>
          <w:kern w:val="2"/>
          <w:sz w:val="28"/>
          <w:lang w:val="en-US" w:eastAsia="zh-CN"/>
        </w:rPr>
        <w:t>2</w:t>
      </w:r>
      <w:r>
        <w:rPr>
          <w:rFonts w:hint="eastAsia" w:ascii="方正仿宋_GB2312" w:hAnsi="方正仿宋_GB2312" w:eastAsia="方正仿宋_GB2312" w:cs="方正仿宋_GB2312"/>
          <w:kern w:val="2"/>
          <w:sz w:val="28"/>
        </w:rPr>
        <w:t>天，申请人对报价结果有异议的，应当在中选候选人公示期间提出。采购人将在收到异议两个工作日内作出答复，并在答复前暂停采购活动。</w:t>
      </w:r>
    </w:p>
    <w:p w14:paraId="77D655AF">
      <w:pPr>
        <w:pStyle w:val="18"/>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（五）履约保证金：详见合同。</w:t>
      </w:r>
    </w:p>
    <w:p w14:paraId="74A21887">
      <w:pPr>
        <w:pStyle w:val="18"/>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w:t>
      </w:r>
      <w:r>
        <w:rPr>
          <w:rFonts w:hint="eastAsia" w:ascii="方正仿宋_GB2312" w:hAnsi="方正仿宋_GB2312" w:eastAsia="方正仿宋_GB2312" w:cs="方正仿宋_GB2312"/>
          <w:kern w:val="2"/>
          <w:sz w:val="28"/>
          <w:lang w:val="en-US" w:eastAsia="zh-CN"/>
        </w:rPr>
        <w:t>六</w:t>
      </w:r>
      <w:r>
        <w:rPr>
          <w:rFonts w:hint="eastAsia" w:ascii="方正仿宋_GB2312" w:hAnsi="方正仿宋_GB2312" w:eastAsia="方正仿宋_GB2312" w:cs="方正仿宋_GB2312"/>
          <w:kern w:val="2"/>
          <w:sz w:val="28"/>
        </w:rPr>
        <w:t>）授予合同：采购人结合询</w:t>
      </w:r>
      <w:r>
        <w:rPr>
          <w:rFonts w:hint="eastAsia" w:ascii="方正仿宋_GB2312" w:hAnsi="方正仿宋_GB2312" w:eastAsia="方正仿宋_GB2312" w:cs="方正仿宋_GB2312"/>
          <w:kern w:val="2"/>
          <w:sz w:val="28"/>
          <w:lang w:val="en-US" w:eastAsia="zh-CN"/>
        </w:rPr>
        <w:t>比</w:t>
      </w:r>
      <w:r>
        <w:rPr>
          <w:rFonts w:hint="eastAsia" w:ascii="方正仿宋_GB2312" w:hAnsi="方正仿宋_GB2312" w:eastAsia="方正仿宋_GB2312" w:cs="方正仿宋_GB2312"/>
          <w:kern w:val="2"/>
          <w:sz w:val="28"/>
        </w:rPr>
        <w:t>结果，向包件中选候选人发送中选通知，并按采购文件合同范本签订合同。</w:t>
      </w:r>
    </w:p>
    <w:p w14:paraId="0993D9EC">
      <w:pPr>
        <w:pStyle w:val="18"/>
        <w:spacing w:beforeAutospacing="0" w:afterAutospacing="0"/>
        <w:ind w:firstLine="560"/>
        <w:jc w:val="both"/>
        <w:rPr>
          <w:kern w:val="2"/>
          <w:sz w:val="28"/>
        </w:rPr>
      </w:pPr>
    </w:p>
    <w:p w14:paraId="081BF559">
      <w:pPr>
        <w:pStyle w:val="18"/>
        <w:spacing w:beforeAutospacing="0" w:afterAutospacing="0"/>
        <w:ind w:left="640" w:leftChars="200" w:firstLine="0" w:firstLineChars="0"/>
        <w:jc w:val="both"/>
        <w:outlineLvl w:val="1"/>
        <w:rPr>
          <w:rFonts w:ascii="黑体" w:hAnsi="黑体" w:eastAsia="黑体" w:cs="黑体"/>
          <w:kern w:val="2"/>
          <w:sz w:val="28"/>
        </w:rPr>
      </w:pPr>
      <w:bookmarkStart w:id="21" w:name="_Toc11523"/>
      <w:r>
        <w:rPr>
          <w:rFonts w:hint="eastAsia" w:ascii="黑体" w:hAnsi="黑体" w:eastAsia="黑体" w:cs="黑体"/>
          <w:kern w:val="2"/>
          <w:sz w:val="28"/>
          <w:lang w:eastAsia="zh-CN"/>
        </w:rPr>
        <w:t>三、</w:t>
      </w:r>
      <w:r>
        <w:rPr>
          <w:rFonts w:hint="eastAsia" w:ascii="黑体" w:hAnsi="黑体" w:eastAsia="黑体" w:cs="黑体"/>
          <w:kern w:val="2"/>
          <w:sz w:val="28"/>
        </w:rPr>
        <w:t>报价保证金</w:t>
      </w:r>
      <w:bookmarkEnd w:id="21"/>
    </w:p>
    <w:p w14:paraId="732F753B">
      <w:pPr>
        <w:pStyle w:val="18"/>
        <w:spacing w:beforeAutospacing="0" w:afterAutospacing="0"/>
        <w:ind w:firstLine="560"/>
        <w:jc w:val="both"/>
        <w:rPr>
          <w:rFonts w:hint="eastAsia" w:ascii="方正仿宋_GB2312" w:hAnsi="方正仿宋_GB2312" w:eastAsia="方正仿宋_GB2312" w:cs="方正仿宋_GB2312"/>
          <w:kern w:val="2"/>
          <w:sz w:val="28"/>
        </w:rPr>
      </w:pPr>
      <w:bookmarkStart w:id="22" w:name="_bookmark19"/>
      <w:bookmarkEnd w:id="22"/>
      <w:r>
        <w:rPr>
          <w:rFonts w:hint="eastAsia"/>
          <w:kern w:val="2"/>
          <w:sz w:val="28"/>
        </w:rPr>
        <w:t>（一）</w:t>
      </w:r>
      <w:r>
        <w:rPr>
          <w:rFonts w:hint="eastAsia" w:ascii="方正仿宋_GB2312" w:hAnsi="方正仿宋_GB2312" w:eastAsia="方正仿宋_GB2312" w:cs="方正仿宋_GB2312"/>
          <w:kern w:val="2"/>
          <w:sz w:val="28"/>
        </w:rPr>
        <w:t>申请人需缴纳报价保证金10万元整。报价保证金缴纳方式为银行转账，支付保证金请备注：新增（聚醚单体）合格供应商。报价保证金必须从本单位账户汇出，以银行到账为准，截止到账时间为202</w:t>
      </w:r>
      <w:r>
        <w:rPr>
          <w:rFonts w:hint="eastAsia" w:ascii="方正仿宋_GB2312" w:hAnsi="方正仿宋_GB2312" w:eastAsia="方正仿宋_GB2312" w:cs="方正仿宋_GB2312"/>
          <w:kern w:val="2"/>
          <w:sz w:val="28"/>
          <w:lang w:val="en-US" w:eastAsia="zh-CN"/>
        </w:rPr>
        <w:t>6</w:t>
      </w:r>
      <w:r>
        <w:rPr>
          <w:rFonts w:hint="eastAsia" w:ascii="方正仿宋_GB2312" w:hAnsi="方正仿宋_GB2312" w:eastAsia="方正仿宋_GB2312" w:cs="方正仿宋_GB2312"/>
          <w:kern w:val="2"/>
          <w:sz w:val="28"/>
        </w:rPr>
        <w:t>年</w:t>
      </w:r>
      <w:r>
        <w:rPr>
          <w:rFonts w:hint="eastAsia" w:ascii="方正仿宋_GB2312" w:hAnsi="方正仿宋_GB2312" w:eastAsia="方正仿宋_GB2312" w:cs="方正仿宋_GB2312"/>
          <w:kern w:val="2"/>
          <w:sz w:val="28"/>
          <w:lang w:val="en-US" w:eastAsia="zh-CN"/>
        </w:rPr>
        <w:t>7</w:t>
      </w:r>
      <w:r>
        <w:rPr>
          <w:rFonts w:hint="eastAsia" w:ascii="方正仿宋_GB2312" w:hAnsi="方正仿宋_GB2312" w:eastAsia="方正仿宋_GB2312" w:cs="方正仿宋_GB2312"/>
          <w:kern w:val="2"/>
          <w:sz w:val="28"/>
        </w:rPr>
        <w:t>月</w:t>
      </w:r>
      <w:r>
        <w:rPr>
          <w:rFonts w:hint="eastAsia" w:ascii="方正仿宋_GB2312" w:hAnsi="方正仿宋_GB2312" w:eastAsia="方正仿宋_GB2312" w:cs="方正仿宋_GB2312"/>
          <w:kern w:val="2"/>
          <w:sz w:val="28"/>
          <w:lang w:val="en-US" w:eastAsia="zh-CN"/>
        </w:rPr>
        <w:t>17</w:t>
      </w:r>
      <w:r>
        <w:rPr>
          <w:rFonts w:hint="eastAsia" w:ascii="方正仿宋_GB2312" w:hAnsi="方正仿宋_GB2312" w:eastAsia="方正仿宋_GB2312" w:cs="方正仿宋_GB2312"/>
          <w:kern w:val="2"/>
          <w:sz w:val="28"/>
        </w:rPr>
        <w:t>日17:30时前。</w:t>
      </w:r>
    </w:p>
    <w:p w14:paraId="5D4719AB">
      <w:pPr>
        <w:pStyle w:val="18"/>
        <w:spacing w:beforeAutospacing="0" w:afterAutospacing="0"/>
        <w:ind w:firstLine="560"/>
        <w:jc w:val="both"/>
        <w:rPr>
          <w:rFonts w:hint="eastAsia" w:ascii="方正仿宋_GB2312" w:hAnsi="方正仿宋_GB2312" w:eastAsia="方正仿宋_GB2312" w:cs="方正仿宋_GB2312"/>
          <w:kern w:val="2"/>
          <w:sz w:val="28"/>
          <w:lang w:eastAsia="zh-CN"/>
        </w:rPr>
      </w:pPr>
      <w:r>
        <w:rPr>
          <w:rFonts w:hint="eastAsia" w:ascii="方正仿宋_GB2312" w:hAnsi="方正仿宋_GB2312" w:eastAsia="方正仿宋_GB2312" w:cs="方正仿宋_GB2312"/>
          <w:kern w:val="2"/>
          <w:sz w:val="28"/>
        </w:rPr>
        <w:t>报价保证金收款账户：四川蜀物兴川物流发展有限公司</w:t>
      </w:r>
      <w:r>
        <w:rPr>
          <w:rFonts w:hint="eastAsia" w:ascii="方正仿宋_GB2312" w:hAnsi="方正仿宋_GB2312" w:eastAsia="方正仿宋_GB2312" w:cs="方正仿宋_GB2312"/>
          <w:kern w:val="2"/>
          <w:sz w:val="28"/>
          <w:lang w:eastAsia="zh-CN"/>
        </w:rPr>
        <w:t>；</w:t>
      </w:r>
    </w:p>
    <w:p w14:paraId="6C1ABECA">
      <w:pPr>
        <w:pStyle w:val="18"/>
        <w:spacing w:beforeAutospacing="0" w:afterAutospacing="0"/>
        <w:ind w:firstLine="560"/>
        <w:jc w:val="both"/>
        <w:rPr>
          <w:rFonts w:hint="eastAsia" w:ascii="方正仿宋_GB2312" w:hAnsi="方正仿宋_GB2312" w:eastAsia="方正仿宋_GB2312" w:cs="方正仿宋_GB2312"/>
          <w:kern w:val="2"/>
          <w:sz w:val="28"/>
          <w:lang w:eastAsia="zh-CN"/>
        </w:rPr>
      </w:pPr>
      <w:r>
        <w:rPr>
          <w:rFonts w:hint="eastAsia" w:ascii="方正仿宋_GB2312" w:hAnsi="方正仿宋_GB2312" w:eastAsia="方正仿宋_GB2312" w:cs="方正仿宋_GB2312"/>
          <w:kern w:val="2"/>
          <w:sz w:val="28"/>
        </w:rPr>
        <w:t>开户行：中国工商银行股份有限公司成都滨江支行</w:t>
      </w:r>
      <w:r>
        <w:rPr>
          <w:rFonts w:hint="eastAsia" w:ascii="方正仿宋_GB2312" w:hAnsi="方正仿宋_GB2312" w:eastAsia="方正仿宋_GB2312" w:cs="方正仿宋_GB2312"/>
          <w:kern w:val="2"/>
          <w:sz w:val="28"/>
          <w:lang w:eastAsia="zh-CN"/>
        </w:rPr>
        <w:t>；</w:t>
      </w:r>
    </w:p>
    <w:p w14:paraId="686F97E4">
      <w:pPr>
        <w:pStyle w:val="18"/>
        <w:spacing w:beforeAutospacing="0" w:afterAutospacing="0"/>
        <w:ind w:firstLine="560"/>
        <w:jc w:val="both"/>
        <w:rPr>
          <w:rFonts w:hint="eastAsia" w:ascii="方正仿宋_GB2312" w:hAnsi="方正仿宋_GB2312" w:eastAsia="方正仿宋_GB2312" w:cs="方正仿宋_GB2312"/>
          <w:kern w:val="2"/>
          <w:sz w:val="28"/>
          <w:lang w:eastAsia="zh-CN"/>
        </w:rPr>
      </w:pPr>
      <w:r>
        <w:rPr>
          <w:rFonts w:hint="eastAsia" w:ascii="方正仿宋_GB2312" w:hAnsi="方正仿宋_GB2312" w:eastAsia="方正仿宋_GB2312" w:cs="方正仿宋_GB2312"/>
          <w:kern w:val="2"/>
          <w:sz w:val="28"/>
        </w:rPr>
        <w:t>银行账号：4402204009100166669</w:t>
      </w:r>
      <w:r>
        <w:rPr>
          <w:rFonts w:hint="eastAsia" w:ascii="方正仿宋_GB2312" w:hAnsi="方正仿宋_GB2312" w:eastAsia="方正仿宋_GB2312" w:cs="方正仿宋_GB2312"/>
          <w:kern w:val="2"/>
          <w:sz w:val="28"/>
          <w:lang w:eastAsia="zh-CN"/>
        </w:rPr>
        <w:t>；</w:t>
      </w:r>
    </w:p>
    <w:p w14:paraId="33A01D2B">
      <w:pPr>
        <w:pStyle w:val="18"/>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行号</w:t>
      </w:r>
      <w:r>
        <w:rPr>
          <w:rFonts w:hint="eastAsia" w:ascii="方正仿宋_GB2312" w:hAnsi="方正仿宋_GB2312" w:eastAsia="方正仿宋_GB2312" w:cs="方正仿宋_GB2312"/>
          <w:kern w:val="2"/>
          <w:sz w:val="28"/>
          <w:lang w:eastAsia="zh-CN"/>
        </w:rPr>
        <w:t>：</w:t>
      </w:r>
      <w:r>
        <w:rPr>
          <w:rFonts w:hint="eastAsia" w:ascii="方正仿宋_GB2312" w:hAnsi="方正仿宋_GB2312" w:eastAsia="方正仿宋_GB2312" w:cs="方正仿宋_GB2312"/>
          <w:kern w:val="2"/>
          <w:sz w:val="28"/>
        </w:rPr>
        <w:t>102651020408。</w:t>
      </w:r>
    </w:p>
    <w:p w14:paraId="208BB930">
      <w:pPr>
        <w:pStyle w:val="18"/>
        <w:spacing w:beforeAutospacing="0" w:afterAutospacing="0"/>
        <w:ind w:firstLine="560"/>
        <w:jc w:val="both"/>
        <w:rPr>
          <w:kern w:val="2"/>
          <w:sz w:val="28"/>
        </w:rPr>
      </w:pPr>
      <w:r>
        <w:rPr>
          <w:rFonts w:hint="eastAsia" w:ascii="方正仿宋_GB2312" w:hAnsi="方正仿宋_GB2312" w:eastAsia="方正仿宋_GB2312" w:cs="方正仿宋_GB2312"/>
          <w:kern w:val="2"/>
          <w:sz w:val="28"/>
        </w:rPr>
        <w:t>（二）报价保证金退还：在递交报价文件后，报价保证金由采购人统一办理报价保证金退还。报价人在报价截止时间之后撤销报价或成交后不能按要求签订合同的，其报价保证金不予退还，并列为不诚信单位。</w:t>
      </w:r>
    </w:p>
    <w:p w14:paraId="2B4C339D">
      <w:pPr>
        <w:ind w:firstLine="0" w:firstLineChars="0"/>
        <w:rPr>
          <w:rFonts w:ascii="Arial"/>
          <w:sz w:val="21"/>
        </w:rPr>
      </w:pPr>
    </w:p>
    <w:p w14:paraId="2564EB53">
      <w:pPr>
        <w:spacing w:line="246" w:lineRule="auto"/>
        <w:ind w:firstLine="420"/>
        <w:rPr>
          <w:rFonts w:ascii="Arial"/>
          <w:sz w:val="21"/>
        </w:rPr>
      </w:pPr>
    </w:p>
    <w:p w14:paraId="2BA48819">
      <w:pPr>
        <w:spacing w:line="246" w:lineRule="auto"/>
        <w:ind w:firstLine="420"/>
        <w:rPr>
          <w:rFonts w:ascii="Arial"/>
          <w:sz w:val="21"/>
        </w:rPr>
      </w:pPr>
    </w:p>
    <w:p w14:paraId="620602B8">
      <w:pPr>
        <w:spacing w:line="246" w:lineRule="auto"/>
        <w:ind w:firstLine="420"/>
        <w:rPr>
          <w:rFonts w:ascii="Arial"/>
          <w:sz w:val="21"/>
        </w:rPr>
      </w:pPr>
    </w:p>
    <w:p w14:paraId="1BA32C4E">
      <w:pPr>
        <w:spacing w:line="246" w:lineRule="auto"/>
        <w:ind w:firstLine="420"/>
        <w:rPr>
          <w:rFonts w:ascii="Arial"/>
          <w:sz w:val="21"/>
        </w:rPr>
      </w:pPr>
    </w:p>
    <w:p w14:paraId="5DE76F8C">
      <w:pPr>
        <w:spacing w:line="246" w:lineRule="auto"/>
        <w:ind w:firstLine="420"/>
        <w:rPr>
          <w:rFonts w:ascii="Arial"/>
          <w:sz w:val="21"/>
        </w:rPr>
      </w:pPr>
    </w:p>
    <w:p w14:paraId="12AF2514">
      <w:pPr>
        <w:spacing w:line="246" w:lineRule="auto"/>
        <w:ind w:firstLine="420"/>
        <w:rPr>
          <w:rFonts w:ascii="Arial"/>
          <w:sz w:val="21"/>
        </w:rPr>
      </w:pPr>
    </w:p>
    <w:p w14:paraId="642E3439">
      <w:pPr>
        <w:spacing w:line="246" w:lineRule="auto"/>
        <w:ind w:firstLine="420"/>
        <w:rPr>
          <w:rFonts w:ascii="Arial"/>
          <w:sz w:val="21"/>
        </w:rPr>
      </w:pPr>
    </w:p>
    <w:p w14:paraId="5B96653E">
      <w:pPr>
        <w:spacing w:line="246" w:lineRule="auto"/>
        <w:ind w:firstLine="420"/>
        <w:rPr>
          <w:rFonts w:ascii="Arial"/>
          <w:sz w:val="21"/>
        </w:rPr>
      </w:pPr>
    </w:p>
    <w:p w14:paraId="33B6E300">
      <w:pPr>
        <w:spacing w:line="246" w:lineRule="auto"/>
        <w:ind w:firstLine="420"/>
        <w:rPr>
          <w:rFonts w:ascii="Arial"/>
          <w:sz w:val="21"/>
        </w:rPr>
      </w:pPr>
    </w:p>
    <w:p w14:paraId="0A2F4AEC">
      <w:pPr>
        <w:spacing w:line="246" w:lineRule="auto"/>
        <w:ind w:firstLine="420"/>
        <w:rPr>
          <w:rFonts w:ascii="Arial"/>
          <w:sz w:val="21"/>
        </w:rPr>
      </w:pPr>
    </w:p>
    <w:p w14:paraId="5514E8CE">
      <w:pPr>
        <w:tabs>
          <w:tab w:val="left" w:pos="0"/>
        </w:tabs>
        <w:ind w:firstLine="0" w:firstLineChars="0"/>
        <w:rPr>
          <w:rFonts w:ascii="宋体" w:hAnsi="宋体" w:eastAsia="宋体" w:cs="宋体"/>
          <w:sz w:val="31"/>
          <w:szCs w:val="31"/>
        </w:rPr>
        <w:sectPr>
          <w:headerReference r:id="rId12" w:type="default"/>
          <w:footerReference r:id="rId13" w:type="default"/>
          <w:pgSz w:w="11905" w:h="16838"/>
          <w:pgMar w:top="1440" w:right="1083" w:bottom="1440" w:left="1083" w:header="850" w:footer="992" w:gutter="0"/>
          <w:pgNumType w:fmt="numberInDash"/>
          <w:cols w:space="0" w:num="1"/>
          <w:docGrid w:type="lines" w:linePitch="442" w:charSpace="0"/>
        </w:sectPr>
      </w:pPr>
    </w:p>
    <w:p w14:paraId="7A6DCB1D">
      <w:pPr>
        <w:numPr>
          <w:ilvl w:val="0"/>
          <w:numId w:val="1"/>
        </w:numPr>
        <w:ind w:firstLineChars="0"/>
        <w:jc w:val="center"/>
        <w:outlineLvl w:val="0"/>
        <w:rPr>
          <w:rFonts w:ascii="方正小标宋简体" w:hAnsi="方正小标宋简体" w:eastAsia="方正小标宋简体" w:cs="方正小标宋简体"/>
          <w:szCs w:val="32"/>
        </w:rPr>
      </w:pPr>
      <w:bookmarkStart w:id="23" w:name="_Toc29804"/>
      <w:bookmarkStart w:id="24" w:name="_Toc7307"/>
      <w:r>
        <w:rPr>
          <w:rFonts w:hint="eastAsia" w:ascii="方正小标宋简体" w:hAnsi="方正小标宋简体" w:eastAsia="方正小标宋简体" w:cs="方正小标宋简体"/>
          <w:szCs w:val="32"/>
        </w:rPr>
        <w:t>合同条款及格式</w:t>
      </w:r>
      <w:bookmarkEnd w:id="23"/>
      <w:bookmarkEnd w:id="24"/>
    </w:p>
    <w:p w14:paraId="611619AF">
      <w:pPr>
        <w:ind w:firstLine="0" w:firstLineChars="0"/>
        <w:jc w:val="left"/>
        <w:rPr>
          <w:rFonts w:eastAsia="黑体"/>
          <w:szCs w:val="32"/>
        </w:rPr>
      </w:pPr>
      <w:r>
        <w:rPr>
          <w:rFonts w:hint="eastAsia" w:ascii="仿宋_GB2312" w:hAnsi="仿宋_GB2312" w:cs="仿宋_GB2312"/>
          <w:kern w:val="0"/>
          <w:sz w:val="24"/>
        </w:rPr>
        <w:br w:type="page"/>
      </w:r>
    </w:p>
    <w:p w14:paraId="516A88A1">
      <w:pPr>
        <w:ind w:left="0" w:leftChars="0" w:firstLine="0" w:firstLineChars="0"/>
        <w:jc w:val="center"/>
        <w:rPr>
          <w:rFonts w:hint="eastAsia" w:ascii="方正小标宋简体" w:hAnsi="方正小标宋简体" w:eastAsia="方正小标宋简体" w:cs="方正小标宋简体"/>
          <w:b w:val="0"/>
          <w:bCs/>
          <w:sz w:val="44"/>
          <w:szCs w:val="44"/>
          <w:u w:val="none"/>
        </w:rPr>
      </w:pPr>
      <w:r>
        <w:rPr>
          <w:rFonts w:hint="eastAsia" w:ascii="方正小标宋简体" w:hAnsi="方正小标宋简体" w:eastAsia="方正小标宋简体" w:cs="方正小标宋简体"/>
          <w:b w:val="0"/>
          <w:bCs/>
          <w:sz w:val="44"/>
          <w:szCs w:val="44"/>
          <w:u w:val="none"/>
        </w:rPr>
        <w:t>买卖合同</w:t>
      </w:r>
    </w:p>
    <w:p w14:paraId="771C3E6F">
      <w:pPr>
        <w:rPr>
          <w:rFonts w:hint="eastAsia" w:ascii="仿宋_GB2312" w:hAnsi="仿宋_GB2312" w:eastAsia="仿宋_GB2312" w:cs="仿宋_GB2312"/>
          <w:b w:val="0"/>
          <w:bCs/>
          <w:sz w:val="24"/>
          <w:szCs w:val="24"/>
          <w:u w:val="none"/>
        </w:rPr>
      </w:pPr>
    </w:p>
    <w:p w14:paraId="5039145C">
      <w:pPr>
        <w:ind w:firstLine="4620" w:firstLineChars="2200"/>
        <w:rPr>
          <w:rFonts w:hint="eastAsia" w:ascii="仿宋" w:hAnsi="仿宋" w:eastAsia="仿宋" w:cs="仿宋"/>
          <w:b w:val="0"/>
          <w:bCs/>
          <w:sz w:val="21"/>
          <w:szCs w:val="21"/>
          <w:u w:val="none"/>
          <w:lang w:val="en-US" w:eastAsia="zh-CN"/>
        </w:rPr>
      </w:pPr>
      <w:r>
        <w:rPr>
          <w:rFonts w:hint="eastAsia" w:ascii="仿宋" w:hAnsi="仿宋" w:eastAsia="仿宋" w:cs="仿宋"/>
          <w:b w:val="0"/>
          <w:bCs/>
          <w:sz w:val="21"/>
          <w:szCs w:val="21"/>
          <w:u w:val="none"/>
        </w:rPr>
        <w:t>合同编号：</w:t>
      </w:r>
    </w:p>
    <w:p w14:paraId="48BEF08A">
      <w:pPr>
        <w:ind w:firstLine="4620" w:firstLineChars="2200"/>
        <w:rPr>
          <w:rFonts w:hint="eastAsia" w:ascii="仿宋" w:hAnsi="仿宋" w:eastAsia="仿宋" w:cs="仿宋"/>
          <w:b w:val="0"/>
          <w:bCs/>
          <w:sz w:val="21"/>
          <w:szCs w:val="21"/>
          <w:highlight w:val="none"/>
          <w:u w:val="none"/>
          <w:lang w:val="en-US" w:eastAsia="zh-CN"/>
        </w:rPr>
      </w:pPr>
      <w:r>
        <w:rPr>
          <w:rFonts w:hint="eastAsia" w:ascii="仿宋" w:hAnsi="仿宋" w:eastAsia="仿宋" w:cs="仿宋"/>
          <w:b w:val="0"/>
          <w:bCs/>
          <w:sz w:val="21"/>
          <w:szCs w:val="21"/>
          <w:highlight w:val="none"/>
          <w:u w:val="none"/>
        </w:rPr>
        <w:t>签订</w:t>
      </w:r>
      <w:r>
        <w:rPr>
          <w:rFonts w:hint="eastAsia" w:ascii="仿宋" w:hAnsi="仿宋" w:eastAsia="仿宋" w:cs="仿宋"/>
          <w:b w:val="0"/>
          <w:bCs/>
          <w:sz w:val="21"/>
          <w:szCs w:val="21"/>
          <w:highlight w:val="none"/>
          <w:u w:val="none"/>
          <w:lang w:val="en-US" w:eastAsia="zh-CN"/>
        </w:rPr>
        <w:t>地址</w:t>
      </w:r>
      <w:r>
        <w:rPr>
          <w:rFonts w:hint="eastAsia" w:ascii="仿宋" w:hAnsi="仿宋" w:eastAsia="仿宋" w:cs="仿宋"/>
          <w:b w:val="0"/>
          <w:bCs/>
          <w:sz w:val="21"/>
          <w:szCs w:val="21"/>
          <w:highlight w:val="none"/>
          <w:u w:val="none"/>
        </w:rPr>
        <w:t>：四</w:t>
      </w:r>
      <w:r>
        <w:rPr>
          <w:rFonts w:hint="eastAsia" w:ascii="仿宋" w:hAnsi="仿宋" w:eastAsia="仿宋" w:cs="仿宋"/>
          <w:b w:val="0"/>
          <w:bCs/>
          <w:sz w:val="21"/>
          <w:szCs w:val="21"/>
          <w:highlight w:val="none"/>
          <w:u w:val="none"/>
          <w:lang w:eastAsia="zh-CN"/>
        </w:rPr>
        <w:t>川省</w:t>
      </w:r>
      <w:r>
        <w:rPr>
          <w:rFonts w:hint="eastAsia" w:ascii="仿宋" w:hAnsi="仿宋" w:eastAsia="仿宋" w:cs="仿宋"/>
          <w:b w:val="0"/>
          <w:bCs/>
          <w:sz w:val="21"/>
          <w:szCs w:val="21"/>
          <w:highlight w:val="none"/>
          <w:u w:val="none"/>
          <w:lang w:val="en-US" w:eastAsia="zh-CN"/>
        </w:rPr>
        <w:t>成都市</w:t>
      </w:r>
    </w:p>
    <w:p w14:paraId="3519DFF0">
      <w:pPr>
        <w:ind w:firstLine="4620" w:firstLineChars="2200"/>
        <w:rPr>
          <w:rFonts w:hint="eastAsia" w:ascii="仿宋" w:hAnsi="仿宋" w:eastAsia="仿宋" w:cs="仿宋"/>
          <w:b w:val="0"/>
          <w:bCs/>
          <w:sz w:val="21"/>
          <w:szCs w:val="21"/>
          <w:u w:val="none"/>
        </w:rPr>
      </w:pPr>
      <w:r>
        <w:rPr>
          <w:rFonts w:hint="eastAsia" w:ascii="仿宋" w:hAnsi="仿宋" w:eastAsia="仿宋" w:cs="仿宋"/>
          <w:b w:val="0"/>
          <w:bCs/>
          <w:sz w:val="21"/>
          <w:szCs w:val="21"/>
          <w:u w:val="none"/>
        </w:rPr>
        <w:t>签订时间：202</w:t>
      </w:r>
      <w:r>
        <w:rPr>
          <w:rFonts w:hint="eastAsia" w:ascii="仿宋" w:hAnsi="仿宋" w:eastAsia="仿宋" w:cs="仿宋"/>
          <w:b w:val="0"/>
          <w:bCs/>
          <w:sz w:val="21"/>
          <w:szCs w:val="21"/>
          <w:u w:val="none"/>
          <w:lang w:val="en-US" w:eastAsia="zh-CN"/>
        </w:rPr>
        <w:t>6</w:t>
      </w:r>
      <w:r>
        <w:rPr>
          <w:rFonts w:hint="eastAsia" w:ascii="仿宋" w:hAnsi="仿宋" w:eastAsia="仿宋" w:cs="仿宋"/>
          <w:b w:val="0"/>
          <w:bCs/>
          <w:sz w:val="21"/>
          <w:szCs w:val="21"/>
          <w:u w:val="none"/>
        </w:rPr>
        <w:t>年</w:t>
      </w:r>
      <w:r>
        <w:rPr>
          <w:rFonts w:hint="eastAsia" w:ascii="仿宋" w:hAnsi="仿宋" w:eastAsia="仿宋" w:cs="仿宋"/>
          <w:b w:val="0"/>
          <w:bCs/>
          <w:sz w:val="21"/>
          <w:szCs w:val="21"/>
          <w:u w:val="none"/>
          <w:lang w:val="en-US" w:eastAsia="zh-CN"/>
        </w:rPr>
        <w:t xml:space="preserve">  </w:t>
      </w:r>
      <w:r>
        <w:rPr>
          <w:rFonts w:hint="eastAsia" w:ascii="仿宋" w:hAnsi="仿宋" w:eastAsia="仿宋" w:cs="仿宋"/>
          <w:b w:val="0"/>
          <w:bCs/>
          <w:sz w:val="21"/>
          <w:szCs w:val="21"/>
          <w:u w:val="none"/>
        </w:rPr>
        <w:t>月</w:t>
      </w:r>
      <w:r>
        <w:rPr>
          <w:rFonts w:hint="eastAsia" w:ascii="仿宋" w:hAnsi="仿宋" w:eastAsia="仿宋" w:cs="仿宋"/>
          <w:b w:val="0"/>
          <w:bCs/>
          <w:sz w:val="21"/>
          <w:szCs w:val="21"/>
          <w:u w:val="none"/>
          <w:lang w:val="en-US" w:eastAsia="zh-CN"/>
        </w:rPr>
        <w:t xml:space="preserve">  </w:t>
      </w:r>
      <w:r>
        <w:rPr>
          <w:rFonts w:hint="eastAsia" w:ascii="仿宋" w:hAnsi="仿宋" w:eastAsia="仿宋" w:cs="仿宋"/>
          <w:b w:val="0"/>
          <w:bCs/>
          <w:sz w:val="21"/>
          <w:szCs w:val="21"/>
          <w:u w:val="none"/>
        </w:rPr>
        <w:t>日</w:t>
      </w:r>
    </w:p>
    <w:p w14:paraId="67A02CCF">
      <w:pPr>
        <w:rPr>
          <w:rFonts w:hint="eastAsia" w:ascii="仿宋" w:hAnsi="仿宋" w:eastAsia="仿宋" w:cs="仿宋"/>
          <w:b w:val="0"/>
          <w:bCs/>
          <w:sz w:val="24"/>
          <w:szCs w:val="24"/>
          <w:u w:val="none"/>
        </w:rPr>
      </w:pPr>
    </w:p>
    <w:p w14:paraId="3D836DB8">
      <w:pPr>
        <w:pStyle w:val="8"/>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left"/>
        <w:textAlignment w:val="auto"/>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lang w:val="en-US" w:eastAsia="zh-CN"/>
        </w:rPr>
        <w:t>甲方（需方）</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val="en-US" w:eastAsia="zh-CN"/>
        </w:rPr>
        <w:t>四川蜀物兴川物流发展有限公司</w:t>
      </w:r>
    </w:p>
    <w:p w14:paraId="5F42B104">
      <w:pPr>
        <w:rPr>
          <w:rFonts w:hint="eastAsia"/>
          <w:lang w:eastAsia="zh-CN"/>
        </w:rPr>
      </w:pPr>
    </w:p>
    <w:p w14:paraId="3AC66DA1">
      <w:pPr>
        <w:pStyle w:val="34"/>
        <w:keepNext w:val="0"/>
        <w:keepLines w:val="0"/>
        <w:pageBreakBefore w:val="0"/>
        <w:widowControl/>
        <w:tabs>
          <w:tab w:val="left" w:pos="8364"/>
        </w:tabs>
        <w:kinsoku/>
        <w:wordWrap/>
        <w:overflowPunct/>
        <w:topLinePunct w:val="0"/>
        <w:autoSpaceDE/>
        <w:autoSpaceDN/>
        <w:bidi w:val="0"/>
        <w:adjustRightInd/>
        <w:snapToGrid/>
        <w:spacing w:line="240" w:lineRule="auto"/>
        <w:ind w:right="0" w:rightChars="0" w:firstLine="480" w:firstLineChars="200"/>
        <w:jc w:val="left"/>
        <w:textAlignment w:val="auto"/>
        <w:rPr>
          <w:rFonts w:hint="default" w:ascii="仿宋" w:hAnsi="仿宋" w:eastAsia="仿宋" w:cs="仿宋"/>
          <w:color w:val="auto"/>
          <w:sz w:val="24"/>
          <w:szCs w:val="24"/>
          <w:u w:val="single"/>
          <w:lang w:val="en-US" w:eastAsia="zh-CN"/>
        </w:rPr>
      </w:pPr>
      <w:r>
        <w:rPr>
          <w:rFonts w:hint="eastAsia" w:ascii="仿宋" w:hAnsi="仿宋" w:eastAsia="仿宋" w:cs="仿宋"/>
          <w:color w:val="auto"/>
          <w:sz w:val="24"/>
          <w:szCs w:val="24"/>
          <w:lang w:val="en-US" w:eastAsia="zh-CN"/>
        </w:rPr>
        <w:t>乙方（供方）：</w:t>
      </w:r>
      <w:r>
        <w:rPr>
          <w:rFonts w:hint="eastAsia" w:ascii="仿宋" w:hAnsi="仿宋" w:eastAsia="仿宋" w:cs="仿宋"/>
          <w:color w:val="auto"/>
          <w:sz w:val="24"/>
          <w:szCs w:val="24"/>
          <w:u w:val="single"/>
          <w:lang w:val="en-US" w:eastAsia="zh-CN"/>
        </w:rPr>
        <w:t xml:space="preserve">                            </w:t>
      </w:r>
    </w:p>
    <w:p w14:paraId="096C44B4">
      <w:pPr>
        <w:pStyle w:val="34"/>
        <w:keepNext w:val="0"/>
        <w:keepLines w:val="0"/>
        <w:pageBreakBefore w:val="0"/>
        <w:widowControl/>
        <w:tabs>
          <w:tab w:val="left" w:pos="8364"/>
        </w:tabs>
        <w:kinsoku/>
        <w:wordWrap/>
        <w:overflowPunct/>
        <w:topLinePunct w:val="0"/>
        <w:autoSpaceDE/>
        <w:autoSpaceDN/>
        <w:bidi w:val="0"/>
        <w:adjustRightInd/>
        <w:snapToGrid/>
        <w:spacing w:line="240" w:lineRule="auto"/>
        <w:ind w:right="0" w:rightChars="0" w:firstLine="480" w:firstLineChars="200"/>
        <w:jc w:val="left"/>
        <w:textAlignment w:val="auto"/>
        <w:rPr>
          <w:rFonts w:hint="eastAsia" w:ascii="仿宋" w:hAnsi="仿宋" w:eastAsia="仿宋" w:cs="仿宋"/>
          <w:color w:val="auto"/>
          <w:sz w:val="24"/>
          <w:szCs w:val="24"/>
          <w:lang w:val="en-US" w:eastAsia="zh-CN"/>
        </w:rPr>
      </w:pPr>
    </w:p>
    <w:p w14:paraId="74F6BEF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仿宋" w:hAnsi="仿宋" w:eastAsia="仿宋" w:cs="仿宋"/>
          <w:kern w:val="2"/>
          <w:sz w:val="21"/>
          <w:szCs w:val="21"/>
          <w:highlight w:val="none"/>
          <w:lang w:val="en-US" w:bidi="ar-SA"/>
        </w:rPr>
      </w:pPr>
      <w:r>
        <w:rPr>
          <w:rFonts w:ascii="仿宋" w:hAnsi="仿宋" w:eastAsia="仿宋" w:cs="仿宋"/>
          <w:kern w:val="2"/>
          <w:sz w:val="21"/>
          <w:szCs w:val="21"/>
          <w:highlight w:val="none"/>
          <w:lang w:val="en-US" w:bidi="ar-SA"/>
        </w:rPr>
        <w:t>依照《中华人民共和国民法典》和相关法律法规的规定，遵循平等、自愿、公平和诚实信用的原则，双方经充分讨论协商，就建立长期合格伙伴关系达成如下协议：</w:t>
      </w:r>
    </w:p>
    <w:p w14:paraId="4B2242D0">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default"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第一条 合作方式</w:t>
      </w:r>
    </w:p>
    <w:p w14:paraId="6517E4B7">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b/>
          <w:bCs/>
          <w:kern w:val="2"/>
          <w:sz w:val="21"/>
          <w:szCs w:val="21"/>
          <w:lang w:val="en-US" w:eastAsia="zh-CN" w:bidi="ar-SA"/>
        </w:rPr>
        <w:t>1.1</w:t>
      </w:r>
      <w:r>
        <w:rPr>
          <w:rFonts w:hint="eastAsia" w:ascii="仿宋" w:hAnsi="仿宋" w:eastAsia="仿宋" w:cs="仿宋"/>
          <w:kern w:val="2"/>
          <w:sz w:val="21"/>
          <w:szCs w:val="21"/>
          <w:lang w:val="en-US" w:eastAsia="zh-CN" w:bidi="ar-SA"/>
        </w:rPr>
        <w:t xml:space="preserve"> 保证金分为框架入围保证金与单笔订单履约保证金两类，缴纳规则如下： </w:t>
      </w:r>
    </w:p>
    <w:p w14:paraId="737C8220">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b/>
          <w:bCs/>
          <w:kern w:val="2"/>
          <w:sz w:val="21"/>
          <w:szCs w:val="21"/>
          <w:lang w:val="en-US" w:eastAsia="zh-CN" w:bidi="ar-SA"/>
        </w:rPr>
        <w:t>1.1.1 框架入围保证金：</w:t>
      </w:r>
      <w:r>
        <w:rPr>
          <w:rFonts w:hint="eastAsia" w:ascii="仿宋" w:hAnsi="仿宋" w:eastAsia="仿宋" w:cs="仿宋"/>
          <w:kern w:val="2"/>
          <w:sz w:val="21"/>
          <w:szCs w:val="21"/>
          <w:lang w:val="en-US" w:eastAsia="zh-CN" w:bidi="ar-SA"/>
        </w:rPr>
        <w:t>乙方签订本框架协议之日起 5 个工作日内，须向甲方足额缴纳框架入围保证金人民币 50000 元（伍万元整）。本框架协议有效期届满，甲乙双方全部单笔购销合同履行完毕、无未结清质量纠纷、违约赔款、索赔事项后15个工作日内，甲方无息全额退还该笔框架入围保证金；若存在未结清应付赔款，甲方可直接从该保证金中抵扣，抵扣后剩余款项退还乙方，不足抵扣部分甲方有权另行向乙方追偿。</w:t>
      </w:r>
    </w:p>
    <w:p w14:paraId="7ADF8D6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 </w:t>
      </w:r>
      <w:r>
        <w:rPr>
          <w:rFonts w:hint="eastAsia" w:ascii="仿宋" w:hAnsi="仿宋" w:eastAsia="仿宋" w:cs="仿宋"/>
          <w:b/>
          <w:bCs/>
          <w:kern w:val="2"/>
          <w:sz w:val="21"/>
          <w:szCs w:val="21"/>
          <w:lang w:val="en-US" w:eastAsia="zh-CN" w:bidi="ar-SA"/>
        </w:rPr>
        <w:t>1.1.2 单笔履约保证金：</w:t>
      </w:r>
      <w:r>
        <w:rPr>
          <w:rFonts w:hint="eastAsia" w:ascii="仿宋" w:hAnsi="仿宋" w:eastAsia="仿宋" w:cs="仿宋"/>
          <w:kern w:val="2"/>
          <w:sz w:val="21"/>
          <w:szCs w:val="21"/>
          <w:lang w:val="en-US" w:eastAsia="zh-CN" w:bidi="ar-SA"/>
        </w:rPr>
        <w:t xml:space="preserve">甲方通过二次竞（询）价确定乙方为单批次供货方、签订单笔购销合同前，乙方须按该单笔合同采购总金额的 5% 向甲方缴纳该批次专属履约保证金。该批次货物全部供货完毕、甲方进厂检验全部合格、双方完成对账结算且无质量、逾期、索赔、票据争议后 15 个工作日内，甲方无息退还该批次单笔履约保证金。 </w:t>
      </w:r>
    </w:p>
    <w:p w14:paraId="6D45E729">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b/>
          <w:bCs/>
          <w:kern w:val="2"/>
          <w:sz w:val="21"/>
          <w:szCs w:val="21"/>
          <w:lang w:val="en-US" w:eastAsia="zh-CN" w:bidi="ar-SA"/>
        </w:rPr>
        <w:t>1.1.3 保证金扣减与补足规则：</w:t>
      </w:r>
      <w:r>
        <w:rPr>
          <w:rFonts w:hint="eastAsia" w:ascii="仿宋" w:hAnsi="仿宋" w:eastAsia="仿宋" w:cs="仿宋"/>
          <w:kern w:val="2"/>
          <w:sz w:val="21"/>
          <w:szCs w:val="21"/>
          <w:lang w:val="en-US" w:eastAsia="zh-CN" w:bidi="ar-SA"/>
        </w:rPr>
        <w:t>若乙方发生任何违约行为，甲方有权优先从对应批次单笔履约保证金中抵扣违约金、质量赔偿款、甲方临时外购差价、第三方索赔、环保安全罚款、诉讼费、律师费等全部维权损失；若单笔履约保证金不足以覆盖全部损失，甲方可继续扣减乙方已缴纳的 5 万元框架入围保证金。 保证金被扣减后，甲方将以书面 / 微信 / 邮件形式向乙方发送补足通知，乙方须在收到通知 3 个工作日内将对应保证金补足至原始标准金额；逾期未足额补足的，甲方有权暂停所有采购订单、取消乙方供货入围资格，直至保证金足额到账，甲方亦可直接从应付乙方货款中扣除相应金额补足保证金。</w:t>
      </w:r>
    </w:p>
    <w:p w14:paraId="48C3883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1.2 乙方作为甲方的合格供应商，承诺其产品质量和供货进度满足甲方要求，供货价格是目前在中国市场的合理低价；甲方承诺在同等价格下，可考虑优先选用乙方产品。</w:t>
      </w:r>
    </w:p>
    <w:p w14:paraId="1A3055D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1.3 本协议为合作框架协议，发生具体采购业务时，如甲方选择乙方作为供货商，甲乙双方应另行签订购销合同，并约定具体供货内容、实际供货价格、交货方式、价款支付、详细质量要求、服务内容和违约责任等合同内容。购销合同自双方签字盖章之日起生效。</w:t>
      </w:r>
    </w:p>
    <w:p w14:paraId="22C3E5D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1.4 为提高采购效率和保证采购供应的持续性，在框架协议有效期内。若合格供应商出现三次不参与“二次竞（询）价”（如未出具书面说明、收到二次询（竞）价通知后24小时内未确认或48小时内未报价均视为自动放弃报价并将记录为一次缺位）或连续十次不中标或其他原因（如甲方对乙方的考核不达标、违约等），甲方有权取消该单位入围资格。</w:t>
      </w:r>
    </w:p>
    <w:p w14:paraId="4CBC413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仿宋" w:cs="Times New Roman"/>
          <w:sz w:val="21"/>
          <w:szCs w:val="21"/>
          <w:lang w:val="en-US" w:eastAsia="zh-CN"/>
        </w:rPr>
      </w:pPr>
      <w:r>
        <w:rPr>
          <w:rFonts w:hint="eastAsia" w:ascii="仿宋" w:hAnsi="仿宋" w:eastAsia="仿宋" w:cs="仿宋"/>
          <w:kern w:val="2"/>
          <w:sz w:val="21"/>
          <w:szCs w:val="21"/>
          <w:lang w:val="en-US" w:eastAsia="zh-CN" w:bidi="ar-SA"/>
        </w:rPr>
        <w:t>1.5 若后续存在聚醚单体网价与实际出厂价倒挂，即制造商含税出厂价报价高于聚醚单体网价，甲方可依据实际出厂价作为结算网价。乙方须提供制造商加盖公章的当期含税出厂报价单、增值税发票、供货台账作为佐证，甲方有权直接致电、发函至制造商核实；乙方提交虚假材料的，按严重违约处理，甲方有权取消乙方入围资格、没收该批次全部单笔履约保证金及全额 5 万元框架入围保证金，并按该批次货款金额 20% 向甲方支付违约金。</w:t>
      </w:r>
    </w:p>
    <w:p w14:paraId="368B441D">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第二条 乙方提供产品的质量要求、技术标准</w:t>
      </w:r>
    </w:p>
    <w:p w14:paraId="37F4317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2.1 聚醚单体的技术指标应符合国家现行质量标准JC/T 2033-2018《混凝土外加剂用聚醚及其衍生物》和制造商企业标准的执行标准要求。</w:t>
      </w:r>
    </w:p>
    <w:p w14:paraId="5CB1F0D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2.2 供货时，乙方向甲方提供该批产品的出厂检验报告及送货单。乙方保证所提供产品的相关单证和资料的真实性、合法性和完整性，否则乙方应全额赔偿给甲方造成的全部损失；若乙方出厂报告、送货单、MSDS、红外原始数据存在虚假、缺失、篡改情形，甲方可直接扣除该批次 10%—30% 货款作为违约金，同时有权取消乙方入围资格。</w:t>
      </w:r>
    </w:p>
    <w:p w14:paraId="15CA704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2.3 乙方向甲方提供产品的红外光谱谱图(见附件1)，同时提供sp格式、asc格式或csv格式的红外原始数据。在产品使用过程中，甲方不定时对产品进行抽样，与乙方提供的基准样品谱图进行比对。若甲方任意批次抽检产品红外谱图、原始数据与乙方基准样品存在明显偏差，判定产品组分不达标，甲方有权整批拒收、不予结算，乙方须在 3 日内自行运回货物并承担全部运费、仓储费。</w:t>
      </w:r>
    </w:p>
    <w:p w14:paraId="2918CCF6">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第三条 甲方进厂检验方法及控制指标</w:t>
      </w:r>
    </w:p>
    <w:p w14:paraId="59B73F7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3.1 产品还须符合本合同约定的甲方进厂检验方法的要求。甲方进厂检验以最近一批合格产品的留样作为对比样，新进产品检验结果应不低于对比样。对比样由甲方检验人员在每次管输结束后，从甲方储罐中取样封存，必要时乙方可派人到甲方现场共同取样后签封。</w:t>
      </w:r>
    </w:p>
    <w:p w14:paraId="666A535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3.2 甲方进厂检验方法</w:t>
      </w:r>
    </w:p>
    <w:p w14:paraId="149E393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bookmarkStart w:id="25" w:name="bookmark18"/>
      <w:bookmarkEnd w:id="25"/>
      <w:r>
        <w:rPr>
          <w:rFonts w:hint="eastAsia" w:ascii="仿宋" w:hAnsi="仿宋" w:eastAsia="仿宋" w:cs="仿宋"/>
          <w:kern w:val="2"/>
          <w:sz w:val="21"/>
          <w:szCs w:val="21"/>
          <w:lang w:val="en-US" w:eastAsia="zh-CN" w:bidi="ar-SA"/>
        </w:rPr>
        <w:t>（1）按甲方合成工艺进行合成，合成后的母液待用；</w:t>
      </w:r>
    </w:p>
    <w:p w14:paraId="21360A3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bookmarkStart w:id="26" w:name="bookmark19"/>
      <w:bookmarkEnd w:id="26"/>
      <w:r>
        <w:rPr>
          <w:rFonts w:hint="eastAsia" w:ascii="仿宋" w:hAnsi="仿宋" w:eastAsia="仿宋" w:cs="仿宋"/>
          <w:kern w:val="2"/>
          <w:sz w:val="21"/>
          <w:szCs w:val="21"/>
          <w:lang w:val="en-US" w:eastAsia="zh-CN" w:bidi="ar-SA"/>
        </w:rPr>
        <w:t>（2）将使用进厂原材料样品与合格对比样合成的母液进行净浆对比试验(合格样品需提供给乙方作为标准样品，用于对标)。</w:t>
      </w:r>
    </w:p>
    <w:tbl>
      <w:tblPr>
        <w:tblStyle w:val="37"/>
        <w:tblW w:w="97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9"/>
        <w:gridCol w:w="772"/>
        <w:gridCol w:w="8014"/>
      </w:tblGrid>
      <w:tr w14:paraId="44254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29" w:type="dxa"/>
            <w:vAlign w:val="top"/>
          </w:tcPr>
          <w:p w14:paraId="44A887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水泥</w:t>
            </w:r>
          </w:p>
        </w:tc>
        <w:tc>
          <w:tcPr>
            <w:tcW w:w="772" w:type="dxa"/>
            <w:vAlign w:val="top"/>
          </w:tcPr>
          <w:p w14:paraId="22A8629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水</w:t>
            </w:r>
          </w:p>
        </w:tc>
        <w:tc>
          <w:tcPr>
            <w:tcW w:w="8014" w:type="dxa"/>
            <w:vAlign w:val="top"/>
          </w:tcPr>
          <w:p w14:paraId="4BD709D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外加剂掺量</w:t>
            </w:r>
          </w:p>
        </w:tc>
      </w:tr>
      <w:tr w14:paraId="3D9C4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29" w:type="dxa"/>
            <w:vAlign w:val="top"/>
          </w:tcPr>
          <w:p w14:paraId="1DB0040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300g</w:t>
            </w:r>
          </w:p>
        </w:tc>
        <w:tc>
          <w:tcPr>
            <w:tcW w:w="772" w:type="dxa"/>
            <w:vAlign w:val="top"/>
          </w:tcPr>
          <w:p w14:paraId="47133ED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87g</w:t>
            </w:r>
          </w:p>
        </w:tc>
        <w:tc>
          <w:tcPr>
            <w:tcW w:w="8014" w:type="dxa"/>
            <w:vAlign w:val="top"/>
          </w:tcPr>
          <w:p w14:paraId="796EA22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掺量调整使初始净浆流动度调整为200mm±20mm为宜</w:t>
            </w:r>
          </w:p>
        </w:tc>
      </w:tr>
      <w:tr w14:paraId="34DEF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9715" w:type="dxa"/>
            <w:gridSpan w:val="3"/>
            <w:vAlign w:val="top"/>
          </w:tcPr>
          <w:p w14:paraId="2A8CD1E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水和外加剂的用量可以根据实际情况进行调整。两个样品必须使用相同的配合比和同一批材料</w:t>
            </w:r>
          </w:p>
        </w:tc>
      </w:tr>
    </w:tbl>
    <w:p w14:paraId="4540CFC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3.3 控制指标</w:t>
      </w:r>
    </w:p>
    <w:p w14:paraId="14DA44A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JC/T 2033-2018《混凝土外加剂用聚醚及其衍生物》和制造商企业标准的执行标准要求。</w:t>
      </w:r>
    </w:p>
    <w:p w14:paraId="3CFF0B93">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第四条 供货时间、交货方式及费用承担方式</w:t>
      </w:r>
    </w:p>
    <w:p w14:paraId="75D9F96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4.1 供货时间：乙方按第1条款约定，将合同所订标的物运至甲方指定地点。</w:t>
      </w:r>
    </w:p>
    <w:p w14:paraId="1D1E53A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4.2 交货地点、方式：乙方采用汽车运输、管道输送等方式，将产品输送至甲方生产现场指定的货物储罐（仓库）内。</w:t>
      </w:r>
    </w:p>
    <w:p w14:paraId="2459B0D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交货地址：（1）四川省成都市彭州市纬三路西段218号；（2）甲方指定的其他收货地址。</w:t>
      </w:r>
    </w:p>
    <w:p w14:paraId="5B72090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4.3 费用承担方式：由乙方承担过程中产生的全部风险和损耗。</w:t>
      </w:r>
    </w:p>
    <w:p w14:paraId="48C41F8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4.4 逾期供货违约责任：乙方未按甲方订单约定时间足额送货，每逾期1日，按该批次货值0.08%向甲方支付违约金；逾期超过3日，甲方有权另行采购，外购差价由乙方全额补足；逾期超过7日，视为乙方严重违约，甲方可取消该批次订单、扣除履约保证金、终止乙方入围资格。</w:t>
      </w:r>
    </w:p>
    <w:p w14:paraId="11A6B059">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第五条 结算及付款</w:t>
      </w:r>
    </w:p>
    <w:p w14:paraId="316D621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5.1 结算方式：先货后款，供货完成后进行一票制结算。结算完毕后乙方开具合法有效的足额增值税专用发票给甲方。</w:t>
      </w:r>
    </w:p>
    <w:p w14:paraId="71DE157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5.1.1聚醚单体结算价格实行浮动价。</w:t>
      </w:r>
    </w:p>
    <w:p w14:paraId="5F616FD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（1）结算周期：上月25日至本月24日，以到货日为准。</w:t>
      </w:r>
    </w:p>
    <w:p w14:paraId="5626EEC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（2）网价（简称“M”）：在供应期（每月25日至次月24日）内，以甲方向乙方下订单当日卓创资讯网（sci99.com）华东地区聚醚单体网价作为网价；</w:t>
      </w:r>
    </w:p>
    <w:p w14:paraId="6E73A2D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固定价（简称“Y”）：指投标人把聚醚单体由生产厂完好无损的运至招标人指定交货地点所发生的一切费用（包括加工费、试验费、运费、上下车费、管理费、资金成本、财务费用、利润、供货风险以及所有相关税项费用等）。此固定价仅适用于对应单次询比周期，在该询比周期内价格保持固定不变，甲方不考虑任何调整因素；甲方可根据项目实际采购需求，按月、半月或其他合理周期开展二次询（竞）价，投标人可结合市场行情等情况重新报价，重新报价原则上不得高于招标时设定的最高限价。</w:t>
      </w:r>
    </w:p>
    <w:p w14:paraId="08423D2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（4）综上，合同结算综合单价（简称“Z”）：由网价（简称“M”）和固定价（简称“Y”）两部分组成：即：Z=M+Y，其中（Y)在一个询比周期内固定不变。</w:t>
      </w:r>
    </w:p>
    <w:p w14:paraId="194B574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（5）本合同增值税税率为13%，如国家对增值税率进行调整，则调整之日后到货的物资按新的增值税率结算。</w:t>
      </w:r>
    </w:p>
    <w:p w14:paraId="594789E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5.1.2购销合同签订后货到现场验收合格后，每月25日至次月24日为一个结算周期。结算时根据甲方检验合格及甲、乙双方共同签认的凭证（送货单或磅单）计算当月实际供应数量，经甲乙双方签字盖章确认后，甲方及时办理结算手续。</w:t>
      </w:r>
    </w:p>
    <w:p w14:paraId="1AE9223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5.2 支付方式：每月对账后当月25日前乙方凭对账单与增值税专用发票办理入账，增值税专用发票税率按国家相关规定计算（13%增值税专用发票），收到乙方票据10天内支付费用（具体付款按照甲方项目实际情况商议）。</w:t>
      </w:r>
    </w:p>
    <w:p w14:paraId="4D184B2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5.3 付款方式：本价格支持以下（1）、（2）、（3）方式付款。</w:t>
      </w:r>
    </w:p>
    <w:p w14:paraId="65A54F4E">
      <w:pPr>
        <w:keepNext w:val="0"/>
        <w:keepLines w:val="0"/>
        <w:pageBreakBefore w:val="0"/>
        <w:widowControl w:val="0"/>
        <w:tabs>
          <w:tab w:val="left" w:pos="5943"/>
        </w:tabs>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（1）银行转账。</w:t>
      </w:r>
      <w:r>
        <w:rPr>
          <w:rFonts w:hint="eastAsia" w:ascii="仿宋" w:hAnsi="仿宋" w:eastAsia="仿宋" w:cs="仿宋"/>
          <w:kern w:val="2"/>
          <w:sz w:val="21"/>
          <w:szCs w:val="21"/>
          <w:lang w:val="en-US" w:eastAsia="zh-CN" w:bidi="ar-SA"/>
        </w:rPr>
        <w:tab/>
      </w:r>
    </w:p>
    <w:p w14:paraId="28C3BCA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（2）银行承兑汇票。银行承兑汇票方式支付的贴息约定：乙方承担。</w:t>
      </w:r>
    </w:p>
    <w:p w14:paraId="6224487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（3）商业承兑汇票（支付额不高于总结算金额的50%）。商业承兑汇票方式支付的贴息约定：乙方承担。</w:t>
      </w:r>
    </w:p>
    <w:p w14:paraId="2F7C6C7A">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第六条 健康安全环保事项</w:t>
      </w:r>
    </w:p>
    <w:p w14:paraId="2DB4723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6.1 乙方应具备法律法规等规定的相关生产经营资质，保证提供的相关资料真实有效，对本合同项下货物的提供具备完全条件。若乙方不完全具备供应本合同项下货物的条件，由此产生的责任由乙方完全承担。</w:t>
      </w:r>
    </w:p>
    <w:p w14:paraId="55DB4A3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6.2 乙方应向甲方提供本合同项下货物的化学品安全说明书（MSDS），明确本合同项下货物所具有的特征和危险性，以及相关操作规程、使用方法和注意事项。如因乙方未清晰提供说明书使甲方误操作误使用导致的人身伤害或财产损失由乙方负责赔偿。</w:t>
      </w:r>
    </w:p>
    <w:p w14:paraId="17EE355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6.3 乙方确保在原料采购、生产加工、存储、运输、接卸等过程中遵守安全、环保与职业健康等法律法规，承担人身、财产、环境以及其他法律后果和费用，承担安全、环保和职业健康责任。</w:t>
      </w:r>
    </w:p>
    <w:p w14:paraId="1FF500B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6.4 运输装卸责任：乙方承运车辆、装卸人员发生物料泄漏、火灾、危废违规处置等情形，被安监、环保部门处罚的，全部罚款、现场修复、治理费用由乙方承担；若牵连甲方被监管部门追责、罚款、停产整顿，乙方全额赔偿甲方经济损失与商誉损失。</w:t>
      </w:r>
    </w:p>
    <w:p w14:paraId="38678C0A">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第七条 知识产权条款</w:t>
      </w:r>
    </w:p>
    <w:p w14:paraId="1834B82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7.1 乙方应保证甲方在使用本采购合同项下的货物或其任何一部分时免受第三方侵犯其知识产权的起诉。</w:t>
      </w:r>
    </w:p>
    <w:p w14:paraId="2719AF9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7.2 甲方不对乙方提供的货物的商标、专利是否侵犯他人的权利负责，如因乙方提供货物引发争议或违法导致甲方受损的，乙方应赔偿甲方货款、停产损失、诉讼费、律师费、保全费、鉴定费等全部维权支出。</w:t>
      </w:r>
    </w:p>
    <w:p w14:paraId="64D0AC6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7.3 乙方应保证提供货物的商标、专利等知识产权归乙方所有的，对于非乙方所有知识产权的货物，乙方有义务提供给甲方正规渠道证明。</w:t>
      </w:r>
    </w:p>
    <w:p w14:paraId="3C0CD56D">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第八条 保密条款</w:t>
      </w:r>
    </w:p>
    <w:p w14:paraId="7F020E2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8.1 双方应当对本协议的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资料接收方可仅为本协议目的向其确有知悉必要的雇员披露对方提供的保密资料，但同时须指示其雇员遵守本条规定的保密及披露义务。双方应仅为本协议目的而复制和使用保密资料。</w:t>
      </w:r>
    </w:p>
    <w:p w14:paraId="58C7145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8.2 除非得到另一方的书面许可，供需双方均不得将本合同中的内容及在本合同执行过程中获得的对方的商业信息向任何第三方泄露。</w:t>
      </w:r>
    </w:p>
    <w:p w14:paraId="6F62449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8.3 本保密义务应在本协议期满、解除或终止后持续有效 5 年。</w:t>
      </w:r>
    </w:p>
    <w:p w14:paraId="47B5E007">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第九条 违约责任</w:t>
      </w:r>
    </w:p>
    <w:p w14:paraId="1808B82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9.1 本合同因一方违约而导致守约方启动司法程序维权的，守约方因追索债权而产生的所有资金成本 (包括但不限于诉讼费、仲裁费、律师代理费、公告费、执行费、差旅费、财产保全费、财产保全保险费、评估费等) 均由违约方承担。所有违约金、赔偿金甲方优先从对应批次单笔履约保证金抵扣，不足部分从乙方 5 万元框架入围保证金抵扣，抵扣后仍不足的，乙方须在 7 日内补足全部差额。</w:t>
      </w:r>
    </w:p>
    <w:p w14:paraId="6FCC24A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9.2 双方若有其他违约情形，按照《中华人民共和国民法典》的规定执行。</w:t>
      </w:r>
    </w:p>
    <w:p w14:paraId="08C06B2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9.3 乙方若出现已供应项目中途无正当理由（如价格原因）拒不执行供应计划或三次无理由不参与新项目供应谈判等行为的，均视为违约处理。甲方核实后可取消乙方入围资格及其法人相关单位的后续3年参加甲方采购项目的所有投标资格，同时乙方需赔偿甲方临时外购全部差价损失，并按该批次预计供货总金额 15% 支付违约金。</w:t>
      </w:r>
    </w:p>
    <w:p w14:paraId="656EFD52">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第十条 其他事项</w:t>
      </w:r>
    </w:p>
    <w:p w14:paraId="7979A3D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10.1 甲方每季度对供应商进行评价考核，因乙方行为违背本合同、购销合同约定的，如三次不参与“二次竞（询）价”（也未出具书面说明）或超过入围价格（规格型号、运输距离、技术要求、付款条件等均不改变的前提下）进行报价或其他原因甲方将视情节严重程度对乙方作出一定年限不再合作或进入黑名单的履约处罚。</w:t>
      </w:r>
    </w:p>
    <w:p w14:paraId="6C7C02A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10.2 合同纠纷的解决方式：双方协商解决，协商不成的，双方可向甲方住所地人民法院提起诉讼。</w:t>
      </w:r>
    </w:p>
    <w:p w14:paraId="7180405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10.3 </w:t>
      </w:r>
      <w:r>
        <w:rPr>
          <w:rFonts w:hint="default" w:ascii="仿宋" w:hAnsi="仿宋" w:eastAsia="仿宋" w:cs="仿宋"/>
          <w:kern w:val="2"/>
          <w:sz w:val="21"/>
          <w:szCs w:val="21"/>
          <w:lang w:val="en-US" w:eastAsia="zh-CN" w:bidi="ar-SA"/>
        </w:rPr>
        <w:t>甲乙双方约定以☑邮寄☑电子邮件☑微信☑短信方式发送通知，确认本合同中所填写的住所地、电话、联系人为往来函件、法院（仲裁、公证等机构）法律文书邮寄或电子送达的地址。上述地址如有变更，应当书面通知对方，否则仍视上述地址为有效地址。一方给另一方的通知或文件以邮寄方式发出的，以收件人签收日为送达日，如按上述地址邮寄文件被退回的，退回之日视为送达日；以电子邮件、微信或短信方式发出的，发出日即视为送达日。</w:t>
      </w:r>
    </w:p>
    <w:p w14:paraId="1B4B663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10.4 本合同自合同签订之日起生效，权利义务全部履行完毕后终止。</w:t>
      </w:r>
    </w:p>
    <w:p w14:paraId="4B835EB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10.5 本合同一式四份，双方各持贰份，自双方盖章之日起生效。</w:t>
      </w:r>
    </w:p>
    <w:p w14:paraId="22836DC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10.6 甲方单方终止权：乙方出现下列任一情形，甲方可单方书面通知立即终止本框架协议，无需承担任何违约责任，同时有权全额没收履约保证金：</w:t>
      </w:r>
    </w:p>
    <w:p w14:paraId="5BEF148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（1）乙方资不抵债、停业、注销、被列入失信被执行人、涉及重大债务执行诉讼；</w:t>
      </w:r>
    </w:p>
    <w:p w14:paraId="348DFAC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（2）乙方发生重大安全、环保责任事故；</w:t>
      </w:r>
    </w:p>
    <w:p w14:paraId="5A5FA80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（3）乙方资质造假、多次产品质量不合格、擅自断供、报价及证明材料造假。</w:t>
      </w:r>
    </w:p>
    <w:p w14:paraId="53C356E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(以下无正文 签署页)</w:t>
      </w:r>
    </w:p>
    <w:p w14:paraId="6255801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color w:val="auto"/>
          <w:kern w:val="2"/>
          <w:sz w:val="21"/>
          <w:szCs w:val="21"/>
          <w:lang w:val="en-US" w:eastAsia="zh-CN" w:bidi="ar-SA"/>
        </w:rPr>
        <w:sectPr>
          <w:footerReference r:id="rId14" w:type="default"/>
          <w:pgSz w:w="11905" w:h="16838"/>
          <w:pgMar w:top="1440" w:right="1083" w:bottom="1440" w:left="1083" w:header="850" w:footer="992" w:gutter="0"/>
          <w:pgNumType w:fmt="numberInDash"/>
          <w:cols w:space="0" w:num="1"/>
          <w:docGrid w:type="lines" w:linePitch="442" w:charSpace="0"/>
        </w:sectPr>
      </w:pPr>
    </w:p>
    <w:p w14:paraId="3D64670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kern w:val="2"/>
          <w:sz w:val="21"/>
          <w:szCs w:val="21"/>
          <w:lang w:val="en-US" w:eastAsia="zh-CN" w:bidi="ar-SA"/>
        </w:rPr>
      </w:pPr>
    </w:p>
    <w:p w14:paraId="682DAB8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color w:val="auto"/>
          <w:kern w:val="2"/>
          <w:sz w:val="21"/>
          <w:szCs w:val="21"/>
          <w:lang w:val="en-US" w:eastAsia="zh-CN" w:bidi="ar-SA"/>
        </w:rPr>
      </w:pPr>
    </w:p>
    <w:p w14:paraId="49454E5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甲方(公章):四川蜀物兴川物流发展有限公司</w:t>
      </w:r>
    </w:p>
    <w:p w14:paraId="02DB7577">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法人或授权委托人：</w:t>
      </w:r>
    </w:p>
    <w:p w14:paraId="1852B796">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地址：成都市锦江区工业园区三色路163号2栋22层</w:t>
      </w:r>
    </w:p>
    <w:p w14:paraId="6DEB93CC">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电子邮件：</w:t>
      </w:r>
    </w:p>
    <w:p w14:paraId="29C7A91F">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电话：</w:t>
      </w:r>
    </w:p>
    <w:p w14:paraId="4903E8F5">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微信：</w:t>
      </w:r>
    </w:p>
    <w:p w14:paraId="192A81C6">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仿宋" w:hAnsi="仿宋" w:eastAsia="仿宋" w:cs="仿宋"/>
          <w:color w:val="auto"/>
          <w:kern w:val="2"/>
          <w:sz w:val="21"/>
          <w:szCs w:val="21"/>
          <w:lang w:val="en-US" w:eastAsia="zh-CN" w:bidi="ar-SA"/>
        </w:rPr>
      </w:pPr>
    </w:p>
    <w:p w14:paraId="48C3ED92">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仿宋" w:hAnsi="仿宋" w:eastAsia="仿宋" w:cs="仿宋"/>
          <w:color w:val="auto"/>
          <w:kern w:val="2"/>
          <w:sz w:val="21"/>
          <w:szCs w:val="21"/>
          <w:lang w:val="en-US" w:eastAsia="zh-CN" w:bidi="ar-SA"/>
        </w:rPr>
      </w:pPr>
    </w:p>
    <w:p w14:paraId="44643009">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乙方(公章):</w:t>
      </w:r>
    </w:p>
    <w:p w14:paraId="2A913DA0">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法人或授权委托人：</w:t>
      </w:r>
    </w:p>
    <w:p w14:paraId="5D4DCABF">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地址：</w:t>
      </w:r>
    </w:p>
    <w:p w14:paraId="5C5ADAD9">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仿宋" w:hAnsi="仿宋" w:eastAsia="仿宋" w:cs="仿宋"/>
          <w:color w:val="auto"/>
          <w:kern w:val="2"/>
          <w:sz w:val="21"/>
          <w:szCs w:val="21"/>
          <w:lang w:val="en-US" w:eastAsia="zh-CN" w:bidi="ar-SA"/>
        </w:rPr>
      </w:pPr>
    </w:p>
    <w:p w14:paraId="37BCF95C">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电子邮件：</w:t>
      </w:r>
    </w:p>
    <w:p w14:paraId="7311E660">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电话：</w:t>
      </w:r>
    </w:p>
    <w:p w14:paraId="0DADD7AB">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default" w:ascii="Times New Roman" w:hAnsi="Times New Roman" w:eastAsia="仿宋_GB2312" w:cs="Times New Roman"/>
          <w:kern w:val="2"/>
          <w:sz w:val="32"/>
          <w:szCs w:val="24"/>
          <w:lang w:val="en-US" w:eastAsia="zh-CN" w:bidi="ar-SA"/>
        </w:rPr>
      </w:pPr>
      <w:r>
        <w:rPr>
          <w:rFonts w:hint="eastAsia" w:ascii="仿宋" w:hAnsi="仿宋" w:eastAsia="仿宋" w:cs="仿宋"/>
          <w:color w:val="auto"/>
          <w:kern w:val="2"/>
          <w:sz w:val="21"/>
          <w:szCs w:val="21"/>
          <w:lang w:val="en-US" w:eastAsia="zh-CN" w:bidi="ar-SA"/>
        </w:rPr>
        <w:t>微信：</w:t>
      </w:r>
    </w:p>
    <w:sectPr>
      <w:type w:val="continuous"/>
      <w:pgSz w:w="11905" w:h="16838"/>
      <w:pgMar w:top="1440" w:right="1083" w:bottom="1440" w:left="1083" w:header="850" w:footer="992" w:gutter="0"/>
      <w:pgNumType w:fmt="numberInDash"/>
      <w:cols w:equalWidth="0" w:num="2">
        <w:col w:w="4657" w:space="746"/>
        <w:col w:w="4336"/>
      </w:cols>
      <w:docGrid w:type="lines" w:linePitch="4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B2FD28C-5AC2-4730-B6BF-49946095CE24}"/>
  </w:font>
  <w:font w:name="黑体">
    <w:panose1 w:val="02010609060101010101"/>
    <w:charset w:val="86"/>
    <w:family w:val="auto"/>
    <w:pitch w:val="default"/>
    <w:sig w:usb0="800002BF" w:usb1="38CF7CFA" w:usb2="00000016" w:usb3="00000000" w:csb0="00040001" w:csb1="00000000"/>
    <w:embedRegular r:id="rId2" w:fontKey="{ED5F6642-F606-43EA-8AAF-D73614A441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484B18B9-6010-4CD6-9BAD-D0FF509EB270}"/>
  </w:font>
  <w:font w:name="方正小标宋简体">
    <w:panose1 w:val="02000000000000000000"/>
    <w:charset w:val="86"/>
    <w:family w:val="script"/>
    <w:pitch w:val="default"/>
    <w:sig w:usb0="00000001" w:usb1="08000000" w:usb2="00000000" w:usb3="00000000" w:csb0="00040000" w:csb1="00000000"/>
    <w:embedRegular r:id="rId4" w:fontKey="{0514AA0E-C930-4A44-80B9-96146E9A72EE}"/>
  </w:font>
  <w:font w:name="KaiTi_GB2312">
    <w:altName w:val="楷体"/>
    <w:panose1 w:val="02010609030101010101"/>
    <w:charset w:val="86"/>
    <w:family w:val="modern"/>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19F" w:csb1="00000000"/>
  </w:font>
  <w:font w:name="Arial Unicode MS">
    <w:altName w:val="Arial"/>
    <w:panose1 w:val="020B0604020202020204"/>
    <w:charset w:val="80"/>
    <w:family w:val="swiss"/>
    <w:pitch w:val="default"/>
    <w:sig w:usb0="00000000" w:usb1="00000000" w:usb2="0000007F" w:usb3="00000000" w:csb0="203F01FF" w:csb1="DFFF0000"/>
  </w:font>
  <w:font w:name="Palatino">
    <w:altName w:val="Palatino Linotype"/>
    <w:panose1 w:val="00000000000000000000"/>
    <w:charset w:val="00"/>
    <w:family w:val="auto"/>
    <w:pitch w:val="default"/>
    <w:sig w:usb0="00000000" w:usb1="00000000" w:usb2="14600000" w:usb3="00000000" w:csb0="00000193" w:csb1="00000000"/>
  </w:font>
  <w:font w:name="Palatino Linotype">
    <w:panose1 w:val="02040502050505030304"/>
    <w:charset w:val="00"/>
    <w:family w:val="auto"/>
    <w:pitch w:val="default"/>
    <w:sig w:usb0="E0000287" w:usb1="40000013" w:usb2="00000000" w:usb3="00000000" w:csb0="2000019F" w:csb1="00000000"/>
  </w:font>
  <w:font w:name="方正楷体_GB2312">
    <w:altName w:val="宋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embedRegular r:id="rId5" w:fontKey="{D3BE527F-4FC7-464E-88B3-80C486AEB8D9}"/>
  </w:font>
  <w:font w:name="微软雅黑">
    <w:panose1 w:val="020B0503020204020204"/>
    <w:charset w:val="86"/>
    <w:family w:val="swiss"/>
    <w:pitch w:val="default"/>
    <w:sig w:usb0="80000287" w:usb1="2ACF3C50" w:usb2="00000016" w:usb3="00000000" w:csb0="0004001F" w:csb1="00000000"/>
    <w:embedRegular r:id="rId6" w:fontKey="{F3E2F2AA-CCC2-4E1A-86AB-AF09BDB8C123}"/>
  </w:font>
  <w:font w:name="方正仿宋_GB2312">
    <w:panose1 w:val="02000000000000000000"/>
    <w:charset w:val="86"/>
    <w:family w:val="auto"/>
    <w:pitch w:val="default"/>
    <w:sig w:usb0="A00002BF" w:usb1="184F6CFA" w:usb2="00000012" w:usb3="00000000" w:csb0="00040001" w:csb1="00000000"/>
    <w:embedRegular r:id="rId7" w:fontKey="{525B0A00-38E7-4430-9229-1F03C1834903}"/>
  </w:font>
  <w:font w:name="等线">
    <w:panose1 w:val="02010600030101010101"/>
    <w:charset w:val="86"/>
    <w:family w:val="auto"/>
    <w:pitch w:val="default"/>
    <w:sig w:usb0="A00002BF" w:usb1="38CF7CFA" w:usb2="00000016" w:usb3="00000000" w:csb0="0004000F" w:csb1="00000000"/>
    <w:embedRegular r:id="rId8" w:fontKey="{8FADE987-EE3B-4D71-8E50-7CBE074D9ADD}"/>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5291D">
    <w:pPr>
      <w:pStyle w:val="12"/>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332904">
                          <w:pPr>
                            <w:pStyle w:val="1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Gfm5YjgCAABrBAAADgAAAAAAAAABACAAAAAlAQAAZHJzL2Uy&#10;b0RvYy54bWxQSwUGAAAAAAYABgBZAQAAzwUAAAAA&#10;">
              <v:fill on="f" focussize="0,0"/>
              <v:stroke on="f" weight="0.5pt"/>
              <v:imagedata o:title=""/>
              <o:lock v:ext="edit" aspectratio="f"/>
              <v:textbox inset="16pt,0mm,16pt,0mm" style="mso-fit-shape-to-text:t;">
                <w:txbxContent>
                  <w:p w14:paraId="13332904">
                    <w:pPr>
                      <w:pStyle w:val="12"/>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6E9E0">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80FFE">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5F5CB">
    <w:pPr>
      <w:pStyle w:val="12"/>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A548CB">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Cd/6VLNwIAAG0EAAAOAAAAAAAAAAEAIAAAACUBAABkcnMvZTJv&#10;RG9jLnhtbFBLBQYAAAAABgAGAFkBAADOBQAAAAA=&#10;">
              <v:fill on="f" focussize="0,0"/>
              <v:stroke on="f" weight="0.5pt"/>
              <v:imagedata o:title=""/>
              <o:lock v:ext="edit" aspectratio="f"/>
              <v:textbox inset="16pt,0mm,16pt,0mm" style="mso-fit-shape-to-text:t;">
                <w:txbxContent>
                  <w:p w14:paraId="0FA548CB">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8CC63">
    <w:pPr>
      <w:spacing w:line="218" w:lineRule="auto"/>
      <w:ind w:left="0" w:leftChars="0" w:firstLine="0" w:firstLineChars="0"/>
      <w:rPr>
        <w:rFonts w:ascii="等线" w:hAnsi="等线" w:eastAsia="等线" w:cs="等线"/>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EF9CBE">
                          <w:pPr>
                            <w:pStyle w:val="12"/>
                          </w:pPr>
                          <w:r>
                            <w:fldChar w:fldCharType="begin"/>
                          </w:r>
                          <w:r>
                            <w:instrText xml:space="preserve"> PAGE  \* MERGEFORMAT </w:instrText>
                          </w:r>
                          <w:r>
                            <w:fldChar w:fldCharType="separate"/>
                          </w:r>
                          <w:r>
                            <w:t>- 9 -</w:t>
                          </w:r>
                          <w:r>
                            <w:fldChar w:fldCharType="end"/>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1312;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OJjO143AgAAbQ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DiYzteNwIAAG0EAAAOAAAAAAAAAAEAIAAAACUBAABkcnMvZTJv&#10;RG9jLnhtbFBLBQYAAAAABgAGAFkBAADOBQAAAAA=&#10;">
              <v:fill on="f" focussize="0,0"/>
              <v:stroke on="f" weight="0.5pt"/>
              <v:imagedata o:title=""/>
              <o:lock v:ext="edit" aspectratio="f"/>
              <v:textbox inset="16pt,0mm,16pt,0mm" style="mso-fit-shape-to-text:t;">
                <w:txbxContent>
                  <w:p w14:paraId="4AEF9CBE">
                    <w:pPr>
                      <w:pStyle w:val="12"/>
                    </w:pPr>
                    <w:r>
                      <w:fldChar w:fldCharType="begin"/>
                    </w:r>
                    <w:r>
                      <w:instrText xml:space="preserve"> PAGE  \* MERGEFORMAT </w:instrText>
                    </w:r>
                    <w:r>
                      <w:fldChar w:fldCharType="separate"/>
                    </w:r>
                    <w:r>
                      <w:t>- 9 -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B223D">
    <w:pPr>
      <w:pStyle w:val="8"/>
      <w:spacing w:line="235" w:lineRule="exact"/>
      <w:ind w:left="4627"/>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49DC5">
                          <w:pPr>
                            <w:pStyle w:val="12"/>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2336;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GPHmGA4AgAAbQ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Y8eYYDgCAABtBAAADgAAAAAAAAABACAAAAAlAQAAZHJzL2Uy&#10;b0RvYy54bWxQSwUGAAAAAAYABgBZAQAAzwUAAAAA&#10;">
              <v:fill on="f" focussize="0,0"/>
              <v:stroke on="f" weight="0.5pt"/>
              <v:imagedata o:title=""/>
              <o:lock v:ext="edit" aspectratio="f"/>
              <v:textbox inset="16pt,0mm,16pt,0mm" style="mso-fit-shape-to-text:t;">
                <w:txbxContent>
                  <w:p w14:paraId="5EA49DC5">
                    <w:pPr>
                      <w:pStyle w:val="12"/>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7A253">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5D724">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678AD">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EB54A">
    <w:pPr>
      <w:pStyle w:val="13"/>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BA4E50"/>
    <w:multiLevelType w:val="singleLevel"/>
    <w:tmpl w:val="9ABA4E50"/>
    <w:lvl w:ilvl="0" w:tentative="0">
      <w:start w:val="4"/>
      <w:numFmt w:val="chineseCounting"/>
      <w:suff w:val="nothing"/>
      <w:lvlText w:val="（%1）"/>
      <w:lvlJc w:val="left"/>
      <w:rPr>
        <w:rFonts w:hint="eastAsia"/>
      </w:rPr>
    </w:lvl>
  </w:abstractNum>
  <w:abstractNum w:abstractNumId="1">
    <w:nsid w:val="9B4A1896"/>
    <w:multiLevelType w:val="singleLevel"/>
    <w:tmpl w:val="9B4A1896"/>
    <w:lvl w:ilvl="0" w:tentative="0">
      <w:start w:val="1"/>
      <w:numFmt w:val="chineseCounting"/>
      <w:suff w:val="nothing"/>
      <w:lvlText w:val="（%1）"/>
      <w:lvlJc w:val="left"/>
      <w:rPr>
        <w:rFonts w:hint="eastAsia"/>
      </w:rPr>
    </w:lvl>
  </w:abstractNum>
  <w:abstractNum w:abstractNumId="2">
    <w:nsid w:val="03229E5A"/>
    <w:multiLevelType w:val="multilevel"/>
    <w:tmpl w:val="03229E5A"/>
    <w:lvl w:ilvl="0" w:tentative="0">
      <w:start w:val="1"/>
      <w:numFmt w:val="chineseCounting"/>
      <w:suff w:val="nothing"/>
      <w:lvlText w:val="第%1章 "/>
      <w:lvlJc w:val="left"/>
      <w:pPr>
        <w:tabs>
          <w:tab w:val="left" w:pos="0"/>
        </w:tabs>
        <w:ind w:left="0" w:firstLine="402"/>
      </w:pPr>
      <w:rPr>
        <w:rFonts w:hint="eastAsia" w:eastAsia="方正小标宋简体"/>
        <w:szCs w:val="32"/>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11D5AD02"/>
    <w:multiLevelType w:val="singleLevel"/>
    <w:tmpl w:val="11D5AD02"/>
    <w:lvl w:ilvl="0" w:tentative="0">
      <w:start w:val="1"/>
      <w:numFmt w:val="chineseCounting"/>
      <w:suff w:val="nothing"/>
      <w:lvlText w:val="%1、"/>
      <w:lvlJc w:val="left"/>
      <w:rPr>
        <w:rFonts w:hint="eastAsia"/>
      </w:rPr>
    </w:lvl>
  </w:abstractNum>
  <w:abstractNum w:abstractNumId="4">
    <w:nsid w:val="2E5F8F9A"/>
    <w:multiLevelType w:val="singleLevel"/>
    <w:tmpl w:val="2E5F8F9A"/>
    <w:lvl w:ilvl="0" w:tentative="0">
      <w:start w:val="1"/>
      <w:numFmt w:val="chineseCounting"/>
      <w:suff w:val="nothing"/>
      <w:lvlText w:val="（%1）"/>
      <w:lvlJc w:val="left"/>
      <w:rPr>
        <w:rFonts w:hint="eastAsia"/>
      </w:rPr>
    </w:lvl>
  </w:abstractNum>
  <w:abstractNum w:abstractNumId="5">
    <w:nsid w:val="33C1BB75"/>
    <w:multiLevelType w:val="singleLevel"/>
    <w:tmpl w:val="33C1BB75"/>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TrueTypeFonts/>
  <w:saveSubsetFonts/>
  <w:bordersDoNotSurroundHeader w:val="0"/>
  <w:bordersDoNotSurroundFooter w:val="0"/>
  <w:documentProtection w:enforcement="0"/>
  <w:defaultTabStop w:val="420"/>
  <w:drawingGridHorizontalSpacing w:val="320"/>
  <w:drawingGridVerticalSpacing w:val="22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A77FD3"/>
    <w:rsid w:val="000A7D04"/>
    <w:rsid w:val="000D3187"/>
    <w:rsid w:val="001022BB"/>
    <w:rsid w:val="00321C0C"/>
    <w:rsid w:val="003A2E46"/>
    <w:rsid w:val="003C0D69"/>
    <w:rsid w:val="004750F7"/>
    <w:rsid w:val="00530323"/>
    <w:rsid w:val="005441A9"/>
    <w:rsid w:val="00592825"/>
    <w:rsid w:val="005A3BE6"/>
    <w:rsid w:val="006362C6"/>
    <w:rsid w:val="00686D46"/>
    <w:rsid w:val="006B706F"/>
    <w:rsid w:val="00727811"/>
    <w:rsid w:val="00763FD1"/>
    <w:rsid w:val="007A634D"/>
    <w:rsid w:val="007B4D94"/>
    <w:rsid w:val="007F42B6"/>
    <w:rsid w:val="00844C12"/>
    <w:rsid w:val="00856399"/>
    <w:rsid w:val="00861C74"/>
    <w:rsid w:val="00980C4A"/>
    <w:rsid w:val="009D542B"/>
    <w:rsid w:val="00A35471"/>
    <w:rsid w:val="00A63D6B"/>
    <w:rsid w:val="00A77FD3"/>
    <w:rsid w:val="00A91652"/>
    <w:rsid w:val="00A96820"/>
    <w:rsid w:val="00AA2146"/>
    <w:rsid w:val="00AB7610"/>
    <w:rsid w:val="00B07A85"/>
    <w:rsid w:val="00B54869"/>
    <w:rsid w:val="00BF672C"/>
    <w:rsid w:val="00C04F0B"/>
    <w:rsid w:val="00C24D77"/>
    <w:rsid w:val="00D1541D"/>
    <w:rsid w:val="00DC5ECD"/>
    <w:rsid w:val="00E74A56"/>
    <w:rsid w:val="00EA2672"/>
    <w:rsid w:val="00EB17CF"/>
    <w:rsid w:val="00EC6430"/>
    <w:rsid w:val="00F13286"/>
    <w:rsid w:val="00F455A2"/>
    <w:rsid w:val="01222126"/>
    <w:rsid w:val="01BB5DC4"/>
    <w:rsid w:val="02413B50"/>
    <w:rsid w:val="035311E5"/>
    <w:rsid w:val="035D3490"/>
    <w:rsid w:val="037E4FBC"/>
    <w:rsid w:val="03B92AB8"/>
    <w:rsid w:val="04F132AC"/>
    <w:rsid w:val="05603F5D"/>
    <w:rsid w:val="056B2F59"/>
    <w:rsid w:val="06047990"/>
    <w:rsid w:val="0639523F"/>
    <w:rsid w:val="070F325E"/>
    <w:rsid w:val="077839A8"/>
    <w:rsid w:val="0BBF43C3"/>
    <w:rsid w:val="0BCE78B4"/>
    <w:rsid w:val="0C6E47B5"/>
    <w:rsid w:val="0CE560AB"/>
    <w:rsid w:val="0E063CF7"/>
    <w:rsid w:val="0E4A0D0C"/>
    <w:rsid w:val="0E944E86"/>
    <w:rsid w:val="0FA25D23"/>
    <w:rsid w:val="10306921"/>
    <w:rsid w:val="10F87708"/>
    <w:rsid w:val="11203191"/>
    <w:rsid w:val="11620DC3"/>
    <w:rsid w:val="123D5964"/>
    <w:rsid w:val="132A0321"/>
    <w:rsid w:val="134F427F"/>
    <w:rsid w:val="13A94B5C"/>
    <w:rsid w:val="13E84254"/>
    <w:rsid w:val="14C75C88"/>
    <w:rsid w:val="15292B36"/>
    <w:rsid w:val="16C1753F"/>
    <w:rsid w:val="18BF5A03"/>
    <w:rsid w:val="18F169BC"/>
    <w:rsid w:val="19202945"/>
    <w:rsid w:val="19973DB9"/>
    <w:rsid w:val="1B0A16A2"/>
    <w:rsid w:val="1B247DAC"/>
    <w:rsid w:val="1BCB78D9"/>
    <w:rsid w:val="1CF23CE0"/>
    <w:rsid w:val="1FB8426D"/>
    <w:rsid w:val="205A570A"/>
    <w:rsid w:val="207E2F0F"/>
    <w:rsid w:val="2081315F"/>
    <w:rsid w:val="20C84A0E"/>
    <w:rsid w:val="214A5FAC"/>
    <w:rsid w:val="21595EB1"/>
    <w:rsid w:val="22142F02"/>
    <w:rsid w:val="23312E0D"/>
    <w:rsid w:val="23A56423"/>
    <w:rsid w:val="259059C1"/>
    <w:rsid w:val="259E5C58"/>
    <w:rsid w:val="2609130B"/>
    <w:rsid w:val="26A4094E"/>
    <w:rsid w:val="29B2634C"/>
    <w:rsid w:val="29C9048F"/>
    <w:rsid w:val="29EC23D0"/>
    <w:rsid w:val="2A347ABE"/>
    <w:rsid w:val="2B1E1529"/>
    <w:rsid w:val="2C6D2AD9"/>
    <w:rsid w:val="2CB93900"/>
    <w:rsid w:val="2D0610CC"/>
    <w:rsid w:val="2D1F0E92"/>
    <w:rsid w:val="311E15E5"/>
    <w:rsid w:val="31414F5F"/>
    <w:rsid w:val="32236BAB"/>
    <w:rsid w:val="325D030E"/>
    <w:rsid w:val="335873A3"/>
    <w:rsid w:val="35E23E8A"/>
    <w:rsid w:val="361A23CB"/>
    <w:rsid w:val="36A57137"/>
    <w:rsid w:val="370B4CEA"/>
    <w:rsid w:val="37D662B3"/>
    <w:rsid w:val="38213B7C"/>
    <w:rsid w:val="38216F32"/>
    <w:rsid w:val="39355B41"/>
    <w:rsid w:val="3A06128C"/>
    <w:rsid w:val="3A7644A5"/>
    <w:rsid w:val="3AA52A6C"/>
    <w:rsid w:val="3BA672C3"/>
    <w:rsid w:val="3BD21F3A"/>
    <w:rsid w:val="3C6E2659"/>
    <w:rsid w:val="3D79358A"/>
    <w:rsid w:val="3DA46DF1"/>
    <w:rsid w:val="3E624307"/>
    <w:rsid w:val="40030C9F"/>
    <w:rsid w:val="40343AB0"/>
    <w:rsid w:val="40B44C62"/>
    <w:rsid w:val="412C3B8D"/>
    <w:rsid w:val="4154262F"/>
    <w:rsid w:val="41A3260D"/>
    <w:rsid w:val="42103E63"/>
    <w:rsid w:val="42F5034D"/>
    <w:rsid w:val="43CD7754"/>
    <w:rsid w:val="449608C6"/>
    <w:rsid w:val="457F2DDE"/>
    <w:rsid w:val="45A309C5"/>
    <w:rsid w:val="45CA4C64"/>
    <w:rsid w:val="45EB3D36"/>
    <w:rsid w:val="462C0B94"/>
    <w:rsid w:val="46AB1021"/>
    <w:rsid w:val="46FB2366"/>
    <w:rsid w:val="47206EEE"/>
    <w:rsid w:val="48185C5B"/>
    <w:rsid w:val="499435EB"/>
    <w:rsid w:val="4A6F355B"/>
    <w:rsid w:val="4ACC7988"/>
    <w:rsid w:val="4BC42AE0"/>
    <w:rsid w:val="4C330D5A"/>
    <w:rsid w:val="4CAB7E72"/>
    <w:rsid w:val="4EF14C6E"/>
    <w:rsid w:val="4F890C34"/>
    <w:rsid w:val="4F9559BD"/>
    <w:rsid w:val="4FE607A7"/>
    <w:rsid w:val="512739A0"/>
    <w:rsid w:val="51AB09F6"/>
    <w:rsid w:val="531877CB"/>
    <w:rsid w:val="54A45E04"/>
    <w:rsid w:val="55D122F6"/>
    <w:rsid w:val="5619670A"/>
    <w:rsid w:val="56A263A1"/>
    <w:rsid w:val="57266932"/>
    <w:rsid w:val="57CF6DEE"/>
    <w:rsid w:val="57E14E1A"/>
    <w:rsid w:val="58B8458A"/>
    <w:rsid w:val="595E38F0"/>
    <w:rsid w:val="597405AC"/>
    <w:rsid w:val="59742225"/>
    <w:rsid w:val="59B83EF9"/>
    <w:rsid w:val="5AA91B21"/>
    <w:rsid w:val="5AD3364E"/>
    <w:rsid w:val="5CE41FC0"/>
    <w:rsid w:val="5D3A69D3"/>
    <w:rsid w:val="5DB5304B"/>
    <w:rsid w:val="5E817C31"/>
    <w:rsid w:val="5EAD75B7"/>
    <w:rsid w:val="5F074CF0"/>
    <w:rsid w:val="5F634179"/>
    <w:rsid w:val="5FD373E9"/>
    <w:rsid w:val="60976575"/>
    <w:rsid w:val="610405DA"/>
    <w:rsid w:val="61B72E71"/>
    <w:rsid w:val="61CE71C3"/>
    <w:rsid w:val="62661FA3"/>
    <w:rsid w:val="62756F54"/>
    <w:rsid w:val="628170C6"/>
    <w:rsid w:val="62EF0350"/>
    <w:rsid w:val="63A54299"/>
    <w:rsid w:val="64A64B16"/>
    <w:rsid w:val="652C55BC"/>
    <w:rsid w:val="662517F3"/>
    <w:rsid w:val="66AF33EB"/>
    <w:rsid w:val="67843BCF"/>
    <w:rsid w:val="67B660A5"/>
    <w:rsid w:val="682A4689"/>
    <w:rsid w:val="686D21BE"/>
    <w:rsid w:val="69594684"/>
    <w:rsid w:val="699A5717"/>
    <w:rsid w:val="6A0A1CBA"/>
    <w:rsid w:val="6A363272"/>
    <w:rsid w:val="6A403927"/>
    <w:rsid w:val="6AB30D31"/>
    <w:rsid w:val="6B5B0D8E"/>
    <w:rsid w:val="6C5F6D44"/>
    <w:rsid w:val="6D664832"/>
    <w:rsid w:val="6D876DDE"/>
    <w:rsid w:val="6E861244"/>
    <w:rsid w:val="70340CC7"/>
    <w:rsid w:val="70820965"/>
    <w:rsid w:val="7092134D"/>
    <w:rsid w:val="717970B3"/>
    <w:rsid w:val="71B13BB9"/>
    <w:rsid w:val="71D44D3B"/>
    <w:rsid w:val="7205458D"/>
    <w:rsid w:val="721A045B"/>
    <w:rsid w:val="73111257"/>
    <w:rsid w:val="7698200F"/>
    <w:rsid w:val="78177BE5"/>
    <w:rsid w:val="7A117811"/>
    <w:rsid w:val="7A486765"/>
    <w:rsid w:val="7BFC1097"/>
    <w:rsid w:val="7CD40018"/>
    <w:rsid w:val="7DEE26D5"/>
    <w:rsid w:val="7EAA3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64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autoRedefine/>
    <w:qFormat/>
    <w:uiPriority w:val="0"/>
    <w:pPr>
      <w:keepNext/>
      <w:keepLines/>
      <w:spacing w:line="600" w:lineRule="exact"/>
      <w:jc w:val="center"/>
      <w:outlineLvl w:val="0"/>
    </w:pPr>
    <w:rPr>
      <w:rFonts w:hint="eastAsia" w:ascii="宋体" w:hAnsi="宋体" w:eastAsia="方正小标宋简体"/>
      <w:kern w:val="44"/>
      <w:sz w:val="44"/>
    </w:rPr>
  </w:style>
  <w:style w:type="paragraph" w:styleId="3">
    <w:name w:val="heading 2"/>
    <w:basedOn w:val="1"/>
    <w:next w:val="4"/>
    <w:autoRedefine/>
    <w:qFormat/>
    <w:uiPriority w:val="0"/>
    <w:pPr>
      <w:keepNext/>
      <w:keepLines/>
      <w:ind w:firstLine="880"/>
      <w:jc w:val="left"/>
      <w:outlineLvl w:val="1"/>
    </w:pPr>
    <w:rPr>
      <w:rFonts w:hint="eastAsia" w:ascii="Arial" w:hAnsi="Arial" w:eastAsia="黑体"/>
    </w:rPr>
  </w:style>
  <w:style w:type="paragraph" w:styleId="5">
    <w:name w:val="heading 3"/>
    <w:basedOn w:val="1"/>
    <w:next w:val="4"/>
    <w:autoRedefine/>
    <w:qFormat/>
    <w:uiPriority w:val="0"/>
    <w:pPr>
      <w:keepNext/>
      <w:keepLines/>
      <w:ind w:firstLine="880"/>
      <w:outlineLvl w:val="2"/>
    </w:pPr>
    <w:rPr>
      <w:rFonts w:eastAsia="KaiTi_GB2312"/>
    </w:rPr>
  </w:style>
  <w:style w:type="paragraph" w:styleId="6">
    <w:name w:val="heading 4"/>
    <w:basedOn w:val="1"/>
    <w:next w:val="1"/>
    <w:autoRedefine/>
    <w:qFormat/>
    <w:uiPriority w:val="0"/>
    <w:pPr>
      <w:keepNext/>
      <w:keepLines/>
      <w:outlineLvl w:val="3"/>
    </w:pPr>
    <w:rPr>
      <w:rFonts w:ascii="Arial" w:hAnsi="Arial"/>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rFonts w:eastAsia="宋体"/>
      <w:kern w:val="0"/>
      <w:sz w:val="20"/>
      <w:szCs w:val="20"/>
    </w:rPr>
  </w:style>
  <w:style w:type="paragraph" w:styleId="7">
    <w:name w:val="annotation text"/>
    <w:basedOn w:val="1"/>
    <w:link w:val="54"/>
    <w:autoRedefine/>
    <w:qFormat/>
    <w:uiPriority w:val="0"/>
    <w:pPr>
      <w:jc w:val="left"/>
    </w:pPr>
  </w:style>
  <w:style w:type="paragraph" w:styleId="8">
    <w:name w:val="Body Text"/>
    <w:basedOn w:val="1"/>
    <w:autoRedefine/>
    <w:unhideWhenUsed/>
    <w:qFormat/>
    <w:uiPriority w:val="99"/>
    <w:pPr>
      <w:spacing w:before="100" w:beforeAutospacing="1" w:after="120"/>
    </w:pPr>
  </w:style>
  <w:style w:type="paragraph" w:styleId="9">
    <w:name w:val="Body Text Indent"/>
    <w:basedOn w:val="1"/>
    <w:autoRedefine/>
    <w:qFormat/>
    <w:uiPriority w:val="0"/>
    <w:pPr>
      <w:spacing w:after="120"/>
      <w:ind w:left="420" w:leftChars="200"/>
    </w:pPr>
    <w:rPr>
      <w:kern w:val="0"/>
      <w:sz w:val="20"/>
    </w:rPr>
  </w:style>
  <w:style w:type="paragraph" w:styleId="10">
    <w:name w:val="toc 3"/>
    <w:basedOn w:val="1"/>
    <w:next w:val="1"/>
    <w:autoRedefine/>
    <w:qFormat/>
    <w:uiPriority w:val="39"/>
    <w:pPr>
      <w:ind w:left="840" w:leftChars="400"/>
    </w:pPr>
  </w:style>
  <w:style w:type="paragraph" w:styleId="11">
    <w:name w:val="Plain Text"/>
    <w:basedOn w:val="1"/>
    <w:autoRedefine/>
    <w:qFormat/>
    <w:uiPriority w:val="99"/>
    <w:rPr>
      <w:rFonts w:ascii="宋体" w:hAnsi="Courier New"/>
      <w:szCs w:val="21"/>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4">
    <w:name w:val="toc 1"/>
    <w:basedOn w:val="1"/>
    <w:next w:val="1"/>
    <w:autoRedefine/>
    <w:qFormat/>
    <w:uiPriority w:val="39"/>
  </w:style>
  <w:style w:type="paragraph" w:styleId="15">
    <w:name w:val="Subtitle"/>
    <w:basedOn w:val="1"/>
    <w:next w:val="1"/>
    <w:autoRedefine/>
    <w:qFormat/>
    <w:uiPriority w:val="0"/>
    <w:pPr>
      <w:spacing w:line="288" w:lineRule="auto"/>
      <w:outlineLvl w:val="1"/>
    </w:pPr>
    <w:rPr>
      <w:rFonts w:ascii="Helvetica" w:hAnsi="Helvetica" w:eastAsia="Arial Unicode MS" w:cs="Arial Unicode MS"/>
      <w:b/>
      <w:bCs/>
      <w:color w:val="565452"/>
      <w:spacing w:val="7"/>
      <w:sz w:val="36"/>
      <w:szCs w:val="36"/>
      <w:lang w:val="de-DE"/>
    </w:rPr>
  </w:style>
  <w:style w:type="paragraph" w:styleId="16">
    <w:name w:val="toc 2"/>
    <w:basedOn w:val="1"/>
    <w:next w:val="1"/>
    <w:autoRedefine/>
    <w:qFormat/>
    <w:uiPriority w:val="39"/>
    <w:pPr>
      <w:ind w:left="420" w:leftChars="200"/>
    </w:pPr>
  </w:style>
  <w:style w:type="paragraph" w:styleId="17">
    <w:name w:val="Body Text 2"/>
    <w:basedOn w:val="1"/>
    <w:autoRedefine/>
    <w:qFormat/>
    <w:uiPriority w:val="0"/>
    <w:pPr>
      <w:ind w:firstLine="880"/>
    </w:pPr>
  </w:style>
  <w:style w:type="paragraph" w:styleId="18">
    <w:name w:val="Normal (Web)"/>
    <w:basedOn w:val="1"/>
    <w:autoRedefine/>
    <w:qFormat/>
    <w:uiPriority w:val="0"/>
    <w:pPr>
      <w:spacing w:beforeAutospacing="1" w:afterAutospacing="1"/>
      <w:jc w:val="left"/>
    </w:pPr>
    <w:rPr>
      <w:kern w:val="0"/>
      <w:sz w:val="24"/>
    </w:rPr>
  </w:style>
  <w:style w:type="paragraph" w:styleId="19">
    <w:name w:val="annotation subject"/>
    <w:basedOn w:val="7"/>
    <w:next w:val="7"/>
    <w:link w:val="55"/>
    <w:qFormat/>
    <w:uiPriority w:val="0"/>
    <w:rPr>
      <w:b/>
      <w:bCs/>
    </w:rPr>
  </w:style>
  <w:style w:type="paragraph" w:styleId="20">
    <w:name w:val="Body Text First Indent 2"/>
    <w:basedOn w:val="9"/>
    <w:autoRedefine/>
    <w:unhideWhenUsed/>
    <w:qFormat/>
    <w:uiPriority w:val="0"/>
    <w:pPr>
      <w:ind w:left="600" w:leftChars="600" w:firstLine="210"/>
    </w:pPr>
    <w:rPr>
      <w:kern w:val="2"/>
      <w:sz w:val="24"/>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rPr>
      <w:b/>
    </w:rPr>
  </w:style>
  <w:style w:type="character" w:styleId="25">
    <w:name w:val="Hyperlink"/>
    <w:basedOn w:val="23"/>
    <w:autoRedefine/>
    <w:qFormat/>
    <w:uiPriority w:val="99"/>
    <w:rPr>
      <w:color w:val="0000FF"/>
      <w:u w:val="single"/>
    </w:rPr>
  </w:style>
  <w:style w:type="character" w:styleId="26">
    <w:name w:val="annotation reference"/>
    <w:basedOn w:val="23"/>
    <w:autoRedefine/>
    <w:qFormat/>
    <w:uiPriority w:val="0"/>
    <w:rPr>
      <w:sz w:val="21"/>
      <w:szCs w:val="21"/>
    </w:rPr>
  </w:style>
  <w:style w:type="paragraph" w:customStyle="1" w:styleId="27">
    <w:name w:val="引用1"/>
    <w:basedOn w:val="1"/>
    <w:next w:val="1"/>
    <w:autoRedefine/>
    <w:qFormat/>
    <w:uiPriority w:val="99"/>
    <w:pPr>
      <w:widowControl/>
      <w:wordWrap w:val="0"/>
      <w:spacing w:before="200" w:after="160"/>
      <w:ind w:left="864" w:right="864"/>
      <w:jc w:val="center"/>
    </w:pPr>
    <w:rPr>
      <w:rFonts w:ascii="宋体"/>
      <w:i/>
      <w:color w:val="404040"/>
    </w:rPr>
  </w:style>
  <w:style w:type="paragraph" w:customStyle="1" w:styleId="28">
    <w:name w:val="首行缩进"/>
    <w:basedOn w:val="1"/>
    <w:autoRedefine/>
    <w:qFormat/>
    <w:uiPriority w:val="0"/>
    <w:pPr>
      <w:ind w:firstLine="200"/>
    </w:pPr>
    <w:rPr>
      <w:rFonts w:eastAsia="宋体"/>
      <w:lang w:val="zh-CN"/>
    </w:rPr>
  </w:style>
  <w:style w:type="paragraph" w:customStyle="1" w:styleId="29">
    <w:name w:val="样式王"/>
    <w:basedOn w:val="1"/>
    <w:autoRedefine/>
    <w:qFormat/>
    <w:uiPriority w:val="0"/>
    <w:rPr>
      <w:rFonts w:eastAsia="宋体"/>
    </w:rPr>
  </w:style>
  <w:style w:type="paragraph" w:customStyle="1" w:styleId="30">
    <w:name w:val="正文 2"/>
    <w:autoRedefine/>
    <w:qFormat/>
    <w:uiPriority w:val="0"/>
    <w:rPr>
      <w:rFonts w:hint="eastAsia" w:ascii="Arial Unicode MS" w:hAnsi="Arial Unicode MS" w:eastAsia="Arial Unicode MS" w:cs="Arial Unicode MS"/>
      <w:color w:val="000000"/>
      <w:sz w:val="24"/>
      <w:szCs w:val="24"/>
      <w:lang w:val="zh-CN" w:eastAsia="zh-CN" w:bidi="ar-SA"/>
    </w:rPr>
  </w:style>
  <w:style w:type="paragraph" w:customStyle="1" w:styleId="31">
    <w:name w:val="说明"/>
    <w:autoRedefine/>
    <w:qFormat/>
    <w:uiPriority w:val="0"/>
    <w:pPr>
      <w:spacing w:after="240" w:line="312" w:lineRule="auto"/>
      <w:jc w:val="center"/>
    </w:pPr>
    <w:rPr>
      <w:rFonts w:ascii="Palatino" w:hAnsi="Palatino" w:eastAsia="Palatino" w:cs="Palatino"/>
      <w:i/>
      <w:iCs/>
      <w:color w:val="008CB4"/>
      <w:sz w:val="26"/>
      <w:szCs w:val="26"/>
      <w:lang w:val="en-US" w:eastAsia="zh-CN" w:bidi="ar-SA"/>
    </w:rPr>
  </w:style>
  <w:style w:type="paragraph" w:customStyle="1" w:styleId="32">
    <w:name w:val="自由格式"/>
    <w:autoRedefine/>
    <w:qFormat/>
    <w:uiPriority w:val="0"/>
    <w:pPr>
      <w:spacing w:line="288" w:lineRule="auto"/>
      <w:ind w:firstLine="600"/>
    </w:pPr>
    <w:rPr>
      <w:rFonts w:hint="eastAsia" w:ascii="Arial Unicode MS" w:hAnsi="Arial Unicode MS" w:eastAsia="Arial Unicode MS" w:cs="Arial Unicode MS"/>
      <w:color w:val="000000"/>
      <w:sz w:val="24"/>
      <w:szCs w:val="24"/>
      <w:lang w:val="zh-CN" w:eastAsia="zh-CN" w:bidi="ar-SA"/>
    </w:rPr>
  </w:style>
  <w:style w:type="paragraph" w:customStyle="1" w:styleId="33">
    <w:name w:val="Table Paragraph"/>
    <w:basedOn w:val="1"/>
    <w:autoRedefine/>
    <w:qFormat/>
    <w:uiPriority w:val="1"/>
    <w:rPr>
      <w:rFonts w:eastAsia="宋体"/>
    </w:rPr>
  </w:style>
  <w:style w:type="paragraph" w:customStyle="1" w:styleId="34">
    <w:name w:val="列表段落1"/>
    <w:basedOn w:val="1"/>
    <w:autoRedefine/>
    <w:qFormat/>
    <w:uiPriority w:val="0"/>
    <w:pPr>
      <w:ind w:firstLine="420"/>
    </w:pPr>
    <w:rPr>
      <w:rFonts w:eastAsia="宋体"/>
      <w:sz w:val="18"/>
      <w:szCs w:val="18"/>
    </w:rPr>
  </w:style>
  <w:style w:type="paragraph" w:customStyle="1" w:styleId="35">
    <w:name w:val="列出段落2"/>
    <w:basedOn w:val="1"/>
    <w:autoRedefine/>
    <w:qFormat/>
    <w:uiPriority w:val="34"/>
    <w:pPr>
      <w:ind w:firstLine="420"/>
    </w:pPr>
  </w:style>
  <w:style w:type="paragraph" w:customStyle="1" w:styleId="36">
    <w:name w:val="正文文本缩进1"/>
    <w:basedOn w:val="1"/>
    <w:autoRedefine/>
    <w:qFormat/>
    <w:uiPriority w:val="99"/>
    <w:pPr>
      <w:ind w:firstLine="570"/>
    </w:pPr>
    <w:rPr>
      <w:kern w:val="0"/>
      <w:sz w:val="28"/>
      <w:u w:val="single"/>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character" w:customStyle="1" w:styleId="38">
    <w:name w:val="font12"/>
    <w:basedOn w:val="23"/>
    <w:autoRedefine/>
    <w:qFormat/>
    <w:uiPriority w:val="0"/>
    <w:rPr>
      <w:rFonts w:hint="eastAsia" w:ascii="方正小标宋简体" w:hAnsi="方正小标宋简体" w:eastAsia="方正小标宋简体" w:cs="方正小标宋简体"/>
      <w:color w:val="000000"/>
      <w:sz w:val="40"/>
      <w:szCs w:val="40"/>
      <w:u w:val="none"/>
    </w:rPr>
  </w:style>
  <w:style w:type="character" w:customStyle="1" w:styleId="39">
    <w:name w:val="font101"/>
    <w:basedOn w:val="23"/>
    <w:autoRedefine/>
    <w:qFormat/>
    <w:uiPriority w:val="0"/>
    <w:rPr>
      <w:rFonts w:hint="eastAsia" w:ascii="方正小标宋简体" w:hAnsi="方正小标宋简体" w:eastAsia="方正小标宋简体" w:cs="方正小标宋简体"/>
      <w:color w:val="000000"/>
      <w:sz w:val="40"/>
      <w:szCs w:val="40"/>
      <w:u w:val="single"/>
    </w:rPr>
  </w:style>
  <w:style w:type="character" w:customStyle="1" w:styleId="40">
    <w:name w:val="font31"/>
    <w:basedOn w:val="23"/>
    <w:autoRedefine/>
    <w:qFormat/>
    <w:uiPriority w:val="0"/>
    <w:rPr>
      <w:rFonts w:hint="default" w:ascii="方正楷体_GB2312" w:hAnsi="方正楷体_GB2312" w:eastAsia="方正楷体_GB2312" w:cs="方正楷体_GB2312"/>
      <w:color w:val="000000"/>
      <w:sz w:val="22"/>
      <w:szCs w:val="22"/>
      <w:u w:val="none"/>
    </w:rPr>
  </w:style>
  <w:style w:type="character" w:customStyle="1" w:styleId="41">
    <w:name w:val="font111"/>
    <w:basedOn w:val="23"/>
    <w:autoRedefine/>
    <w:qFormat/>
    <w:uiPriority w:val="0"/>
    <w:rPr>
      <w:rFonts w:hint="default" w:ascii="方正楷体_GB2312" w:hAnsi="方正楷体_GB2312" w:eastAsia="方正楷体_GB2312" w:cs="方正楷体_GB2312"/>
      <w:color w:val="000000"/>
      <w:sz w:val="22"/>
      <w:szCs w:val="22"/>
      <w:u w:val="single"/>
    </w:rPr>
  </w:style>
  <w:style w:type="paragraph" w:customStyle="1" w:styleId="42">
    <w:name w:val="正文2"/>
    <w:basedOn w:val="1"/>
    <w:next w:val="1"/>
    <w:autoRedefine/>
    <w:qFormat/>
    <w:uiPriority w:val="0"/>
    <w:pPr>
      <w:ind w:firstLine="570"/>
    </w:pPr>
    <w:rPr>
      <w:rFonts w:ascii="仿宋" w:hAnsi="仿宋" w:eastAsia="仿宋"/>
      <w:kern w:val="0"/>
      <w:sz w:val="20"/>
    </w:rPr>
  </w:style>
  <w:style w:type="paragraph" w:customStyle="1" w:styleId="43">
    <w:name w:val="WPSOffice手动目录 1"/>
    <w:autoRedefine/>
    <w:qFormat/>
    <w:uiPriority w:val="0"/>
    <w:rPr>
      <w:rFonts w:ascii="Times New Roman" w:hAnsi="Times New Roman" w:eastAsia="宋体" w:cs="Times New Roman"/>
      <w:lang w:val="en-US" w:eastAsia="zh-CN" w:bidi="ar-SA"/>
    </w:rPr>
  </w:style>
  <w:style w:type="paragraph" w:customStyle="1" w:styleId="44">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45">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styleId="46">
    <w:name w:val="List Paragraph"/>
    <w:basedOn w:val="1"/>
    <w:autoRedefine/>
    <w:qFormat/>
    <w:uiPriority w:val="34"/>
    <w:pPr>
      <w:ind w:firstLine="420"/>
    </w:pPr>
    <w:rPr>
      <w:rFonts w:eastAsia="宋体"/>
      <w:szCs w:val="20"/>
    </w:rPr>
  </w:style>
  <w:style w:type="character" w:customStyle="1" w:styleId="47">
    <w:name w:val="font11"/>
    <w:basedOn w:val="23"/>
    <w:autoRedefine/>
    <w:qFormat/>
    <w:uiPriority w:val="0"/>
    <w:rPr>
      <w:rFonts w:hint="eastAsia" w:ascii="仿宋" w:hAnsi="仿宋" w:eastAsia="仿宋" w:cs="仿宋"/>
      <w:color w:val="000000"/>
      <w:sz w:val="22"/>
      <w:szCs w:val="22"/>
      <w:u w:val="none"/>
    </w:rPr>
  </w:style>
  <w:style w:type="character" w:customStyle="1" w:styleId="48">
    <w:name w:val="font21"/>
    <w:basedOn w:val="23"/>
    <w:autoRedefine/>
    <w:qFormat/>
    <w:uiPriority w:val="0"/>
    <w:rPr>
      <w:rFonts w:hint="eastAsia" w:ascii="仿宋" w:hAnsi="仿宋" w:eastAsia="仿宋" w:cs="仿宋"/>
      <w:color w:val="000000"/>
      <w:sz w:val="22"/>
      <w:szCs w:val="22"/>
      <w:u w:val="none"/>
    </w:rPr>
  </w:style>
  <w:style w:type="character" w:customStyle="1" w:styleId="49">
    <w:name w:val="font51"/>
    <w:basedOn w:val="23"/>
    <w:autoRedefine/>
    <w:qFormat/>
    <w:uiPriority w:val="0"/>
    <w:rPr>
      <w:rFonts w:hint="eastAsia" w:ascii="宋体" w:hAnsi="宋体" w:eastAsia="宋体" w:cs="宋体"/>
      <w:b/>
      <w:bCs/>
      <w:color w:val="000000"/>
      <w:sz w:val="20"/>
      <w:szCs w:val="20"/>
      <w:u w:val="single"/>
    </w:rPr>
  </w:style>
  <w:style w:type="paragraph" w:customStyle="1" w:styleId="50">
    <w:name w:val="List Paragraph1"/>
    <w:basedOn w:val="1"/>
    <w:qFormat/>
    <w:uiPriority w:val="99"/>
    <w:pPr>
      <w:ind w:firstLine="420"/>
    </w:pPr>
    <w:rPr>
      <w:rFonts w:ascii="Calibri" w:hAnsi="Calibri" w:eastAsia="宋体"/>
    </w:rPr>
  </w:style>
  <w:style w:type="paragraph" w:customStyle="1" w:styleId="51">
    <w:name w:val="reader-word-layer"/>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52">
    <w:name w:val="修订1"/>
    <w:hidden/>
    <w:unhideWhenUsed/>
    <w:qFormat/>
    <w:uiPriority w:val="99"/>
    <w:rPr>
      <w:rFonts w:ascii="Times New Roman" w:hAnsi="Times New Roman" w:eastAsia="仿宋_GB2312" w:cs="Times New Roman"/>
      <w:kern w:val="2"/>
      <w:sz w:val="32"/>
      <w:szCs w:val="24"/>
      <w:lang w:val="en-US" w:eastAsia="zh-CN" w:bidi="ar-SA"/>
    </w:rPr>
  </w:style>
  <w:style w:type="paragraph" w:customStyle="1" w:styleId="53">
    <w:name w:val="Revision"/>
    <w:hidden/>
    <w:unhideWhenUsed/>
    <w:qFormat/>
    <w:uiPriority w:val="99"/>
    <w:rPr>
      <w:rFonts w:ascii="Times New Roman" w:hAnsi="Times New Roman" w:eastAsia="仿宋_GB2312" w:cs="Times New Roman"/>
      <w:kern w:val="2"/>
      <w:sz w:val="32"/>
      <w:szCs w:val="24"/>
      <w:lang w:val="en-US" w:eastAsia="zh-CN" w:bidi="ar-SA"/>
    </w:rPr>
  </w:style>
  <w:style w:type="character" w:customStyle="1" w:styleId="54">
    <w:name w:val="批注文字 字符"/>
    <w:basedOn w:val="23"/>
    <w:link w:val="7"/>
    <w:qFormat/>
    <w:uiPriority w:val="0"/>
    <w:rPr>
      <w:rFonts w:eastAsia="仿宋_GB2312"/>
      <w:kern w:val="2"/>
      <w:sz w:val="32"/>
      <w:szCs w:val="24"/>
    </w:rPr>
  </w:style>
  <w:style w:type="character" w:customStyle="1" w:styleId="55">
    <w:name w:val="批注主题 字符"/>
    <w:basedOn w:val="54"/>
    <w:link w:val="19"/>
    <w:qFormat/>
    <w:uiPriority w:val="0"/>
    <w:rPr>
      <w:rFonts w:eastAsia="仿宋_GB2312"/>
      <w:b/>
      <w:bCs/>
      <w:kern w:val="2"/>
      <w:sz w:val="32"/>
      <w:szCs w:val="24"/>
    </w:rPr>
  </w:style>
  <w:style w:type="paragraph" w:customStyle="1" w:styleId="5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22a31a32-bfca-450b-9a23-0497f292b8c7</errorID>
      <errorWord>(</errorWord>
      <group>L1_Format</group>
      <groupName>格式问题</groupName>
      <ability>L2_HalfPunc_CN</ability>
      <abilityName>全半角问题</abilityName>
      <candidateList>
        <item>（</item>
      </candidateList>
      <explain>文本全半角错误。</explain>
      <paraID>5DD77045</paraID>
      <start>7</start>
      <end>8</end>
      <status>modified</status>
      <modifiedWord>（</modifiedWord>
      <trackRevisions>false</trackRevisions>
    </reviewItem>
    <reviewItem>
      <errorID>3eac54ed-912c-47b3-8410-3f5e5319a988</errorID>
      <errorWord>)</errorWord>
      <group>L1_Format</group>
      <groupName>格式问题</groupName>
      <ability>L2_HalfPunc_CN</ability>
      <abilityName>全半角问题</abilityName>
      <candidateList>
        <item>）</item>
      </candidateList>
      <explain>文本全半角错误。</explain>
      <paraID>5DD77045</paraID>
      <start>11</start>
      <end>12</end>
      <status>modified</status>
      <modifiedWord>）</modifiedWord>
      <trackRevisions>false</trackRevisions>
    </reviewItem>
    <reviewItem>
      <errorID>6ca71b9e-25c5-4093-927d-813edef33af6</errorID>
      <errorWord>)</errorWord>
      <group>L1_Format</group>
      <groupName>格式问题</groupName>
      <ability>L2_HalfPunc_CN</ability>
      <abilityName>全半角问题</abilityName>
      <candidateList>
        <item>）</item>
      </candidateList>
      <explain>文本全半角错误。</explain>
      <paraID>489CBCE0</paraID>
      <start>14</start>
      <end>15</end>
      <status>modified</status>
      <modifiedWord>）</modifiedWord>
      <trackRevisions>false</trackRevisions>
    </reviewItem>
    <reviewItem>
      <errorID>cb5eaef0-f229-4e38-a3f1-65170c77b771</errorID>
      <errorWord>(</errorWord>
      <group>L1_Format</group>
      <groupName>格式问题</groupName>
      <ability>L2_HalfPunc_CN</ability>
      <abilityName>全半角问题</abilityName>
      <candidateList>
        <item>（</item>
      </candidateList>
      <explain>文本全半角错误。</explain>
      <paraID>3B94E9F9</paraID>
      <start>6</start>
      <end>7</end>
      <status>modified</status>
      <modifiedWord>（</modifiedWord>
      <trackRevisions>false</trackRevisions>
    </reviewItem>
    <reviewItem>
      <errorID>d2a90853-75b0-44d3-b84c-c7c1bf765490</errorID>
      <errorWord>)</errorWord>
      <group>L1_Format</group>
      <groupName>格式问题</groupName>
      <ability>L2_HalfPunc_CN</ability>
      <abilityName>全半角问题</abilityName>
      <candidateList>
        <item>）</item>
      </candidateList>
      <explain>文本全半角错误。</explain>
      <paraID>3B94E9F9</paraID>
      <start>14</start>
      <end>15</end>
      <status>modified</status>
      <modifiedWord>）</modifiedWord>
      <trackRevisions>false</trackRevisions>
    </reviewItem>
    <reviewItem>
      <errorID>bd0a4d10-01d9-4e57-a619-7e3567ae82b9</errorID>
      <errorWord>(</errorWord>
      <group>L1_Format</group>
      <groupName>格式问题</groupName>
      <ability>L2_HalfPunc_CN</ability>
      <abilityName>全半角问题</abilityName>
      <candidateList>
        <item>（</item>
      </candidateList>
      <explain>文本全半角错误。</explain>
      <paraID>4242A08B</paraID>
      <start>6</start>
      <end>7</end>
      <status>modified</status>
      <modifiedWord>（</modifiedWord>
      <trackRevisions>false</trackRevisions>
    </reviewItem>
    <reviewItem>
      <errorID>e94906fd-b88f-49ca-851d-52eae2201e97</errorID>
      <errorWord>)</errorWord>
      <group>L1_Format</group>
      <groupName>格式问题</groupName>
      <ability>L2_HalfPunc_CN</ability>
      <abilityName>全半角问题</abilityName>
      <candidateList>
        <item>）</item>
      </candidateList>
      <explain>文本全半角错误。</explain>
      <paraID>4242A08B</paraID>
      <start>13</start>
      <end>14</end>
      <status>modified</status>
      <modifiedWord>）</modifiedWord>
      <trackRevisions>false</trackRevisions>
    </reviewItem>
    <reviewItem>
      <errorID>dfaa4a40-f240-4197-b4ca-65648a9c7ba9</errorID>
      <errorWord>(</errorWord>
      <group>L1_Format</group>
      <groupName>格式问题</groupName>
      <ability>L2_HalfPunc_CN</ability>
      <abilityName>全半角问题</abilityName>
      <candidateList>
        <item>（</item>
      </candidateList>
      <explain>文本全半角错误。</explain>
      <paraID>72082369</paraID>
      <start>7</start>
      <end>8</end>
      <status>modified</status>
      <modifiedWord>（</modifiedWord>
      <trackRevisions>false</trackRevisions>
    </reviewItem>
    <reviewItem>
      <errorID>57c7a354-1d8c-4cfc-bd8b-c90c1020b6b6</errorID>
      <errorWord>)</errorWord>
      <group>L1_Format</group>
      <groupName>格式问题</groupName>
      <ability>L2_HalfPunc_CN</ability>
      <abilityName>全半角问题</abilityName>
      <candidateList>
        <item>）</item>
      </candidateList>
      <explain>文本全半角错误。</explain>
      <paraID>72082369</paraID>
      <start>11</start>
      <end>12</end>
      <status>modified</status>
      <modifiedWord>）</modifiedWord>
      <trackRevisions>false</trackRevisions>
    </reviewItem>
    <reviewItem>
      <errorID>a17363d1-61e2-428d-bf93-661d7033d295</errorID>
      <errorWord>)</errorWord>
      <group>L1_Format</group>
      <groupName>格式问题</groupName>
      <ability>L2_HalfPunc_CN</ability>
      <abilityName>全半角问题</abilityName>
      <candidateList>
        <item>）</item>
      </candidateList>
      <explain>文本全半角错误。</explain>
      <paraID>23A45D0E</paraID>
      <start>14</start>
      <end>15</end>
      <status>modified</status>
      <modifiedWord>）</modifiedWord>
      <trackRevisions>false</trackRevisions>
    </reviewItem>
    <reviewItem>
      <errorID>f371842b-ab09-4825-93d6-bdcb947219b5</errorID>
      <errorWord>(</errorWord>
      <group>L1_Format</group>
      <groupName>格式问题</groupName>
      <ability>L2_HalfPunc_CN</ability>
      <abilityName>全半角问题</abilityName>
      <candidateList>
        <item>（</item>
      </candidateList>
      <explain>文本全半角错误。</explain>
      <paraID>2CCD1C42</paraID>
      <start>6</start>
      <end>7</end>
      <status>modified</status>
      <modifiedWord>（</modifiedWord>
      <trackRevisions>false</trackRevisions>
    </reviewItem>
    <reviewItem>
      <errorID>6b095165-0f05-433f-9eb9-41c497298e70</errorID>
      <errorWord>)</errorWord>
      <group>L1_Format</group>
      <groupName>格式问题</groupName>
      <ability>L2_HalfPunc_CN</ability>
      <abilityName>全半角问题</abilityName>
      <candidateList>
        <item>）</item>
      </candidateList>
      <explain>文本全半角错误。</explain>
      <paraID>2CCD1C42</paraID>
      <start>14</start>
      <end>15</end>
      <status>modified</status>
      <modifiedWord>）</modifiedWord>
      <trackRevisions>false</trackRevisions>
    </reviewItem>
    <reviewItem>
      <errorID>972b2c01-2b7b-4080-a435-ce0dd0519361</errorID>
      <errorWord>(</errorWord>
      <group>L1_Format</group>
      <groupName>格式问题</groupName>
      <ability>L2_HalfPunc_CN</ability>
      <abilityName>全半角问题</abilityName>
      <candidateList>
        <item>（</item>
      </candidateList>
      <explain>文本全半角错误。</explain>
      <paraID>31F9BF89</paraID>
      <start>6</start>
      <end>7</end>
      <status>modified</status>
      <modifiedWord>（</modifiedWord>
      <trackRevisions>false</trackRevisions>
    </reviewItem>
    <reviewItem>
      <errorID>c9ffa0a2-7435-4a15-b9dd-131d856fe20e</errorID>
      <errorWord>)</errorWord>
      <group>L1_Format</group>
      <groupName>格式问题</groupName>
      <ability>L2_HalfPunc_CN</ability>
      <abilityName>全半角问题</abilityName>
      <candidateList>
        <item>）</item>
      </candidateList>
      <explain>文本全半角错误。</explain>
      <paraID>31F9BF89</paraID>
      <start>13</start>
      <end>14</end>
      <status>modified</status>
      <modifiedWord>）</modifiedWord>
      <trackRevisions>false</trackRevisions>
    </reviewItem>
    <reviewItem>
      <errorID>b86b95df-e924-464e-a42c-6f81c245f39d</errorID>
      <errorWord>(</errorWord>
      <group>L1_Format</group>
      <groupName>格式问题</groupName>
      <ability>L2_HalfPunc_CN</ability>
      <abilityName>全半角问题</abilityName>
      <candidateList>
        <item>（</item>
      </candidateList>
      <explain>文本全半角错误。</explain>
      <paraID>368D50A2</paraID>
      <start>7</start>
      <end>8</end>
      <status>modified</status>
      <modifiedWord>（</modifiedWord>
      <trackRevisions>false</trackRevisions>
    </reviewItem>
    <reviewItem>
      <errorID>17d06d66-5e10-4e05-acdf-814c2fa8e4c2</errorID>
      <errorWord>)</errorWord>
      <group>L1_Format</group>
      <groupName>格式问题</groupName>
      <ability>L2_HalfPunc_CN</ability>
      <abilityName>全半角问题</abilityName>
      <candidateList>
        <item>）</item>
      </candidateList>
      <explain>文本全半角错误。</explain>
      <paraID>368D50A2</paraID>
      <start>11</start>
      <end>12</end>
      <status>modified</status>
      <modifiedWord>）</modifiedWord>
      <trackRevisions>false</trackRevisions>
    </reviewItem>
    <reviewItem>
      <errorID>72722bf7-7338-4f83-b13d-50cb964c57e2</errorID>
      <errorWord>)</errorWord>
      <group>L1_Format</group>
      <groupName>格式问题</groupName>
      <ability>L2_HalfPunc_CN</ability>
      <abilityName>全半角问题</abilityName>
      <candidateList>
        <item>）</item>
      </candidateList>
      <explain>文本全半角错误。</explain>
      <paraID>3BF737E6</paraID>
      <start>14</start>
      <end>15</end>
      <status>modified</status>
      <modifiedWord>）</modifiedWord>
      <trackRevisions>false</trackRevisions>
    </reviewItem>
    <reviewItem>
      <errorID>5581cd66-f339-4232-94da-242e86b4a9f2</errorID>
      <errorWord>(</errorWord>
      <group>L1_Format</group>
      <groupName>格式问题</groupName>
      <ability>L2_HalfPunc_CN</ability>
      <abilityName>全半角问题</abilityName>
      <candidateList>
        <item>（</item>
      </candidateList>
      <explain>文本全半角错误。</explain>
      <paraID>17D34166</paraID>
      <start>6</start>
      <end>7</end>
      <status>modified</status>
      <modifiedWord>（</modifiedWord>
      <trackRevisions>false</trackRevisions>
    </reviewItem>
    <reviewItem>
      <errorID>1b6cea34-8b92-40ea-82e7-a54bea089426</errorID>
      <errorWord>)</errorWord>
      <group>L1_Format</group>
      <groupName>格式问题</groupName>
      <ability>L2_HalfPunc_CN</ability>
      <abilityName>全半角问题</abilityName>
      <candidateList>
        <item>）</item>
      </candidateList>
      <explain>文本全半角错误。</explain>
      <paraID>17D34166</paraID>
      <start>14</start>
      <end>15</end>
      <status>modified</status>
      <modifiedWord>）</modifiedWord>
      <trackRevisions>false</trackRevisions>
    </reviewItem>
    <reviewItem>
      <errorID>56d1eebb-2bcc-4b05-9636-dd93fbbbbee4</errorID>
      <errorWord>(</errorWord>
      <group>L1_Format</group>
      <groupName>格式问题</groupName>
      <ability>L2_HalfPunc_CN</ability>
      <abilityName>全半角问题</abilityName>
      <candidateList>
        <item>（</item>
      </candidateList>
      <explain>文本全半角错误。</explain>
      <paraID>6E893028</paraID>
      <start>6</start>
      <end>7</end>
      <status>modified</status>
      <modifiedWord>（</modifiedWord>
      <trackRevisions>false</trackRevisions>
    </reviewItem>
    <reviewItem>
      <errorID>a9312176-927d-423c-9932-39b6af4b6c14</errorID>
      <errorWord>)</errorWord>
      <group>L1_Format</group>
      <groupName>格式问题</groupName>
      <ability>L2_HalfPunc_CN</ability>
      <abilityName>全半角问题</abilityName>
      <candidateList>
        <item>）</item>
      </candidateList>
      <explain>文本全半角错误。</explain>
      <paraID>6E893028</paraID>
      <start>13</start>
      <end>14</end>
      <status>modified</status>
      <modifiedWord>）</modifiedWord>
      <trackRevisions>false</trackRevisions>
    </reviewItem>
    <reviewItem>
      <errorID>21d06a9a-b16a-4fc3-b7b9-9f41aaa0034b</errorID>
      <errorWord>(</errorWord>
      <group>L1_Format</group>
      <groupName>格式问题</groupName>
      <ability>L2_HalfPunc_CN</ability>
      <abilityName>全半角问题</abilityName>
      <candidateList>
        <item>（</item>
      </candidateList>
      <explain>文本全半角错误。</explain>
      <paraID>1EE51293</paraID>
      <start>7</start>
      <end>8</end>
      <status>modified</status>
      <modifiedWord>（</modifiedWord>
      <trackRevisions>false</trackRevisions>
    </reviewItem>
    <reviewItem>
      <errorID>714df95d-db1b-4cd2-8dc3-3031fbf07e49</errorID>
      <errorWord>)</errorWord>
      <group>L1_Format</group>
      <groupName>格式问题</groupName>
      <ability>L2_HalfPunc_CN</ability>
      <abilityName>全半角问题</abilityName>
      <candidateList>
        <item>）</item>
      </candidateList>
      <explain>文本全半角错误。</explain>
      <paraID>1EE51293</paraID>
      <start>11</start>
      <end>12</end>
      <status>modified</status>
      <modifiedWord>）</modifiedWord>
      <trackRevisions>false</trackRevisions>
    </reviewItem>
    <reviewItem>
      <errorID>f42350c2-0a19-4957-85cb-e33137bdef73</errorID>
      <errorWord>)</errorWord>
      <group>L1_Format</group>
      <groupName>格式问题</groupName>
      <ability>L2_HalfPunc_CN</ability>
      <abilityName>全半角问题</abilityName>
      <candidateList>
        <item>）</item>
      </candidateList>
      <explain>文本全半角错误。</explain>
      <paraID> 36DFE7D</paraID>
      <start>14</start>
      <end>15</end>
      <status>modified</status>
      <modifiedWord>）</modifiedWord>
      <trackRevisions>false</trackRevisions>
    </reviewItem>
    <reviewItem>
      <errorID>394ff59e-d8b3-42ca-ab76-4dc86cdd2929</errorID>
      <errorWord>(</errorWord>
      <group>L1_Format</group>
      <groupName>格式问题</groupName>
      <ability>L2_HalfPunc_CN</ability>
      <abilityName>全半角问题</abilityName>
      <candidateList>
        <item>（</item>
      </candidateList>
      <explain>文本全半角错误。</explain>
      <paraID>7A82036D</paraID>
      <start>6</start>
      <end>7</end>
      <status>modified</status>
      <modifiedWord>（</modifiedWord>
      <trackRevisions>false</trackRevisions>
    </reviewItem>
    <reviewItem>
      <errorID>161dac04-6173-43f8-8306-a64bf8697ec0</errorID>
      <errorWord>)</errorWord>
      <group>L1_Format</group>
      <groupName>格式问题</groupName>
      <ability>L2_HalfPunc_CN</ability>
      <abilityName>全半角问题</abilityName>
      <candidateList>
        <item>）</item>
      </candidateList>
      <explain>文本全半角错误。</explain>
      <paraID>7A82036D</paraID>
      <start>14</start>
      <end>15</end>
      <status>modified</status>
      <modifiedWord>）</modifiedWord>
      <trackRevisions>false</trackRevisions>
    </reviewItem>
    <reviewItem>
      <errorID>0179f0a6-75c5-4433-a346-da528250c8bb</errorID>
      <errorWord>(</errorWord>
      <group>L1_Format</group>
      <groupName>格式问题</groupName>
      <ability>L2_HalfPunc_CN</ability>
      <abilityName>全半角问题</abilityName>
      <candidateList>
        <item>（</item>
      </candidateList>
      <explain>文本全半角错误。</explain>
      <paraID>5F2FCD6C</paraID>
      <start>36</start>
      <end>37</end>
      <status>modified</status>
      <modifiedWord>（</modifiedWord>
      <trackRevisions>false</trackRevisions>
    </reviewItem>
    <reviewItem>
      <errorID>258ac53b-fdfd-407f-90e4-606fd2b7f4f2</errorID>
      <errorWord>)</errorWord>
      <group>L1_Format</group>
      <groupName>格式问题</groupName>
      <ability>L2_HalfPunc_CN</ability>
      <abilityName>全半角问题</abilityName>
      <candidateList>
        <item>）</item>
      </candidateList>
      <explain>文本全半角错误。</explain>
      <paraID>5F2FCD6C</paraID>
      <start>65</start>
      <end>66</end>
      <status>modified</status>
      <modifiedWord>）</modifiedWord>
      <trackRevisions>false</trackRevisions>
    </reviewItem>
    <reviewItem>
      <errorID>f867dd2f-c6a4-48aa-a987-b0cf82a73261</errorID>
      <errorWord>以前</errorWord>
      <group>L1_Word</group>
      <groupName>字词问题</groupName>
      <ability>L2_Typo</ability>
      <abilityName>字词错误</abilityName>
      <candidateList>
        <item>前</item>
      </candidateList>
      <explain>❶〈名〉方位词。在正面的（指空间，跟“后”相对）：～门｜村～村后。❷往前走：勇往直～｜畏缩不～。❸〈名〉方位词。次序靠近头里的（跟“后”相对）：～排｜他的成绩在班里总是～三名。❹〈名〉方位词。过去的；较早的（指时间，跟“后”相对）：～天｜从～｜～几年｜～功尽弃｜～所未有｜～无古人，后无来者。❺〈名〉方位词。</explain>
      <paraID>77A853A9</paraID>
      <start>105</start>
      <end>106</end>
      <status>modified</status>
      <modifiedWord>前</modifiedWord>
      <trackRevisions>false</trackRevisions>
    </reviewItem>
    <reviewItem>
      <errorID>2e8d4f66-02a9-4c85-a75e-157bed7d2b4d</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81BF559</paraID>
      <start>0</start>
      <end>2</end>
      <status>modified</status>
      <modifiedWord>三、</modifiedWord>
      <trackRevisions>false</trackRevisions>
    </reviewItem>
    <reviewItem>
      <errorID>d92d141b-f780-418c-ae6f-f26a51492ef5</errorID>
      <errorWord>截止到</errorWord>
      <group>L1_Grammar</group>
      <groupName>语法问题</groupName>
      <ability>L2_Grammar</ability>
      <abilityName>语法错误</abilityName>
      <candidateList>
        <item>截止</item>
      </candidateList>
      <explain>该表达中的“截止到”存在语义重复。【词汇解析】截止：到……为止,有明确的终止、结束含义。包含了“到”的意思。</explain>
      <paraID>33A01D2B</paraID>
      <start>82</start>
      <end>85</end>
      <status>ignored</status>
      <modifiedWord/>
      <trackRevisions>false</trackRevisions>
    </reviewItem>
    <reviewItem>
      <errorID>0e02d0c1-a311-4f0a-9e2a-12629b2a8a42</errorID>
      <errorWord>:</errorWord>
      <group>L1_Format</group>
      <groupName>格式问题</groupName>
      <ability>L2_HalfPunc_CN</ability>
      <abilityName>全半角问题</abilityName>
      <candidateList>
        <item>：</item>
      </candidateList>
      <explain>文本全半角错误。</explain>
      <paraID>33A01D2B</paraID>
      <start>181</start>
      <end>182</end>
      <status>modified</status>
      <modifiedWord>：</modifiedWord>
      <trackRevisions>false</trackRevisions>
    </reviewItem>
    <reviewItem>
      <errorID>8fb941d7-a5bd-43d9-9a99-962251bfdc45</errorID>
      <errorWord>合格伙伴</errorWord>
      <group>L1_Word</group>
      <groupName>字词问题</groupName>
      <ability>L2_Typo</ability>
      <abilityName>字词错误</abilityName>
      <candidateList>
        <item>合作伙伴</item>
      </candidateList>
      <explain/>
      <paraID>74F6BEF3</paraID>
      <start>59</start>
      <end>63</end>
      <status>ignored</status>
      <modifiedWord/>
      <trackRevisions>false</trackRevisions>
    </reviewItem>
    <reviewItem>
      <errorID>0a2d9b79-7745-4f2f-8243-171e0b24bced</errorID>
      <errorWord>（</errorWord>
      <group>L1_Punc</group>
      <groupName>标点问题</groupName>
      <ability>L2_Punc_CN</ability>
      <abilityName>标点符号问题</abilityName>
      <candidateList/>
      <explain>同一形式括号套用。</explain>
      <paraID>22C3E5D3</paraID>
      <start>70</start>
      <end>71</end>
      <status>ignored</status>
      <modifiedWord/>
      <trackRevisions>false</trackRevisions>
    </reviewItem>
    <reviewItem>
      <errorID>1141d597-1fec-4e12-a538-e86630f878e3</errorID>
      <errorWord>）</errorWord>
      <group>L1_Punc</group>
      <groupName>标点问题</groupName>
      <ability>L2_Punc_CN</ability>
      <abilityName>标点符号问题</abilityName>
      <candidateList/>
      <explain>同一形式括号套用。</explain>
      <paraID>22C3E5D3</paraID>
      <start>72</start>
      <end>73</end>
      <status>ignored</status>
      <modifiedWord/>
      <trackRevisions>false</trackRevisions>
    </reviewItem>
    <reviewItem>
      <errorID>64dca29c-a1b6-4aa6-81e3-05f127e54d4f</errorID>
      <errorWord>(</errorWord>
      <group>L1_Format</group>
      <groupName>格式问题</groupName>
      <ability>L2_HalfPunc_CN</ability>
      <abilityName>全半角问题</abilityName>
      <candidateList>
        <item>（</item>
      </candidateList>
      <explain>文本全半角错误。</explain>
      <paraID>15CA7049</paraID>
      <start>20</start>
      <end>21</end>
      <status>ignored</status>
      <modifiedWord/>
      <trackRevisions>false</trackRevisions>
    </reviewItem>
    <reviewItem>
      <errorID>ad7c036b-4caf-4129-8424-170dd06daf35</errorID>
      <errorWord>)</errorWord>
      <group>L1_Format</group>
      <groupName>格式问题</groupName>
      <ability>L2_HalfPunc_CN</ability>
      <abilityName>全半角问题</abilityName>
      <candidateList>
        <item>）</item>
      </candidateList>
      <explain>文本全半角错误。</explain>
      <paraID>15CA7049</paraID>
      <start>25</start>
      <end>26</end>
      <status>ignored</status>
      <modifiedWord/>
      <trackRevisions>false</trackRevisions>
    </reviewItem>
    <reviewItem>
      <errorID>186a7867-3d4f-454f-af82-f8e3ad784d36</errorID>
      <errorWord>需</errorWord>
      <group>L1_Word</group>
      <groupName>字词问题</groupName>
      <ability>L2_Typo</ability>
      <abilityName>字词错误</abilityName>
      <candidateList>
        <item>须</item>
      </candidateList>
      <explain>（鬚）xū❶原来指长在下巴上的胡子，后来泛指胡须：～发｜～眉。❷须子：触～｜花～。</explain>
      <paraID>59B73F73</paraID>
      <start>7</start>
      <end>8</end>
      <status>modified</status>
      <modifiedWord>须</modifiedWord>
      <trackRevisions>false</trackRevisions>
    </reviewItem>
    <reviewItem>
      <errorID>689a2aee-f4b4-47aa-8b97-559c364fce01</errorID>
      <errorWord>(</errorWord>
      <group>L1_Format</group>
      <groupName>格式问题</groupName>
      <ability>L2_HalfPunc_CN</ability>
      <abilityName>全半角问题</abilityName>
      <candidateList>
        <item>（</item>
      </candidateList>
      <explain>文本全半角错误。</explain>
      <paraID>21360A35</paraID>
      <start>32</start>
      <end>33</end>
      <status>ignored</status>
      <modifiedWord/>
      <trackRevisions>false</trackRevisions>
    </reviewItem>
    <reviewItem>
      <errorID>209c3ae1-1622-47dc-9467-3772e1020a7a</errorID>
      <errorWord>)</errorWord>
      <group>L1_Format</group>
      <groupName>格式问题</groupName>
      <ability>L2_HalfPunc_CN</ability>
      <abilityName>全半角问题</abilityName>
      <candidateList>
        <item>）</item>
      </candidateList>
      <explain>文本全半角错误。</explain>
      <paraID>21360A35</paraID>
      <start>54</start>
      <end>55</end>
      <status>ignored</status>
      <modifiedWord/>
      <trackRevisions>false</trackRevisions>
    </reviewItem>
    <reviewItem>
      <errorID>0fac55df-03d5-4bb3-a4de-2b6a6b9b4b4c</errorID>
      <errorWord>)</errorWord>
      <group>L1_Format</group>
      <groupName>格式问题</groupName>
      <ability>L2_HalfPunc_CN</ability>
      <abilityName>全半角问题</abilityName>
      <candidateList>
        <item>）</item>
      </candidateList>
      <explain>文本全半角错误。</explain>
      <paraID> 8423D27</paraID>
      <start>61</start>
      <end>62</end>
      <status>ignored</status>
      <modifiedWord/>
      <trackRevisions>false</trackRevisions>
    </reviewItem>
    <reviewItem>
      <errorID>5050c0d7-e400-4d37-8c64-cfe3dd4971b3</errorID>
      <errorWord>（2）、</errorWord>
      <group>L1_Punc</group>
      <groupName>标点问题</groupName>
      <ability>L2_Punc_CN</ability>
      <abilityName>标点符号问题</abilityName>
      <candidateList>
        <item>（2）</item>
      </candidateList>
      <explain>根据国标GB/T 15834-2011《标点符号用法》中的4.5.3.3节，带括号的汉字数字或阿拉伯数字表次序时，后面通常不加顿号。如“（一）指导思想”“（二）行动指南”。</explain>
      <paraID>4D184B27</paraID>
      <start>20</start>
      <end>24</end>
      <status>ignored</status>
      <modifiedWord/>
      <trackRevisions>false</trackRevisions>
    </reviewItem>
    <reviewItem>
      <errorID>6fc0734b-f78e-400f-a4f2-fde05bec4cf8</errorID>
      <errorWord>(</errorWord>
      <group>L1_Format</group>
      <groupName>格式问题</groupName>
      <ability>L2_HalfPunc_CN</ability>
      <abilityName>全半角问题</abilityName>
      <candidateList>
        <item>（</item>
      </candidateList>
      <explain>文本全半角错误。</explain>
      <paraID>1808B82D</paraID>
      <start>47</start>
      <end>48</end>
      <status>ignored</status>
      <modifiedWord/>
      <trackRevisions>false</trackRevisions>
    </reviewItem>
    <reviewItem>
      <errorID>5bbf79f5-4ede-489d-bae6-01a616e5922b</errorID>
      <errorWord>)</errorWord>
      <group>L1_Format</group>
      <groupName>格式问题</groupName>
      <ability>L2_HalfPunc_CN</ability>
      <abilityName>全半角问题</abilityName>
      <candidateList>
        <item>）</item>
      </candidateList>
      <explain>文本全半角错误。</explain>
      <paraID>1808B82D</paraID>
      <start>98</start>
      <end>99</end>
      <status>ignored</status>
      <modifiedWord/>
      <trackRevisions>false</trackRevisions>
    </reviewItem>
    <reviewItem>
      <errorID>7f50f837-5a9b-4335-abd4-8b74b3ced4d0</errorID>
      <errorWord>(</errorWord>
      <group>L1_Format</group>
      <groupName>格式问题</groupName>
      <ability>L2_HalfPunc_CN</ability>
      <abilityName>全半角问题</abilityName>
      <candidateList>
        <item>（</item>
      </candidateList>
      <explain>文本全半角错误。</explain>
      <paraID>53C356ED</paraID>
      <start>0</start>
      <end>1</end>
      <status>ignored</status>
      <modifiedWord/>
      <trackRevisions>false</trackRevisions>
    </reviewItem>
    <reviewItem>
      <errorID>2e70861d-f305-4be1-965a-11168aae87ca</errorID>
      <errorWord>)</errorWord>
      <group>L1_Format</group>
      <groupName>格式问题</groupName>
      <ability>L2_HalfPunc_CN</ability>
      <abilityName>全半角问题</abilityName>
      <candidateList>
        <item>）</item>
      </candidateList>
      <explain>文本全半角错误。</explain>
      <paraID>53C356ED</paraID>
      <start>10</start>
      <end>11</end>
      <status>ignored</status>
      <modifiedWord/>
      <trackRevisions>false</trackRevisions>
    </reviewItem>
    <reviewItem>
      <errorID>c84d9347-efe6-45af-903d-2af71f2fe4ac</errorID>
      <errorWord>(</errorWord>
      <group>L1_Format</group>
      <groupName>格式问题</groupName>
      <ability>L2_HalfPunc_CN</ability>
      <abilityName>全半角问题</abilityName>
      <candidateList>
        <item>（</item>
      </candidateList>
      <explain>文本全半角错误。</explain>
      <paraID>49454E59</paraID>
      <start>2</start>
      <end>3</end>
      <status>ignored</status>
      <modifiedWord/>
      <trackRevisions>false</trackRevisions>
    </reviewItem>
    <reviewItem>
      <errorID>344e4389-87ef-42e8-a9a2-f092efd1f30c</errorID>
      <errorWord>):</errorWord>
      <group>L1_Format</group>
      <groupName>格式问题</groupName>
      <ability>L2_HalfPunc_CN</ability>
      <abilityName>全半角问题</abilityName>
      <candidateList>
        <item>）：</item>
      </candidateList>
      <explain>文本全半角错误。</explain>
      <paraID>49454E59</paraID>
      <start>5</start>
      <end>7</end>
      <status>ignored</status>
      <modifiedWord/>
      <trackRevisions>false</trackRevisions>
    </reviewItem>
    <reviewItem>
      <errorID>17ebb3d7-b582-4a45-be24-cfdafc98aec3</errorID>
      <errorWord>(</errorWord>
      <group>L1_Format</group>
      <groupName>格式问题</groupName>
      <ability>L2_HalfPunc_CN</ability>
      <abilityName>全半角问题</abilityName>
      <candidateList>
        <item>（</item>
      </candidateList>
      <explain>文本全半角错误。</explain>
      <paraID>44643009</paraID>
      <start>2</start>
      <end>3</end>
      <status>ignored</status>
      <modifiedWord/>
      <trackRevisions>false</trackRevisions>
    </reviewItem>
    <reviewItem>
      <errorID>4dd79bfa-20b8-4bea-afa2-3881732e740b</errorID>
      <errorWord>)</errorWord>
      <group>L1_Format</group>
      <groupName>格式问题</groupName>
      <ability>L2_HalfPunc_CN</ability>
      <abilityName>全半角问题</abilityName>
      <candidateList>
        <item>）</item>
      </candidateList>
      <explain>文本全半角错误。</explain>
      <paraID>44643009</paraID>
      <start>5</start>
      <end>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cefade-a2ea-4150-b7cd-bf2c091c0b44}">
  <ds:schemaRefs/>
</ds:datastoreItem>
</file>

<file path=docProps/app.xml><?xml version="1.0" encoding="utf-8"?>
<Properties xmlns="http://schemas.openxmlformats.org/officeDocument/2006/extended-properties" xmlns:vt="http://schemas.openxmlformats.org/officeDocument/2006/docPropsVTypes">
  <Template>Normal.dotm</Template>
  <Company>四川交投物流有限公司</Company>
  <Pages>20</Pages>
  <Words>8105</Words>
  <Characters>8882</Characters>
  <Lines>256</Lines>
  <Paragraphs>72</Paragraphs>
  <TotalTime>115</TotalTime>
  <ScaleCrop>false</ScaleCrop>
  <LinksUpToDate>false</LinksUpToDate>
  <CharactersWithSpaces>9102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2025-06-26T08:53:00Z</dcterms:created>
  <dc:creator>冷露</dc:creator>
  <cp:lastModifiedBy>李远博</cp:lastModifiedBy>
  <cp:lastPrinted>2024-02-26T02:52:00Z</cp:lastPrinted>
  <dcterms:modified xsi:type="dcterms:W3CDTF">2026-07-14T06:47:20Z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47026496399E4C22BB2A88249D46042C_13</vt:lpwstr>
  </property>
  <property fmtid="{D5CDD505-2E9C-101B-9397-08002B2CF9AE}" pid="4" name="KSOTemplateDocerSaveRecord">
    <vt:lpwstr>eyJoZGlkIjoiMzEwNTM5NzYwMDRjMzkwZTVkZjY2ODkwMGIxNGU0OTUiLCJ1c2VySWQiOiIxNjMyNzEyMjI5In0=</vt:lpwstr>
  </property>
</Properties>
</file>